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14" w:rsidRDefault="002A7C14" w:rsidP="002A7C14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ABSTRAK</w:t>
      </w:r>
    </w:p>
    <w:p w:rsidR="002A7C14" w:rsidRPr="00BB0D70" w:rsidRDefault="002A7C14" w:rsidP="002A7C14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Fredy Houtama / 31150205 / 2019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C5C1E">
        <w:rPr>
          <w:rFonts w:ascii="Times New Roman" w:hAnsi="Times New Roman" w:cs="Times New Roman"/>
          <w:i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oney Ethi</w:t>
      </w:r>
      <w:r w:rsidRPr="000C5C1E">
        <w:rPr>
          <w:rFonts w:ascii="Times New Roman" w:hAnsi="Times New Roman" w:cs="Times New Roman"/>
          <w:i/>
          <w:sz w:val="24"/>
          <w:szCs w:val="24"/>
          <w:lang w:val="en-ID"/>
        </w:rPr>
        <w:t>c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UMKM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C5C1E">
        <w:rPr>
          <w:rFonts w:ascii="Times New Roman" w:hAnsi="Times New Roman" w:cs="Times New Roman"/>
          <w:i/>
          <w:sz w:val="24"/>
          <w:szCs w:val="24"/>
          <w:lang w:val="en-ID"/>
        </w:rPr>
        <w:t>Tax Evasion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” / 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>: Amelia Sandra, S.E.</w:t>
      </w:r>
      <w:proofErr w:type="gramStart"/>
      <w:r w:rsidRPr="00BB0D70">
        <w:rPr>
          <w:rFonts w:ascii="Times New Roman" w:hAnsi="Times New Roman" w:cs="Times New Roman"/>
          <w:sz w:val="24"/>
          <w:szCs w:val="24"/>
          <w:lang w:val="en-ID"/>
        </w:rPr>
        <w:t>,M.Si.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proofErr w:type="gramEnd"/>
      <w:r w:rsidRPr="00BB0D70"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A7C14" w:rsidRDefault="002A7C14" w:rsidP="002A7C14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(illegal)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tax evasion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money ethic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B89">
        <w:rPr>
          <w:rFonts w:ascii="Times New Roman" w:hAnsi="Times New Roman" w:cs="Times New Roman"/>
          <w:i/>
          <w:sz w:val="24"/>
          <w:szCs w:val="24"/>
        </w:rPr>
        <w:t>tax evasion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C14" w:rsidRPr="00031B89" w:rsidRDefault="002A7C14" w:rsidP="002A7C1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1B89">
        <w:rPr>
          <w:rFonts w:ascii="Times New Roman" w:hAnsi="Times New Roman" w:cs="Times New Roman"/>
          <w:i/>
          <w:sz w:val="24"/>
          <w:szCs w:val="24"/>
        </w:rPr>
        <w:t>tax evasion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C14" w:rsidRPr="00F92A4A" w:rsidRDefault="002A7C14" w:rsidP="002A7C1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100 orang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UMKM di ITC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Mas.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BB0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F43">
        <w:rPr>
          <w:rFonts w:ascii="Times New Roman" w:hAnsi="Times New Roman" w:cs="Times New Roman"/>
          <w:i/>
          <w:sz w:val="24"/>
          <w:szCs w:val="24"/>
        </w:rPr>
        <w:t xml:space="preserve">purposive </w:t>
      </w:r>
      <w:proofErr w:type="spellStart"/>
      <w:r w:rsidRPr="00672F43">
        <w:rPr>
          <w:rFonts w:ascii="Times New Roman" w:hAnsi="Times New Roman" w:cs="Times New Roman"/>
          <w:i/>
          <w:sz w:val="24"/>
          <w:szCs w:val="24"/>
        </w:rPr>
        <w:t>samp</w:t>
      </w:r>
      <w:proofErr w:type="spellEnd"/>
      <w:r w:rsidRPr="00672F43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proofErr w:type="spellStart"/>
      <w:r w:rsidRPr="00672F43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F92A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C14" w:rsidRDefault="002A7C14" w:rsidP="002A7C14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&lt;5</w:t>
      </w:r>
      <w:r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5A5">
        <w:rPr>
          <w:rFonts w:ascii="Times New Roman" w:hAnsi="Times New Roman" w:cs="Times New Roman"/>
          <w:i/>
          <w:sz w:val="24"/>
          <w:szCs w:val="24"/>
        </w:rPr>
        <w:t>money ethic</w:t>
      </w:r>
      <w:r w:rsidRPr="00BB0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</w:t>
      </w:r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 w:rsidRPr="00F315A5">
        <w:rPr>
          <w:rFonts w:ascii="Times New Roman" w:hAnsi="Times New Roman" w:cs="Times New Roman"/>
          <w:i/>
          <w:sz w:val="24"/>
          <w:szCs w:val="24"/>
        </w:rPr>
        <w:t>tax evasion</w:t>
      </w:r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 w:rsidRPr="00A13FF2">
        <w:rPr>
          <w:rFonts w:ascii="Times New Roman" w:hAnsi="Times New Roman" w:cs="Times New Roman"/>
          <w:sz w:val="24"/>
          <w:szCs w:val="24"/>
        </w:rPr>
        <w:t>14,832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85">
        <w:rPr>
          <w:rFonts w:ascii="Times New Roman" w:hAnsi="Times New Roman" w:cs="Times New Roman"/>
          <w:i/>
          <w:sz w:val="24"/>
          <w:szCs w:val="24"/>
        </w:rPr>
        <w:t>money ethic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185">
        <w:rPr>
          <w:rFonts w:ascii="Times New Roman" w:hAnsi="Times New Roman" w:cs="Times New Roman"/>
          <w:color w:val="000000" w:themeColor="text1"/>
          <w:sz w:val="24"/>
          <w:szCs w:val="24"/>
        </w:rPr>
        <w:t>0,174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koefis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185">
        <w:rPr>
          <w:rFonts w:ascii="Times New Roman" w:hAnsi="Times New Roman" w:cs="Times New Roman"/>
          <w:color w:val="000000" w:themeColor="text1"/>
          <w:sz w:val="24"/>
          <w:szCs w:val="24"/>
        </w:rPr>
        <w:t>0,692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Dari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1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money ethic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1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tax evasion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C14" w:rsidRPr="0094519E" w:rsidRDefault="002A7C14" w:rsidP="002A7C14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money ethic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1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tax evasion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tax evasion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1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tax evasion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A7C14" w:rsidRDefault="002A7C14" w:rsidP="002A7C14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14" w:rsidRPr="00BB0D70" w:rsidRDefault="002A7C14" w:rsidP="002A7C1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D2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Money Ethic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UMKM,</w:t>
      </w:r>
      <w:r w:rsidRPr="006D21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Tax Evasion</w:t>
      </w:r>
    </w:p>
    <w:p w:rsidR="000715CD" w:rsidRPr="002A7C14" w:rsidRDefault="009C06B8" w:rsidP="002A7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5CD" w:rsidRPr="002A7C14" w:rsidSect="002A7C14">
      <w:footerReference w:type="default" r:id="rId6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B8" w:rsidRDefault="009C06B8" w:rsidP="002A7C14">
      <w:pPr>
        <w:spacing w:after="0" w:line="240" w:lineRule="auto"/>
      </w:pPr>
      <w:r>
        <w:separator/>
      </w:r>
    </w:p>
  </w:endnote>
  <w:endnote w:type="continuationSeparator" w:id="0">
    <w:p w:rsidR="009C06B8" w:rsidRDefault="009C06B8" w:rsidP="002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759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C14" w:rsidRDefault="002A7C14" w:rsidP="002A7C14">
        <w:pPr>
          <w:pStyle w:val="Footer"/>
          <w:ind w:left="0" w:firstLine="4320"/>
        </w:pPr>
        <w:proofErr w:type="gramStart"/>
        <w:r>
          <w:t>iii</w:t>
        </w:r>
        <w:proofErr w:type="gramEnd"/>
      </w:p>
    </w:sdtContent>
  </w:sdt>
  <w:p w:rsidR="002A7C14" w:rsidRDefault="002A7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B8" w:rsidRDefault="009C06B8" w:rsidP="002A7C14">
      <w:pPr>
        <w:spacing w:after="0" w:line="240" w:lineRule="auto"/>
      </w:pPr>
      <w:r>
        <w:separator/>
      </w:r>
    </w:p>
  </w:footnote>
  <w:footnote w:type="continuationSeparator" w:id="0">
    <w:p w:rsidR="009C06B8" w:rsidRDefault="009C06B8" w:rsidP="002A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4"/>
    <w:rsid w:val="00290067"/>
    <w:rsid w:val="002A7C14"/>
    <w:rsid w:val="0044147B"/>
    <w:rsid w:val="007E44B3"/>
    <w:rsid w:val="009C06B8"/>
    <w:rsid w:val="00BA56C9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52BD-DA30-4C3A-B62B-863B60A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4"/>
    <w:pPr>
      <w:spacing w:after="200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1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C1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A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1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A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1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Houtama</dc:creator>
  <cp:keywords/>
  <dc:description/>
  <cp:lastModifiedBy>Fredy Houtama</cp:lastModifiedBy>
  <cp:revision>1</cp:revision>
  <dcterms:created xsi:type="dcterms:W3CDTF">2019-08-31T04:44:00Z</dcterms:created>
  <dcterms:modified xsi:type="dcterms:W3CDTF">2019-08-31T04:45:00Z</dcterms:modified>
</cp:coreProperties>
</file>