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3F" w:rsidRDefault="00432C3F" w:rsidP="00432C3F">
      <w:pPr>
        <w:pStyle w:val="NoSpacing"/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16779578"/>
      <w:r>
        <w:rPr>
          <w:rFonts w:ascii="Times New Roman" w:hAnsi="Times New Roman" w:cs="Times New Roman"/>
          <w:b/>
          <w:sz w:val="24"/>
          <w:szCs w:val="24"/>
        </w:rPr>
        <w:t>ABSTRAK</w:t>
      </w:r>
      <w:bookmarkEnd w:id="0"/>
    </w:p>
    <w:p w:rsidR="00432C3F" w:rsidRDefault="00432C3F" w:rsidP="00432C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Syahrul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75150434 / 2019 /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DIGITAL MARKETING AGENSI </w:t>
      </w:r>
      <w:r>
        <w:rPr>
          <w:rFonts w:ascii="Times New Roman" w:hAnsi="Times New Roman" w:cs="Times New Roman"/>
          <w:sz w:val="24"/>
          <w:szCs w:val="24"/>
        </w:rPr>
        <w:t xml:space="preserve">“MARKETING IN” di Bekasi </w:t>
      </w:r>
      <w:proofErr w:type="gramStart"/>
      <w:r>
        <w:rPr>
          <w:rFonts w:ascii="Times New Roman" w:hAnsi="Times New Roman" w:cs="Times New Roman"/>
          <w:sz w:val="24"/>
          <w:szCs w:val="24"/>
        </w:rPr>
        <w:t>Selatan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Akromul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M.M</w:t>
      </w:r>
    </w:p>
    <w:p w:rsidR="00432C3F" w:rsidRDefault="00432C3F" w:rsidP="00432C3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Digital Marketing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MARKETING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 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Grand Galaxy Park, Bekasi Selatan. </w:t>
      </w:r>
    </w:p>
    <w:p w:rsidR="00432C3F" w:rsidRDefault="00432C3F" w:rsidP="00432C3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92C">
        <w:rPr>
          <w:rFonts w:ascii="Times New Roman" w:hAnsi="Times New Roman" w:cs="Times New Roman"/>
          <w:sz w:val="24"/>
          <w:szCs w:val="24"/>
        </w:rPr>
        <w:t xml:space="preserve">MARKETING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2C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BB4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m</w:t>
      </w:r>
      <w:r w:rsidRPr="00BB492C">
        <w:rPr>
          <w:rFonts w:ascii="Times New Roman" w:hAnsi="Times New Roman" w:cs="Times New Roman"/>
          <w:sz w:val="24"/>
          <w:szCs w:val="24"/>
        </w:rPr>
        <w:t xml:space="preserve">arketing </w:t>
      </w:r>
      <w:proofErr w:type="spellStart"/>
      <w:r w:rsidRPr="00BB492C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BB49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492C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BB492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B492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B492C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BB492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B492C">
        <w:rPr>
          <w:rFonts w:ascii="Times New Roman" w:hAnsi="Times New Roman" w:cs="Times New Roman"/>
          <w:sz w:val="24"/>
          <w:szCs w:val="24"/>
        </w:rPr>
        <w:t xml:space="preserve"> digital marketing </w:t>
      </w:r>
      <w:proofErr w:type="spellStart"/>
      <w:r w:rsidRPr="00BB492C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BB49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492C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BB4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B4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2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BB4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B49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492C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BB4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4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2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B492C">
        <w:rPr>
          <w:rFonts w:ascii="Times New Roman" w:hAnsi="Times New Roman" w:cs="Times New Roman"/>
          <w:sz w:val="24"/>
          <w:szCs w:val="24"/>
        </w:rPr>
        <w:t>”</w:t>
      </w:r>
    </w:p>
    <w:p w:rsidR="00432C3F" w:rsidRPr="00BB492C" w:rsidRDefault="00432C3F" w:rsidP="00432C3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E7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267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7E7D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26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E7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67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MARKETING IN</w:t>
      </w:r>
      <w:r w:rsidRPr="0026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E7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6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E7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26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digital.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Marketplace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Development.</w:t>
      </w:r>
    </w:p>
    <w:p w:rsidR="00432C3F" w:rsidRPr="004D0BD7" w:rsidRDefault="00432C3F" w:rsidP="00432C3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yang lain,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diperlukan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kesadaran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ditawarkan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MARKETING IN </w:t>
      </w:r>
      <w:proofErr w:type="spellStart"/>
      <w:r>
        <w:rPr>
          <w:rFonts w:ascii="Times New Roman" w:hAnsi="Times New Roman" w:cs="Times New Roman"/>
          <w:sz w:val="24"/>
        </w:rPr>
        <w:t>berencana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media, website, </w:t>
      </w:r>
      <w:proofErr w:type="spellStart"/>
      <w:r>
        <w:rPr>
          <w:rFonts w:ascii="Times New Roman" w:hAnsi="Times New Roman" w:cs="Times New Roman"/>
          <w:sz w:val="24"/>
        </w:rPr>
        <w:t>kartu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penawaran</w:t>
      </w:r>
      <w:proofErr w:type="spellEnd"/>
      <w:r>
        <w:rPr>
          <w:rFonts w:ascii="Times New Roman" w:hAnsi="Times New Roman" w:cs="Times New Roman"/>
          <w:sz w:val="24"/>
        </w:rPr>
        <w:t xml:space="preserve"> personal.</w:t>
      </w:r>
    </w:p>
    <w:p w:rsidR="00432C3F" w:rsidRDefault="00432C3F" w:rsidP="00432C3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 IN.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orang.</w:t>
      </w:r>
    </w:p>
    <w:p w:rsidR="00432C3F" w:rsidRDefault="00432C3F" w:rsidP="00432C3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342.9</w:t>
      </w:r>
      <w:r w:rsidRPr="00782DB5">
        <w:rPr>
          <w:rFonts w:ascii="Times New Roman" w:eastAsia="Times New Roman" w:hAnsi="Times New Roman" w:cs="Times New Roman"/>
          <w:color w:val="000000"/>
          <w:sz w:val="24"/>
          <w:szCs w:val="24"/>
        </w:rPr>
        <w:t>55.104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C3F" w:rsidRDefault="00432C3F" w:rsidP="00432C3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BEP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NPV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841.018.206</m:t>
        </m:r>
      </m:oMath>
      <w:r>
        <w:rPr>
          <w:rFonts w:ascii="Times New Roman" w:eastAsia="Calibri" w:hAnsi="Times New Roman" w:cs="Times New Roman"/>
          <w:sz w:val="24"/>
          <w:szCs w:val="24"/>
        </w:rPr>
        <w:t xml:space="preserve">. Untuk </w:t>
      </w:r>
      <w:r>
        <w:rPr>
          <w:rFonts w:ascii="Times New Roman" w:eastAsia="Calibri" w:hAnsi="Times New Roman" w:cs="Times New Roman"/>
          <w:i/>
          <w:sz w:val="24"/>
          <w:szCs w:val="24"/>
        </w:rPr>
        <w:t>payback period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Profitability Index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2,452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MARKETING IN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0D04" w:rsidRDefault="00820D04">
      <w:bookmarkStart w:id="1" w:name="_GoBack"/>
      <w:bookmarkEnd w:id="1"/>
    </w:p>
    <w:sectPr w:rsidR="00820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3F"/>
    <w:rsid w:val="00432C3F"/>
    <w:rsid w:val="00820D04"/>
    <w:rsid w:val="00B62830"/>
    <w:rsid w:val="00F8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5E7C8-FB4F-4A4D-B7DD-2446F99A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C3F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Syahrul</dc:creator>
  <cp:keywords/>
  <dc:description/>
  <cp:lastModifiedBy>Syahrul</cp:lastModifiedBy>
  <cp:revision>1</cp:revision>
  <dcterms:created xsi:type="dcterms:W3CDTF">2019-09-30T05:27:00Z</dcterms:created>
  <dcterms:modified xsi:type="dcterms:W3CDTF">2019-09-30T05:27:00Z</dcterms:modified>
</cp:coreProperties>
</file>