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70" w:rsidRDefault="001A0687" w:rsidP="005265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5570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526503" w:rsidRPr="00B25570" w:rsidRDefault="00526503" w:rsidP="005265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570" w:rsidRPr="00B25570" w:rsidRDefault="00B25570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570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B25570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B2557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Datrini, L. K., &amp; Si, S. E. M. (2018). </w:t>
      </w:r>
      <w:r w:rsidRPr="00B25570">
        <w:rPr>
          <w:rFonts w:ascii="Times New Roman" w:hAnsi="Times New Roman" w:cs="Times New Roman"/>
          <w:i/>
          <w:noProof/>
          <w:sz w:val="24"/>
          <w:szCs w:val="24"/>
        </w:rPr>
        <w:t>Upaya Peningkatan Penerimaan Pajak Pasca Tax Amnesty Pada Kanwil DJP Bali</w:t>
      </w: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25570">
        <w:rPr>
          <w:rFonts w:ascii="Times New Roman" w:hAnsi="Times New Roman" w:cs="Times New Roman"/>
          <w:iCs/>
          <w:noProof/>
          <w:sz w:val="24"/>
          <w:szCs w:val="24"/>
        </w:rPr>
        <w:t>Jurnal Lingkungan &amp; Pembangunan</w:t>
      </w: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25570"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Pr="00B25570">
        <w:rPr>
          <w:rFonts w:ascii="Times New Roman" w:hAnsi="Times New Roman" w:cs="Times New Roman"/>
          <w:noProof/>
          <w:sz w:val="24"/>
          <w:szCs w:val="24"/>
        </w:rPr>
        <w:t>(1).</w:t>
      </w:r>
    </w:p>
    <w:p w:rsidR="00B25570" w:rsidRPr="00B25570" w:rsidRDefault="00B25570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Djanegara, M. S. (2017). </w:t>
      </w:r>
      <w:r w:rsidRPr="00B25570">
        <w:rPr>
          <w:rFonts w:ascii="Times New Roman" w:hAnsi="Times New Roman" w:cs="Times New Roman"/>
          <w:i/>
          <w:iCs/>
          <w:noProof/>
          <w:sz w:val="24"/>
          <w:szCs w:val="24"/>
        </w:rPr>
        <w:t>Tax Amnesty dan PSAK 70</w:t>
      </w:r>
      <w:r w:rsidRPr="00B25570">
        <w:rPr>
          <w:rFonts w:ascii="Times New Roman" w:hAnsi="Times New Roman" w:cs="Times New Roman"/>
          <w:noProof/>
          <w:sz w:val="24"/>
          <w:szCs w:val="24"/>
        </w:rPr>
        <w:t>. (Sutarti, Ed.). Bogor: Kesatuan Press.</w:t>
      </w:r>
    </w:p>
    <w:p w:rsidR="00B25570" w:rsidRPr="00B25570" w:rsidRDefault="00B25570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Donald R, C. S. (2017). </w:t>
      </w:r>
      <w:r w:rsidRPr="00B25570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Bisnis</w:t>
      </w: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 (12th ed.). Jakarta: Salemba Empat.</w:t>
      </w:r>
    </w:p>
    <w:p w:rsidR="00B25570" w:rsidRPr="00B25570" w:rsidRDefault="00B25570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Farida, A. (2018). </w:t>
      </w:r>
      <w:r w:rsidRPr="00B25570">
        <w:rPr>
          <w:rFonts w:ascii="Times New Roman" w:hAnsi="Times New Roman" w:cs="Times New Roman"/>
          <w:i/>
          <w:noProof/>
          <w:sz w:val="24"/>
          <w:szCs w:val="24"/>
        </w:rPr>
        <w:t>Dilema Opsi Dalam PSAK 70 Tentang Akuntansi Tax Amnesty</w:t>
      </w: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25570">
        <w:rPr>
          <w:rFonts w:ascii="Times New Roman" w:hAnsi="Times New Roman" w:cs="Times New Roman"/>
          <w:iCs/>
          <w:noProof/>
          <w:sz w:val="24"/>
          <w:szCs w:val="24"/>
        </w:rPr>
        <w:t>Jurnal Moneter</w:t>
      </w: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25570">
        <w:rPr>
          <w:rFonts w:ascii="Times New Roman" w:hAnsi="Times New Roman" w:cs="Times New Roman"/>
          <w:iCs/>
          <w:noProof/>
          <w:sz w:val="24"/>
          <w:szCs w:val="24"/>
        </w:rPr>
        <w:t>V</w:t>
      </w:r>
      <w:r w:rsidRPr="00B25570">
        <w:rPr>
          <w:rFonts w:ascii="Times New Roman" w:hAnsi="Times New Roman" w:cs="Times New Roman"/>
          <w:noProof/>
          <w:sz w:val="24"/>
          <w:szCs w:val="24"/>
        </w:rPr>
        <w:t>(1), 52–56.</w:t>
      </w:r>
    </w:p>
    <w:p w:rsidR="00B25570" w:rsidRPr="00B25570" w:rsidRDefault="00B25570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Febri, D., &amp; Safitri, A. (2018). </w:t>
      </w:r>
      <w:r w:rsidRPr="000366F7">
        <w:rPr>
          <w:rFonts w:ascii="Times New Roman" w:hAnsi="Times New Roman" w:cs="Times New Roman"/>
          <w:i/>
          <w:noProof/>
          <w:sz w:val="24"/>
          <w:szCs w:val="24"/>
        </w:rPr>
        <w:t xml:space="preserve">Analisis Total Aset Terhadap Keikutsertaan Amnesti Pajak. </w:t>
      </w:r>
      <w:r w:rsidRPr="000366F7">
        <w:rPr>
          <w:rFonts w:ascii="Times New Roman" w:hAnsi="Times New Roman" w:cs="Times New Roman"/>
          <w:iCs/>
          <w:noProof/>
          <w:sz w:val="24"/>
          <w:szCs w:val="24"/>
        </w:rPr>
        <w:t>Jurnal STIE Widya Gama Lumajang</w:t>
      </w:r>
      <w:r w:rsidRPr="000366F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366F7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0366F7">
        <w:rPr>
          <w:rFonts w:ascii="Times New Roman" w:hAnsi="Times New Roman" w:cs="Times New Roman"/>
          <w:noProof/>
          <w:sz w:val="24"/>
          <w:szCs w:val="24"/>
        </w:rPr>
        <w:t>(1), 194–205.</w:t>
      </w:r>
    </w:p>
    <w:p w:rsidR="00B25570" w:rsidRPr="00B25570" w:rsidRDefault="00B25570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Gunadi. (2017). </w:t>
      </w:r>
      <w:r w:rsidRPr="00B25570">
        <w:rPr>
          <w:rFonts w:ascii="Times New Roman" w:hAnsi="Times New Roman" w:cs="Times New Roman"/>
          <w:i/>
          <w:iCs/>
          <w:noProof/>
          <w:sz w:val="24"/>
          <w:szCs w:val="24"/>
        </w:rPr>
        <w:t>Panduan Komprehensif Pajak Penghasilan</w:t>
      </w:r>
      <w:r w:rsidRPr="00B25570">
        <w:rPr>
          <w:rFonts w:ascii="Times New Roman" w:hAnsi="Times New Roman" w:cs="Times New Roman"/>
          <w:noProof/>
          <w:sz w:val="24"/>
          <w:szCs w:val="24"/>
        </w:rPr>
        <w:t>. Jakarta: Bee Media Indonesia.</w:t>
      </w:r>
    </w:p>
    <w:p w:rsidR="00B25570" w:rsidRPr="00B25570" w:rsidRDefault="00B25570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Haeruddin. (2017). </w:t>
      </w:r>
      <w:r w:rsidRPr="000366F7">
        <w:rPr>
          <w:rFonts w:ascii="Times New Roman" w:hAnsi="Times New Roman" w:cs="Times New Roman"/>
          <w:i/>
          <w:noProof/>
          <w:sz w:val="24"/>
          <w:szCs w:val="24"/>
        </w:rPr>
        <w:t>Implementasi Tax Amnesty Terhadap Penerimaan Pajak Negara di KPP Madya Makassar.</w:t>
      </w: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66F7">
        <w:rPr>
          <w:rFonts w:ascii="Times New Roman" w:hAnsi="Times New Roman" w:cs="Times New Roman"/>
          <w:iCs/>
          <w:noProof/>
          <w:sz w:val="24"/>
          <w:szCs w:val="24"/>
        </w:rPr>
        <w:t>Jurnal Politeknik Informatika Nasional Makassar</w:t>
      </w:r>
      <w:r w:rsidRPr="000366F7">
        <w:rPr>
          <w:rFonts w:ascii="Times New Roman" w:hAnsi="Times New Roman" w:cs="Times New Roman"/>
          <w:noProof/>
          <w:sz w:val="24"/>
          <w:szCs w:val="24"/>
        </w:rPr>
        <w:t>, (11), 286–298.</w:t>
      </w:r>
    </w:p>
    <w:p w:rsidR="00B25570" w:rsidRPr="00B25570" w:rsidRDefault="00B25570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Ikatan Akuntansi Indonesia. (2016). </w:t>
      </w:r>
      <w:r w:rsidRPr="00B25570">
        <w:rPr>
          <w:rFonts w:ascii="Times New Roman" w:hAnsi="Times New Roman" w:cs="Times New Roman"/>
          <w:i/>
          <w:iCs/>
          <w:noProof/>
          <w:sz w:val="24"/>
          <w:szCs w:val="24"/>
        </w:rPr>
        <w:t>Standar Akuntansi Keuangan Efektif per 1 Januari 2017</w:t>
      </w:r>
      <w:r w:rsidRPr="00B25570">
        <w:rPr>
          <w:rFonts w:ascii="Times New Roman" w:hAnsi="Times New Roman" w:cs="Times New Roman"/>
          <w:noProof/>
          <w:sz w:val="24"/>
          <w:szCs w:val="24"/>
        </w:rPr>
        <w:t>. Jakarta: Ikatan Akuntansi Indonesia.</w:t>
      </w:r>
    </w:p>
    <w:p w:rsidR="00B25570" w:rsidRPr="00B25570" w:rsidRDefault="00B25570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570">
        <w:rPr>
          <w:rFonts w:ascii="Times New Roman" w:hAnsi="Times New Roman" w:cs="Times New Roman"/>
          <w:noProof/>
          <w:sz w:val="24"/>
          <w:szCs w:val="24"/>
        </w:rPr>
        <w:t>Indonesia, K. K. R. (2017). Pasca Tax Amnesty, Habis Gelap Terbitlah Terang. Retrieved from http://www.kemenkeu.go.id</w:t>
      </w:r>
    </w:p>
    <w:p w:rsidR="00B25570" w:rsidRPr="00B25570" w:rsidRDefault="00B25570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Jamil, N. A. (2017). </w:t>
      </w:r>
      <w:r w:rsidRPr="000366F7">
        <w:rPr>
          <w:rFonts w:ascii="Times New Roman" w:hAnsi="Times New Roman" w:cs="Times New Roman"/>
          <w:i/>
          <w:noProof/>
          <w:sz w:val="24"/>
          <w:szCs w:val="24"/>
        </w:rPr>
        <w:t>Efektivitas Penerapan Tax Amnesty di Indonesia.</w:t>
      </w: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66F7">
        <w:rPr>
          <w:rFonts w:ascii="Times New Roman" w:hAnsi="Times New Roman" w:cs="Times New Roman"/>
          <w:iCs/>
          <w:noProof/>
          <w:sz w:val="24"/>
          <w:szCs w:val="24"/>
        </w:rPr>
        <w:t>Academica: Journal of Multidisciplinary Studies</w:t>
      </w:r>
      <w:r w:rsidRPr="000366F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366F7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0366F7">
        <w:rPr>
          <w:rFonts w:ascii="Times New Roman" w:hAnsi="Times New Roman" w:cs="Times New Roman"/>
          <w:noProof/>
          <w:sz w:val="24"/>
          <w:szCs w:val="24"/>
        </w:rPr>
        <w:t>(1), 2579–9711.</w:t>
      </w:r>
    </w:p>
    <w:p w:rsidR="000366F7" w:rsidRPr="00B25570" w:rsidRDefault="00B25570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Johan, Y., Sunarti, &amp; Arik, P. (2015). </w:t>
      </w:r>
      <w:r w:rsidRPr="000366F7">
        <w:rPr>
          <w:rFonts w:ascii="Times New Roman" w:hAnsi="Times New Roman" w:cs="Times New Roman"/>
          <w:i/>
          <w:noProof/>
          <w:sz w:val="24"/>
          <w:szCs w:val="24"/>
        </w:rPr>
        <w:t xml:space="preserve">Pengaruh faktor-faktor yang mempengaruhi kepatuhan wajib pajak dalam melakukan pembayaran pajak bumi dan bangunan perdesaan dan perkotaan. </w:t>
      </w:r>
      <w:r w:rsidRPr="000366F7">
        <w:rPr>
          <w:rFonts w:ascii="Times New Roman" w:hAnsi="Times New Roman" w:cs="Times New Roman"/>
          <w:iCs/>
          <w:noProof/>
          <w:sz w:val="24"/>
          <w:szCs w:val="24"/>
        </w:rPr>
        <w:t>Jurnal Perpajakan</w:t>
      </w:r>
      <w:r w:rsidRPr="000366F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366F7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0366F7">
        <w:rPr>
          <w:rFonts w:ascii="Times New Roman" w:hAnsi="Times New Roman" w:cs="Times New Roman"/>
          <w:noProof/>
          <w:sz w:val="24"/>
          <w:szCs w:val="24"/>
        </w:rPr>
        <w:t>(1), 5. https://doi.org/10.1017/CBO9781107415324.004</w:t>
      </w:r>
    </w:p>
    <w:p w:rsidR="00B25570" w:rsidRPr="00B25570" w:rsidRDefault="00B25570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Kartika, C. ayu, Nangoi, G. B., &amp; Lambey, R. (2017). </w:t>
      </w:r>
      <w:r w:rsidRPr="000366F7">
        <w:rPr>
          <w:rFonts w:ascii="Times New Roman" w:hAnsi="Times New Roman" w:cs="Times New Roman"/>
          <w:i/>
          <w:noProof/>
          <w:sz w:val="24"/>
          <w:szCs w:val="24"/>
        </w:rPr>
        <w:t>Analisis Efektivitas Penerapan Tax Amnesty (Pengampunan Pajak) Terhadap Penerimaan Pajak Dari Wajib Pajak Badan Usaha Pada Kantor Pelayanan Pajak Pratama Manado.</w:t>
      </w: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66F7">
        <w:rPr>
          <w:rFonts w:ascii="Times New Roman" w:hAnsi="Times New Roman" w:cs="Times New Roman"/>
          <w:iCs/>
          <w:noProof/>
          <w:sz w:val="24"/>
          <w:szCs w:val="24"/>
        </w:rPr>
        <w:t>Issn2303-1174</w:t>
      </w:r>
      <w:r w:rsidRPr="000366F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366F7">
        <w:rPr>
          <w:rFonts w:ascii="Times New Roman" w:hAnsi="Times New Roman" w:cs="Times New Roman"/>
          <w:iCs/>
          <w:noProof/>
          <w:sz w:val="24"/>
          <w:szCs w:val="24"/>
        </w:rPr>
        <w:t>5</w:t>
      </w:r>
      <w:r w:rsidRPr="000366F7">
        <w:rPr>
          <w:rFonts w:ascii="Times New Roman" w:hAnsi="Times New Roman" w:cs="Times New Roman"/>
          <w:noProof/>
          <w:sz w:val="24"/>
          <w:szCs w:val="24"/>
        </w:rPr>
        <w:t>(2), 1–10.</w:t>
      </w:r>
    </w:p>
    <w:p w:rsidR="00B25570" w:rsidRPr="00B25570" w:rsidRDefault="00B25570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Mandra, I. G., Nugraha, I. N., &amp; Putra, A. (2016). </w:t>
      </w:r>
      <w:r w:rsidRPr="000366F7">
        <w:rPr>
          <w:rFonts w:ascii="Times New Roman" w:hAnsi="Times New Roman" w:cs="Times New Roman"/>
          <w:i/>
          <w:noProof/>
          <w:sz w:val="24"/>
          <w:szCs w:val="24"/>
        </w:rPr>
        <w:t>Analisis Perbandingan Kinerja Keuangan Sebelum Dan Sesudah Diberlakukannya Tax Amnesty Periode Pertama Pada Pe</w:t>
      </w:r>
      <w:r w:rsidR="000366F7" w:rsidRPr="000366F7">
        <w:rPr>
          <w:rFonts w:ascii="Times New Roman" w:hAnsi="Times New Roman" w:cs="Times New Roman"/>
          <w:i/>
          <w:noProof/>
          <w:sz w:val="24"/>
          <w:szCs w:val="24"/>
        </w:rPr>
        <w:t>rusahaan Sub Sektor Property</w:t>
      </w:r>
      <w:r w:rsidRPr="000366F7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66F7">
        <w:rPr>
          <w:rFonts w:ascii="Times New Roman" w:hAnsi="Times New Roman" w:cs="Times New Roman"/>
          <w:iCs/>
          <w:noProof/>
          <w:sz w:val="24"/>
          <w:szCs w:val="24"/>
        </w:rPr>
        <w:t>Jurnal Ilmu Manajemen Dan Bisnis</w:t>
      </w:r>
      <w:r w:rsidRPr="000366F7">
        <w:rPr>
          <w:rFonts w:ascii="Times New Roman" w:hAnsi="Times New Roman" w:cs="Times New Roman"/>
          <w:noProof/>
          <w:sz w:val="24"/>
          <w:szCs w:val="24"/>
        </w:rPr>
        <w:t>, 1–19.</w:t>
      </w:r>
    </w:p>
    <w:p w:rsidR="00B25570" w:rsidRPr="00B25570" w:rsidRDefault="00B25570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Mardiasmo. (2018). </w:t>
      </w:r>
      <w:r w:rsidRPr="00B25570">
        <w:rPr>
          <w:rFonts w:ascii="Times New Roman" w:hAnsi="Times New Roman" w:cs="Times New Roman"/>
          <w:i/>
          <w:iCs/>
          <w:noProof/>
          <w:sz w:val="24"/>
          <w:szCs w:val="24"/>
        </w:rPr>
        <w:t>Perpajakan</w:t>
      </w:r>
      <w:r w:rsidRPr="00B25570">
        <w:rPr>
          <w:rFonts w:ascii="Times New Roman" w:hAnsi="Times New Roman" w:cs="Times New Roman"/>
          <w:noProof/>
          <w:sz w:val="24"/>
          <w:szCs w:val="24"/>
        </w:rPr>
        <w:t>. (Maya, Ed.) (19th ed.). Yogayakarta: Andi.</w:t>
      </w:r>
    </w:p>
    <w:p w:rsidR="00B25570" w:rsidRDefault="00B25570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Maryani, K. (2016). </w:t>
      </w:r>
      <w:r w:rsidRPr="000366F7">
        <w:rPr>
          <w:rFonts w:ascii="Times New Roman" w:hAnsi="Times New Roman" w:cs="Times New Roman"/>
          <w:i/>
          <w:noProof/>
          <w:sz w:val="24"/>
          <w:szCs w:val="24"/>
        </w:rPr>
        <w:t xml:space="preserve">Implementasi Kebijakan Pengampunan Pajak Berdasar Uu No 11 Tahun 2016 Sesuai Asas Keadilan Di Kantor Pelayanan Pajak Pratama Surakarta. </w:t>
      </w:r>
      <w:r w:rsidRPr="000366F7">
        <w:rPr>
          <w:rFonts w:ascii="Times New Roman" w:hAnsi="Times New Roman" w:cs="Times New Roman"/>
          <w:iCs/>
          <w:noProof/>
          <w:sz w:val="24"/>
          <w:szCs w:val="24"/>
        </w:rPr>
        <w:t>Repertorium Volume</w:t>
      </w:r>
      <w:r w:rsidRPr="000366F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366F7">
        <w:rPr>
          <w:rFonts w:ascii="Times New Roman" w:hAnsi="Times New Roman" w:cs="Times New Roman"/>
          <w:iCs/>
          <w:noProof/>
          <w:sz w:val="24"/>
          <w:szCs w:val="24"/>
        </w:rPr>
        <w:t>IV</w:t>
      </w:r>
      <w:r w:rsidRPr="000366F7">
        <w:rPr>
          <w:rFonts w:ascii="Times New Roman" w:hAnsi="Times New Roman" w:cs="Times New Roman"/>
          <w:noProof/>
          <w:sz w:val="24"/>
          <w:szCs w:val="24"/>
        </w:rPr>
        <w:t>(11), 127–134.</w:t>
      </w:r>
    </w:p>
    <w:p w:rsidR="00526503" w:rsidRPr="00B25570" w:rsidRDefault="00526503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25570" w:rsidRPr="00B25570" w:rsidRDefault="00B25570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57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Noor Safrina, Akhamad Soeharto, M. N. (2016). </w:t>
      </w:r>
      <w:r w:rsidRPr="000366F7">
        <w:rPr>
          <w:rFonts w:ascii="Times New Roman" w:hAnsi="Times New Roman" w:cs="Times New Roman"/>
          <w:i/>
          <w:noProof/>
          <w:sz w:val="24"/>
          <w:szCs w:val="24"/>
        </w:rPr>
        <w:t xml:space="preserve">Analisis penerapan amnesty pajak terhadap praktik akuntansi dalam rangka peningkatan penerimaan negara. </w:t>
      </w:r>
      <w:r w:rsidRPr="000366F7">
        <w:rPr>
          <w:rFonts w:ascii="Times New Roman" w:hAnsi="Times New Roman" w:cs="Times New Roman"/>
          <w:iCs/>
          <w:noProof/>
          <w:sz w:val="24"/>
          <w:szCs w:val="24"/>
        </w:rPr>
        <w:t>Perpajakan</w:t>
      </w:r>
      <w:r w:rsidRPr="000366F7">
        <w:rPr>
          <w:rFonts w:ascii="Times New Roman" w:hAnsi="Times New Roman" w:cs="Times New Roman"/>
          <w:noProof/>
          <w:sz w:val="24"/>
          <w:szCs w:val="24"/>
        </w:rPr>
        <w:t>, 234–248. https://doi.org/10.1016/j.jped.2016.11.016</w:t>
      </w:r>
    </w:p>
    <w:p w:rsidR="00B25570" w:rsidRPr="00B25570" w:rsidRDefault="00B25570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Okfitasari, A. (2017). </w:t>
      </w:r>
      <w:r w:rsidRPr="000366F7">
        <w:rPr>
          <w:rFonts w:ascii="Times New Roman" w:hAnsi="Times New Roman" w:cs="Times New Roman"/>
          <w:i/>
          <w:noProof/>
          <w:sz w:val="24"/>
          <w:szCs w:val="24"/>
        </w:rPr>
        <w:t>Ada apa setelah tax amnesty?</w:t>
      </w: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66F7">
        <w:rPr>
          <w:rFonts w:ascii="Times New Roman" w:hAnsi="Times New Roman" w:cs="Times New Roman"/>
          <w:iCs/>
          <w:noProof/>
          <w:sz w:val="24"/>
          <w:szCs w:val="24"/>
        </w:rPr>
        <w:t>Jurnal Akuntansi Multiparadigmam JAMAL</w:t>
      </w:r>
      <w:r w:rsidRPr="000366F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366F7">
        <w:rPr>
          <w:rFonts w:ascii="Times New Roman" w:hAnsi="Times New Roman" w:cs="Times New Roman"/>
          <w:iCs/>
          <w:noProof/>
          <w:sz w:val="24"/>
          <w:szCs w:val="24"/>
        </w:rPr>
        <w:t>8</w:t>
      </w:r>
      <w:r w:rsidRPr="000366F7">
        <w:rPr>
          <w:rFonts w:ascii="Times New Roman" w:hAnsi="Times New Roman" w:cs="Times New Roman"/>
          <w:noProof/>
          <w:sz w:val="24"/>
          <w:szCs w:val="24"/>
        </w:rPr>
        <w:t>(55), 511–527.</w:t>
      </w:r>
    </w:p>
    <w:p w:rsidR="00B25570" w:rsidRPr="00B25570" w:rsidRDefault="00B25570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Putra, T. M. (2013). </w:t>
      </w:r>
      <w:r w:rsidRPr="000366F7">
        <w:rPr>
          <w:rFonts w:ascii="Times New Roman" w:hAnsi="Times New Roman" w:cs="Times New Roman"/>
          <w:i/>
          <w:noProof/>
          <w:sz w:val="24"/>
          <w:szCs w:val="24"/>
        </w:rPr>
        <w:t xml:space="preserve">Analisis Penerapan Akuntansi Aset Tetap Pada CV. Kombos Manado. </w:t>
      </w:r>
      <w:r w:rsidRPr="000366F7">
        <w:rPr>
          <w:rFonts w:ascii="Times New Roman" w:hAnsi="Times New Roman" w:cs="Times New Roman"/>
          <w:iCs/>
          <w:noProof/>
          <w:sz w:val="24"/>
          <w:szCs w:val="24"/>
        </w:rPr>
        <w:t>Issn 2303-1174</w:t>
      </w:r>
      <w:r w:rsidRPr="000366F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366F7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0366F7">
        <w:rPr>
          <w:rFonts w:ascii="Times New Roman" w:hAnsi="Times New Roman" w:cs="Times New Roman"/>
          <w:noProof/>
          <w:sz w:val="24"/>
          <w:szCs w:val="24"/>
        </w:rPr>
        <w:t>(16), 190–198. https://doi.org/10.1017/CBO9781107415324.004</w:t>
      </w:r>
    </w:p>
    <w:p w:rsidR="00B25570" w:rsidRPr="00B25570" w:rsidRDefault="00B25570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Rahayu, S. K. (2017). </w:t>
      </w:r>
      <w:r w:rsidRPr="00B25570">
        <w:rPr>
          <w:rFonts w:ascii="Times New Roman" w:hAnsi="Times New Roman" w:cs="Times New Roman"/>
          <w:i/>
          <w:iCs/>
          <w:noProof/>
          <w:sz w:val="24"/>
          <w:szCs w:val="24"/>
        </w:rPr>
        <w:t>Perpajakan Indonesia</w:t>
      </w:r>
      <w:r w:rsidRPr="00B25570">
        <w:rPr>
          <w:rFonts w:ascii="Times New Roman" w:hAnsi="Times New Roman" w:cs="Times New Roman"/>
          <w:noProof/>
          <w:sz w:val="24"/>
          <w:szCs w:val="24"/>
        </w:rPr>
        <w:t>. Bandung: Rekayasa Sains.</w:t>
      </w:r>
    </w:p>
    <w:p w:rsidR="00B25570" w:rsidRPr="00B25570" w:rsidRDefault="00B25570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Resmi, S. (2017). </w:t>
      </w:r>
      <w:r w:rsidRPr="00B25570">
        <w:rPr>
          <w:rFonts w:ascii="Times New Roman" w:hAnsi="Times New Roman" w:cs="Times New Roman"/>
          <w:i/>
          <w:iCs/>
          <w:noProof/>
          <w:sz w:val="24"/>
          <w:szCs w:val="24"/>
        </w:rPr>
        <w:t>Perpajakan Teori dan Kasus</w:t>
      </w:r>
      <w:r w:rsidRPr="00B25570">
        <w:rPr>
          <w:rFonts w:ascii="Times New Roman" w:hAnsi="Times New Roman" w:cs="Times New Roman"/>
          <w:noProof/>
          <w:sz w:val="24"/>
          <w:szCs w:val="24"/>
        </w:rPr>
        <w:t>. Jakarta: Salemba Empat.</w:t>
      </w:r>
    </w:p>
    <w:p w:rsidR="00B25570" w:rsidRPr="00B25570" w:rsidRDefault="00B25570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Sari, R. A. V. Y., &amp; Susanti, N. (2014). </w:t>
      </w:r>
      <w:r w:rsidRPr="000366F7">
        <w:rPr>
          <w:rFonts w:ascii="Times New Roman" w:hAnsi="Times New Roman" w:cs="Times New Roman"/>
          <w:i/>
          <w:noProof/>
          <w:sz w:val="24"/>
          <w:szCs w:val="24"/>
        </w:rPr>
        <w:t>Faktor-Faktor Yang Mempengaruhi Kepatuhan Wajib Pajak Dalam Membayar Pajak Kendaraan Bermotor ( PKB ) Di Unit Pelayanan Pendapatan Provinsi ( UPPP ) Kabupaten Seluma.</w:t>
      </w: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66F7">
        <w:rPr>
          <w:rFonts w:ascii="Times New Roman" w:hAnsi="Times New Roman" w:cs="Times New Roman"/>
          <w:iCs/>
          <w:noProof/>
          <w:sz w:val="24"/>
          <w:szCs w:val="24"/>
        </w:rPr>
        <w:t>Jurnal IEkombis Review</w:t>
      </w:r>
      <w:r w:rsidRPr="000366F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366F7"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Pr="000366F7">
        <w:rPr>
          <w:rFonts w:ascii="Times New Roman" w:hAnsi="Times New Roman" w:cs="Times New Roman"/>
          <w:noProof/>
          <w:sz w:val="24"/>
          <w:szCs w:val="24"/>
        </w:rPr>
        <w:t>(1), 63–78.</w:t>
      </w:r>
    </w:p>
    <w:p w:rsidR="00B25570" w:rsidRPr="00B25570" w:rsidRDefault="00B25570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Sekaran, U. B. (2017). </w:t>
      </w:r>
      <w:r w:rsidRPr="00B25570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untuk Bisnis</w:t>
      </w: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 (6th ed.). Jakarta: Salemba Empat.</w:t>
      </w:r>
    </w:p>
    <w:p w:rsidR="00B25570" w:rsidRPr="00B25570" w:rsidRDefault="00B25570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Suharno. (2016). </w:t>
      </w:r>
      <w:r w:rsidRPr="00B25570">
        <w:rPr>
          <w:rFonts w:ascii="Times New Roman" w:hAnsi="Times New Roman" w:cs="Times New Roman"/>
          <w:i/>
          <w:iCs/>
          <w:noProof/>
          <w:sz w:val="24"/>
          <w:szCs w:val="24"/>
        </w:rPr>
        <w:t>Amnesti Pajak Indonesia</w:t>
      </w:r>
      <w:r w:rsidRPr="00B25570">
        <w:rPr>
          <w:rFonts w:ascii="Times New Roman" w:hAnsi="Times New Roman" w:cs="Times New Roman"/>
          <w:noProof/>
          <w:sz w:val="24"/>
          <w:szCs w:val="24"/>
        </w:rPr>
        <w:t>. Jakarta: PT Kompas Media Nusantara.</w:t>
      </w:r>
    </w:p>
    <w:p w:rsidR="00B25570" w:rsidRPr="00B25570" w:rsidRDefault="00B25570" w:rsidP="0052650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Waluyo. (2017). </w:t>
      </w:r>
      <w:r w:rsidRPr="00B25570">
        <w:rPr>
          <w:rFonts w:ascii="Times New Roman" w:hAnsi="Times New Roman" w:cs="Times New Roman"/>
          <w:i/>
          <w:iCs/>
          <w:noProof/>
          <w:sz w:val="24"/>
          <w:szCs w:val="24"/>
        </w:rPr>
        <w:t>Perpajakan Indonesia</w:t>
      </w:r>
      <w:r w:rsidRPr="00B25570">
        <w:rPr>
          <w:rFonts w:ascii="Times New Roman" w:hAnsi="Times New Roman" w:cs="Times New Roman"/>
          <w:noProof/>
          <w:sz w:val="24"/>
          <w:szCs w:val="24"/>
        </w:rPr>
        <w:t xml:space="preserve"> (12th ed.). Jakarta: Salemba Empat.</w:t>
      </w:r>
    </w:p>
    <w:p w:rsidR="00B25570" w:rsidRPr="00B25570" w:rsidRDefault="00B25570" w:rsidP="00526503">
      <w:pPr>
        <w:tabs>
          <w:tab w:val="left" w:pos="633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57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B25570" w:rsidRPr="00B25570" w:rsidSect="009F1949">
      <w:footerReference w:type="default" r:id="rId8"/>
      <w:pgSz w:w="11907" w:h="16839" w:code="9"/>
      <w:pgMar w:top="1418" w:right="1418" w:bottom="1418" w:left="1701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35" w:rsidRDefault="00035635" w:rsidP="00883D66">
      <w:pPr>
        <w:spacing w:after="0" w:line="240" w:lineRule="auto"/>
      </w:pPr>
      <w:r>
        <w:separator/>
      </w:r>
    </w:p>
  </w:endnote>
  <w:endnote w:type="continuationSeparator" w:id="0">
    <w:p w:rsidR="00035635" w:rsidRDefault="00035635" w:rsidP="0088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297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D66" w:rsidRDefault="00883D66">
        <w:pPr>
          <w:pStyle w:val="Footer"/>
          <w:jc w:val="center"/>
        </w:pPr>
      </w:p>
      <w:p w:rsidR="00883D66" w:rsidRDefault="00883D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949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883D66" w:rsidRDefault="00883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35" w:rsidRDefault="00035635" w:rsidP="00883D66">
      <w:pPr>
        <w:spacing w:after="0" w:line="240" w:lineRule="auto"/>
      </w:pPr>
      <w:r>
        <w:separator/>
      </w:r>
    </w:p>
  </w:footnote>
  <w:footnote w:type="continuationSeparator" w:id="0">
    <w:p w:rsidR="00035635" w:rsidRDefault="00035635" w:rsidP="00883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87"/>
    <w:rsid w:val="00035635"/>
    <w:rsid w:val="000366F7"/>
    <w:rsid w:val="001A0687"/>
    <w:rsid w:val="002A1077"/>
    <w:rsid w:val="00424614"/>
    <w:rsid w:val="004B0C4D"/>
    <w:rsid w:val="00526503"/>
    <w:rsid w:val="005E3BAE"/>
    <w:rsid w:val="007072DA"/>
    <w:rsid w:val="00883D66"/>
    <w:rsid w:val="009F1949"/>
    <w:rsid w:val="00B25570"/>
    <w:rsid w:val="00C92CB9"/>
    <w:rsid w:val="00DA0BE8"/>
    <w:rsid w:val="00E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87"/>
  </w:style>
  <w:style w:type="paragraph" w:styleId="Heading1">
    <w:name w:val="heading 1"/>
    <w:basedOn w:val="Normal"/>
    <w:next w:val="Normal"/>
    <w:link w:val="Heading1Char"/>
    <w:uiPriority w:val="9"/>
    <w:qFormat/>
    <w:rsid w:val="00B25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6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66"/>
  </w:style>
  <w:style w:type="paragraph" w:styleId="Footer">
    <w:name w:val="footer"/>
    <w:basedOn w:val="Normal"/>
    <w:link w:val="FooterChar"/>
    <w:uiPriority w:val="99"/>
    <w:unhideWhenUsed/>
    <w:rsid w:val="0088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66"/>
  </w:style>
  <w:style w:type="paragraph" w:styleId="BalloonText">
    <w:name w:val="Balloon Text"/>
    <w:basedOn w:val="Normal"/>
    <w:link w:val="BalloonTextChar"/>
    <w:uiPriority w:val="99"/>
    <w:semiHidden/>
    <w:unhideWhenUsed/>
    <w:rsid w:val="00E8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B25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87"/>
  </w:style>
  <w:style w:type="paragraph" w:styleId="Heading1">
    <w:name w:val="heading 1"/>
    <w:basedOn w:val="Normal"/>
    <w:next w:val="Normal"/>
    <w:link w:val="Heading1Char"/>
    <w:uiPriority w:val="9"/>
    <w:qFormat/>
    <w:rsid w:val="00B25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6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66"/>
  </w:style>
  <w:style w:type="paragraph" w:styleId="Footer">
    <w:name w:val="footer"/>
    <w:basedOn w:val="Normal"/>
    <w:link w:val="FooterChar"/>
    <w:uiPriority w:val="99"/>
    <w:unhideWhenUsed/>
    <w:rsid w:val="00883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66"/>
  </w:style>
  <w:style w:type="paragraph" w:styleId="BalloonText">
    <w:name w:val="Balloon Text"/>
    <w:basedOn w:val="Normal"/>
    <w:link w:val="BalloonTextChar"/>
    <w:uiPriority w:val="99"/>
    <w:semiHidden/>
    <w:unhideWhenUsed/>
    <w:rsid w:val="00E8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B25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</b:Tag>
    <b:SourceType>Book</b:SourceType>
    <b:Guid>{D6ECD112-72F4-41C5-80C0-FA1E834B04F1}</b:Guid>
    <b:Author>
      <b:Author>
        <b:NameList>
          <b:Person>
            <b:Last>a</b:Last>
          </b:Person>
        </b:NameList>
      </b:Author>
    </b:Author>
    <b:RefOrder>1</b:RefOrder>
  </b:Source>
  <b:Source>
    <b:Tag>mar</b:Tag>
    <b:SourceType>Book</b:SourceType>
    <b:Guid>{1462E98A-8733-43D4-B8D6-56F8294BE0B4}</b:Guid>
    <b:Author>
      <b:Author>
        <b:NameList>
          <b:Person>
            <b:Last>mardiasmo</b:La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C672CBE8-1E0B-4701-840B-1A4196B9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acer E5-473G</cp:lastModifiedBy>
  <cp:revision>8</cp:revision>
  <cp:lastPrinted>2019-01-28T18:49:00Z</cp:lastPrinted>
  <dcterms:created xsi:type="dcterms:W3CDTF">2018-09-27T15:10:00Z</dcterms:created>
  <dcterms:modified xsi:type="dcterms:W3CDTF">2019-04-28T15:52:00Z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2a8979ef-fcd8-3785-84dc-206391ee7c0a</vt:lpwstr>
  </property>
  <property fmtid="{D5CDD505-2E9C-101B-9397-08002B2CF9AE}" pid="24" name="Mendeley Citation Style_1">
    <vt:lpwstr>http://www.zotero.org/styles/apa</vt:lpwstr>
  </property>
</Properties>
</file>