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7" w:rsidRDefault="00B52147" w:rsidP="00B52147">
      <w:pPr>
        <w:tabs>
          <w:tab w:val="left" w:pos="5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2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2147" w:rsidRDefault="00B52147" w:rsidP="00B52147">
      <w:pPr>
        <w:tabs>
          <w:tab w:val="left" w:pos="52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Arianandini, P. W., &amp; Ramantha, I. W. (2018). Pengaruh Profitabilitas, Leverage, Dan Kepemilikan Institusional Pada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2088–2116.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Auliadini, A., &amp; Martani, D. (2013). Analisis Effective Tax Rate dan Book-Tax Difference berdasarkan sektor industri (studi Empiris Perusahaan yang terdaftar diBEI Periode 2009-2011).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Fakultas Ekonomi Universitas Indonesia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(2002).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>Bursa Efek Indonesia. www.idx.co.id</w:t>
      </w:r>
      <w:r>
        <w:rPr>
          <w:rFonts w:ascii="Times New Roman" w:hAnsi="Times New Roman" w:cs="Times New Roman"/>
          <w:noProof/>
          <w:sz w:val="24"/>
          <w:szCs w:val="24"/>
        </w:rPr>
        <w:t>, diakses tanggal 18 juni 2019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Bisnis. Volume 1, Edisi 12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Dewi, N. L. P. P., &amp; Noviari, N. (2017). Pengaruh Ukuran Perusahaan, Leverage, Profitabilitas Dan Corporate Social Responsibility Terhadap Penghindaran Pajak (Tax Avoidance).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830–859.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Dewinta, I. A. R., &amp; Setiawan, P. E. (2016). Pengaruh Ukuran Perusahaan, Umur Perusahaan, Profitabilitas, Leverage dan Pertumbuhan Penjualan terhadap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1584–1613.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23, Edisi 8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>Hanlon, M., &amp; Heitzman, S. (2010). A Review of Tax Research, Journal of Accounting and Economics, 127–178.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Hery. (2016).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 , Intergrated and comprehensive Edition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Grasindo.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Hidayat, W. W. (2018). Pengaruh Profitabilitas, Leverage Dan Pertumbuhan Penjualan Terhadap Penghindaran Pajak : Studi Kasus Perusahaan Manufaktur Di Indonesia.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Dan Bisnis (JRMB) Fakultas Ekonomi UNIAT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19–26.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Jensen, C., &amp; Meckling, H. (1976). THEORY OF THE FIRM : MANAGERIAL BEHAVIOR , AGENCY COSTS AND OWNERSHIP STRUCTURE.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Kasmir. (2016).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Regional Pers.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Kurniasih, T., &amp; Sari, M. M. R. (2013). Pengaruh Return On Assets, Leverage, Corporate Governance, Ukuran Perusahaan Dan Kompensasi Rugi Fiskal Pada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58–66.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>Liputan 6.www.liputan6.com</w:t>
      </w:r>
      <w:r>
        <w:rPr>
          <w:rFonts w:ascii="Times New Roman" w:hAnsi="Times New Roman" w:cs="Times New Roman"/>
          <w:noProof/>
          <w:sz w:val="24"/>
          <w:szCs w:val="24"/>
        </w:rPr>
        <w:t>, diakses tanggal 15 maret 2019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Lukviarman, N. (n.d.).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 : Menuju Penguatan Konseptual dan Implementasi di Indonesia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Era Adicitra Intermedia.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Mardiasmo. (2016).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Perpajakan Edisi Terbaru 2016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Yogyakarta: Andi.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lastRenderedPageBreak/>
        <w:t>Merslythalia, D. R., &amp; Lasmana, M. S. (2014). Komisaris Independen , Dan Kepemilikan Institusional Terhadap Tax Avoidance the Effect of Executive Competency , the Firm Size , the Independent Commisioner and the Institusional Ownership Towards Tax Avoidance, 117–124.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Merslythalia, D. R., &amp; Lasmana, M. S. (2016). Pengaruh Kompetensi Eksekutif, Ukuran Perusahaan, Komisaris Independen, Dan Kepemilikan Institusional Terhadap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117–124.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Mirawati. (2013). Kata Kunci : Struktur Kepemilikan Institusional, Struktur Kepemilikan Manajerial, Ukuran Perusahaan, Profitabilitas(ROA).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Akuntansi, Fakultas Ekonomi, Universitas Maritim Raja Ali Haji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>https://www.kemenkeu.go.id/publikasi/artikel-dan-opini/perusahaan-cangkang-celengan-sapi-dan-tax-avoidance/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Oktamawati, M. (2017). Pengaruh Karakter Eksekutif, Komite Audit, Ukuran Perusahaan, Leverage, Pertumbuhan Penjualan, Dan Profitabilitas Terhadap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Bisnis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C576E3">
        <w:rPr>
          <w:rFonts w:ascii="Times New Roman" w:hAnsi="Times New Roman" w:cs="Times New Roman"/>
          <w:noProof/>
          <w:sz w:val="24"/>
          <w:szCs w:val="24"/>
        </w:rPr>
        <w:t>(30), 126–143.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Pramudito, B. W., &amp; Sari, M. M. R. (2015). Manajerial Dan Ukuran Dewan Komisaris Fakultas Ekonomi dan Bisnis Universitas Udayana ( Unud ), Bali , Indonesia.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737–752.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Putri, C. L., &amp; Launtania, M. F. (2016). Pengaruh Capital Intensity Ratio, Inventory Intensity Ratio, Ownership Structure dan Profitability terhadap Effective Tax Rate (Studi pada Perusahaan Manufaktur yang Terdaftar di Bursa Efek Indonesia Tahun 2011-2014).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Ekonomi Akuntansi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576E3">
        <w:rPr>
          <w:rFonts w:ascii="Times New Roman" w:hAnsi="Times New Roman" w:cs="Times New Roman"/>
          <w:noProof/>
          <w:sz w:val="24"/>
          <w:szCs w:val="24"/>
        </w:rPr>
        <w:t>(1), 101–119.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Putri, V. R., &amp; Putra, B. I. (2017). Pengaruh Leverage, Profitability, Ukuran Perusahaan Dan Proporsi Kepemilikan Institusional Terhadap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 Sumber Daya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1–11.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</w:t>
      </w:r>
      <w:r w:rsidRPr="00C576E3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ndonesia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. (2007). Undang - Undang Republik Indonesia Nomor 28 Tahun 2007 Tentang Perubahan Ketiga atas Undang-Undang Nomor 6 Tahu 1983 Tentang Ketentuan Umum dan Tata Cara Perpajakan. Lembaga Negara Repbulik Indonesia Tahun 2007, No 85.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Sekretariat Negara Jakarta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</w:t>
      </w:r>
      <w:r w:rsidRPr="00C576E3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ndonesia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. (2018). Undang-Undang Republik Indonesia Nomor 20 Tahun 2008 Tentang Usaha Mikro, Kecil, dan Menengah. Lembaga Negara Republik Indonesia Tahun 2008 Nomor 93.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Sekretariat Negara Jakarta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Resmi, S. (2017).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Perpajakan, Teori dan Kasus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Rinaldi, &amp; Cheisviyanny, C. (2015). Pengaruh Profitabilitas , Ukuran Perusahaan Dan Kompensasi Rugi Fiskal Terhadap Tax Avoidance ( Studi Empiris Pada Perusahaan Manufaktur Yang Terdaftar Di BEI Tahun 2010-2013 ).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Ekonomi Universitas Negeri Padang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2147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Suwito, E., &amp; Herawaty, A. (2005). Analisis Pengaruh Karakteristik perusahaan terhadap tindakan perataan laba yang dilakukan oleh perusahaan yang terdaftar di Bursa Efek Jakarta.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STIE Trisakti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(September), 136–146.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Swingly, C., &amp; Sukartha, I. M. (2015). Pengaruh Karakter Eksekutif, Komite Audit, Ukuran Perusahaan, Leverage dan Sales Growth Pada Tax Avoidance Fakultas Ekonomi dan Bisnis Universitas Udayana , Bali , Indonesia Fakultas Ekonomi dan Bisnis Universitas Udayana , Bali , Indonesia Dari uraian.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10.1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47–62.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Waluyo. (2011).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C576E3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B52147" w:rsidRPr="00C576E3" w:rsidRDefault="00B52147" w:rsidP="00B5214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Yudea. (2018). Pengaruh Mekanisme Corporate Governance, Ukuran Perusahaan, Dan Leverage Terhadap Tax Avoidance.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Fakultas Ekonomi Balikpapan</w:t>
      </w:r>
      <w:r w:rsidRPr="00C576E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76E3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C576E3">
        <w:rPr>
          <w:rFonts w:ascii="Times New Roman" w:hAnsi="Times New Roman" w:cs="Times New Roman"/>
          <w:noProof/>
          <w:sz w:val="24"/>
          <w:szCs w:val="24"/>
        </w:rPr>
        <w:t>, 43–49.</w:t>
      </w:r>
    </w:p>
    <w:p w:rsidR="00B52147" w:rsidRPr="00FC1D27" w:rsidRDefault="00B52147" w:rsidP="00B52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33B99" w:rsidRDefault="00333B99">
      <w:bookmarkStart w:id="0" w:name="_GoBack"/>
      <w:bookmarkEnd w:id="0"/>
    </w:p>
    <w:sectPr w:rsidR="00333B99" w:rsidSect="00B52147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3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550" w:rsidRDefault="00B52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7550" w:rsidRDefault="00B5214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DC4"/>
    <w:multiLevelType w:val="multilevel"/>
    <w:tmpl w:val="0421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7"/>
    <w:rsid w:val="00333B99"/>
    <w:rsid w:val="00A12E67"/>
    <w:rsid w:val="00B52147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B5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B5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2019-09-24T05:07:00Z</dcterms:created>
  <dcterms:modified xsi:type="dcterms:W3CDTF">2019-09-24T05:08:00Z</dcterms:modified>
</cp:coreProperties>
</file>