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D9C" w:rsidRDefault="00F32D9C" w:rsidP="00F32D9C">
      <w:pPr>
        <w:tabs>
          <w:tab w:val="left" w:pos="3717"/>
        </w:tabs>
        <w:spacing w:line="480" w:lineRule="auto"/>
        <w:jc w:val="center"/>
        <w:rPr>
          <w:rFonts w:ascii="Times New Roman" w:hAnsi="Times New Roman" w:cs="Times New Roman"/>
          <w:b/>
          <w:sz w:val="28"/>
          <w:szCs w:val="28"/>
        </w:rPr>
      </w:pPr>
      <w:r w:rsidRPr="005B5B85">
        <w:rPr>
          <w:rFonts w:ascii="Times New Roman" w:hAnsi="Times New Roman" w:cs="Times New Roman"/>
          <w:b/>
          <w:sz w:val="28"/>
          <w:szCs w:val="28"/>
        </w:rPr>
        <w:t>ABSTRAK</w:t>
      </w:r>
    </w:p>
    <w:p w:rsidR="00F32D9C" w:rsidRDefault="00F32D9C" w:rsidP="00F32D9C">
      <w:pPr>
        <w:tabs>
          <w:tab w:val="left" w:pos="3717"/>
        </w:tabs>
        <w:spacing w:line="240" w:lineRule="auto"/>
        <w:ind w:firstLine="567"/>
        <w:jc w:val="both"/>
        <w:rPr>
          <w:rFonts w:ascii="Times New Roman" w:hAnsi="Times New Roman" w:cs="Times New Roman"/>
          <w:sz w:val="24"/>
          <w:szCs w:val="24"/>
        </w:rPr>
      </w:pPr>
      <w:r w:rsidRPr="005B5B85">
        <w:rPr>
          <w:rFonts w:ascii="Times New Roman" w:hAnsi="Times New Roman" w:cs="Times New Roman"/>
          <w:sz w:val="24"/>
          <w:szCs w:val="24"/>
        </w:rPr>
        <w:t xml:space="preserve">Maria Christine / </w:t>
      </w:r>
      <w:r>
        <w:rPr>
          <w:rFonts w:ascii="Times New Roman" w:hAnsi="Times New Roman" w:cs="Times New Roman"/>
          <w:sz w:val="24"/>
          <w:szCs w:val="24"/>
        </w:rPr>
        <w:t xml:space="preserve">36150295 / 2019 / Pengaruh Ukuran Perusahaan, Profitabilitas, dan </w:t>
      </w:r>
      <w:r w:rsidRPr="00B650E8">
        <w:rPr>
          <w:rFonts w:ascii="Times New Roman" w:hAnsi="Times New Roman" w:cs="Times New Roman"/>
          <w:i/>
          <w:sz w:val="24"/>
          <w:szCs w:val="24"/>
        </w:rPr>
        <w:t>Leverage</w:t>
      </w:r>
      <w:r>
        <w:rPr>
          <w:rFonts w:ascii="Times New Roman" w:hAnsi="Times New Roman" w:cs="Times New Roman"/>
          <w:sz w:val="24"/>
          <w:szCs w:val="24"/>
        </w:rPr>
        <w:t xml:space="preserve"> terhadap Penghindaran Pajak (</w:t>
      </w:r>
      <w:r w:rsidRPr="00B650E8">
        <w:rPr>
          <w:rFonts w:ascii="Times New Roman" w:hAnsi="Times New Roman" w:cs="Times New Roman"/>
          <w:i/>
          <w:sz w:val="24"/>
          <w:szCs w:val="24"/>
        </w:rPr>
        <w:t>tax avoidance</w:t>
      </w:r>
      <w:r>
        <w:rPr>
          <w:rFonts w:ascii="Times New Roman" w:hAnsi="Times New Roman" w:cs="Times New Roman"/>
          <w:sz w:val="24"/>
          <w:szCs w:val="24"/>
        </w:rPr>
        <w:t>) pada Perusahaan Manufaktur yang Terdaftar di Bursa Efek Indonesia</w:t>
      </w:r>
      <w:r>
        <w:rPr>
          <w:rFonts w:ascii="Times New Roman" w:hAnsi="Times New Roman" w:cs="Times New Roman"/>
          <w:sz w:val="24"/>
          <w:szCs w:val="24"/>
          <w:lang w:val="en-US"/>
        </w:rPr>
        <w:t xml:space="preserve"> </w:t>
      </w:r>
      <w:r>
        <w:rPr>
          <w:rFonts w:ascii="Times New Roman" w:hAnsi="Times New Roman" w:cs="Times New Roman"/>
          <w:sz w:val="24"/>
          <w:szCs w:val="24"/>
        </w:rPr>
        <w:t>Periode 2015-2018  / Dra.Yustina Triyani, M.M.,M.AK.</w:t>
      </w:r>
    </w:p>
    <w:p w:rsidR="00F32D9C" w:rsidRDefault="00F32D9C" w:rsidP="00F32D9C">
      <w:pPr>
        <w:tabs>
          <w:tab w:val="left" w:pos="3717"/>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Pajak merupakan sumber pendapatan terbesar suatu negara. Upaya dalam mengoptimalkan penerimaan negara kadang menemui kendala. Perusahaan sebagai salah satu subjek pajak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kontributor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terbesar</w:t>
      </w:r>
      <w:proofErr w:type="spellEnd"/>
      <w:r>
        <w:rPr>
          <w:rFonts w:ascii="Times New Roman" w:hAnsi="Times New Roman" w:cs="Times New Roman"/>
          <w:sz w:val="24"/>
          <w:szCs w:val="24"/>
        </w:rPr>
        <w:t xml:space="preserve"> dalam penerimaan pajak negara. Bagi perusahaan membayar pajak merupakan beban yang dapat mengurangi laba perusahaan, sedangkan bagi negara pajak merupakan sumber pendapatan terbesar yang akan digunakan untuk mendanai penyelenggaraan pemerintah. Perbedaan kepentingan inilah yang menyebabkan perusaaan melakukan pengelolaan beban pajaknya, baik secara legal maupun ilegal. </w:t>
      </w:r>
    </w:p>
    <w:p w:rsidR="00F32D9C" w:rsidRDefault="00F32D9C" w:rsidP="00F32D9C">
      <w:pPr>
        <w:tabs>
          <w:tab w:val="left" w:pos="3717"/>
        </w:tabs>
        <w:spacing w:line="240" w:lineRule="auto"/>
        <w:ind w:firstLine="567"/>
        <w:jc w:val="both"/>
        <w:rPr>
          <w:rFonts w:ascii="Times New Roman" w:hAnsi="Times New Roman" w:cs="Times New Roman"/>
          <w:sz w:val="24"/>
          <w:szCs w:val="24"/>
        </w:rPr>
      </w:pPr>
      <w:r w:rsidRPr="00103214">
        <w:rPr>
          <w:rFonts w:ascii="Times New Roman" w:hAnsi="Times New Roman" w:cs="Times New Roman"/>
          <w:i/>
          <w:sz w:val="24"/>
          <w:szCs w:val="24"/>
        </w:rPr>
        <w:t xml:space="preserve">Tax avoidance </w:t>
      </w:r>
      <w:r>
        <w:rPr>
          <w:rFonts w:ascii="Times New Roman" w:hAnsi="Times New Roman" w:cs="Times New Roman"/>
          <w:sz w:val="24"/>
          <w:szCs w:val="24"/>
        </w:rPr>
        <w:t>merupakan cara tindakan penghematan pajak yang dilakukan oleh wajib pajak secara legal dan tidak bertentangan dengan perundang-undangan, metode dan teknik yang digunakan cenderung memanfaatkan kelemahan-kelemahan yang terdapat dalam undang-undang dan peraturan perpajak</w:t>
      </w:r>
      <w:r>
        <w:rPr>
          <w:rFonts w:ascii="Times New Roman" w:hAnsi="Times New Roman" w:cs="Times New Roman"/>
          <w:sz w:val="24"/>
          <w:szCs w:val="24"/>
          <w:lang w:val="en-US"/>
        </w:rPr>
        <w:t>a</w:t>
      </w:r>
      <w:r>
        <w:rPr>
          <w:rFonts w:ascii="Times New Roman" w:hAnsi="Times New Roman" w:cs="Times New Roman"/>
          <w:sz w:val="24"/>
          <w:szCs w:val="24"/>
        </w:rPr>
        <w:t xml:space="preserve">n itu sendiri, untuk memperkecil jumlah pajak yang terutang. </w:t>
      </w:r>
      <w:r w:rsidRPr="00103214">
        <w:rPr>
          <w:rFonts w:ascii="Times New Roman" w:hAnsi="Times New Roman" w:cs="Times New Roman"/>
          <w:i/>
          <w:sz w:val="24"/>
          <w:szCs w:val="24"/>
        </w:rPr>
        <w:t>Tax avoidance</w:t>
      </w:r>
      <w:r>
        <w:rPr>
          <w:rFonts w:ascii="Times New Roman" w:hAnsi="Times New Roman" w:cs="Times New Roman"/>
          <w:sz w:val="24"/>
          <w:szCs w:val="24"/>
        </w:rPr>
        <w:t xml:space="preserve"> dipengaruhi oleh banyak faktor, diantaranya ukuran perusahaan, profitabilitas, </w:t>
      </w:r>
      <w:r w:rsidRPr="00146379">
        <w:rPr>
          <w:rFonts w:ascii="Times New Roman" w:hAnsi="Times New Roman" w:cs="Times New Roman"/>
          <w:i/>
          <w:sz w:val="24"/>
          <w:szCs w:val="24"/>
        </w:rPr>
        <w:t>leverage</w:t>
      </w:r>
      <w:r>
        <w:rPr>
          <w:rFonts w:ascii="Times New Roman" w:hAnsi="Times New Roman" w:cs="Times New Roman"/>
          <w:i/>
          <w:sz w:val="24"/>
          <w:szCs w:val="24"/>
        </w:rPr>
        <w:t xml:space="preserve"> </w:t>
      </w:r>
      <w:r w:rsidRPr="00103214">
        <w:rPr>
          <w:rFonts w:ascii="Times New Roman" w:hAnsi="Times New Roman" w:cs="Times New Roman"/>
          <w:sz w:val="24"/>
          <w:szCs w:val="24"/>
        </w:rPr>
        <w:t>dan lain-lain</w:t>
      </w:r>
      <w:r>
        <w:rPr>
          <w:rFonts w:ascii="Times New Roman" w:hAnsi="Times New Roman" w:cs="Times New Roman"/>
          <w:sz w:val="24"/>
          <w:szCs w:val="24"/>
        </w:rPr>
        <w:t xml:space="preserve">. Pada penelitian ini, hipotesis yang ditetapkan yaitu ukuran perusahaan, profitabilitas dan </w:t>
      </w:r>
      <w:r w:rsidRPr="00FE2F49">
        <w:rPr>
          <w:rFonts w:ascii="Times New Roman" w:hAnsi="Times New Roman" w:cs="Times New Roman"/>
          <w:i/>
          <w:sz w:val="24"/>
          <w:szCs w:val="24"/>
        </w:rPr>
        <w:t>leverage</w:t>
      </w:r>
      <w:r>
        <w:rPr>
          <w:rFonts w:ascii="Times New Roman" w:hAnsi="Times New Roman" w:cs="Times New Roman"/>
          <w:sz w:val="24"/>
          <w:szCs w:val="24"/>
        </w:rPr>
        <w:t xml:space="preserve"> berpengaruh positif terhadap penghindaran pajak.</w:t>
      </w:r>
    </w:p>
    <w:p w:rsidR="00F32D9C" w:rsidRDefault="00F32D9C" w:rsidP="00F32D9C">
      <w:pPr>
        <w:tabs>
          <w:tab w:val="left" w:pos="3717"/>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Penelitian ini menggunakan teknik observasi terhadap data sekunder yang diperoleh dari laporan keuangan perusahaan manufaktur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teraudit</w:t>
      </w:r>
      <w:proofErr w:type="spellEnd"/>
      <w:r>
        <w:rPr>
          <w:rFonts w:ascii="Times New Roman" w:hAnsi="Times New Roman" w:cs="Times New Roman"/>
          <w:sz w:val="24"/>
          <w:szCs w:val="24"/>
        </w:rPr>
        <w:t xml:space="preserve"> yang terdaftar di Bursa Efek Indonesia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rPr>
        <w:t xml:space="preserve"> periode 2015-2018 dan menggunakan tiga variabel independen yang diperkirakan mempengaruhi penghindaran pajak. Variabel dependen yang digunakan adalah penghindaran pajak</w:t>
      </w:r>
      <w:r>
        <w:rPr>
          <w:rFonts w:ascii="Times New Roman" w:hAnsi="Times New Roman" w:cs="Times New Roman"/>
          <w:sz w:val="24"/>
          <w:szCs w:val="24"/>
          <w:lang w:val="en-US"/>
        </w:rPr>
        <w:t xml:space="preserve"> yang </w:t>
      </w:r>
      <w:r>
        <w:rPr>
          <w:rFonts w:ascii="Times New Roman" w:hAnsi="Times New Roman" w:cs="Times New Roman"/>
          <w:sz w:val="24"/>
          <w:szCs w:val="24"/>
        </w:rPr>
        <w:t xml:space="preserve">diproksikan dengan </w:t>
      </w:r>
      <w:r w:rsidRPr="00146379">
        <w:rPr>
          <w:rFonts w:ascii="Times New Roman" w:hAnsi="Times New Roman" w:cs="Times New Roman"/>
          <w:i/>
          <w:sz w:val="24"/>
          <w:szCs w:val="24"/>
        </w:rPr>
        <w:t>Current Effective Tax Rates.</w:t>
      </w:r>
      <w:r>
        <w:rPr>
          <w:rFonts w:ascii="Times New Roman" w:hAnsi="Times New Roman" w:cs="Times New Roman"/>
          <w:sz w:val="24"/>
          <w:szCs w:val="24"/>
        </w:rPr>
        <w:t xml:space="preserve"> Berdasarkan </w:t>
      </w:r>
      <w:r w:rsidRPr="009460A2">
        <w:rPr>
          <w:rFonts w:ascii="Times New Roman" w:hAnsi="Times New Roman" w:cs="Times New Roman"/>
          <w:i/>
          <w:sz w:val="24"/>
          <w:szCs w:val="24"/>
        </w:rPr>
        <w:t>purposive sampling</w:t>
      </w:r>
      <w:r>
        <w:rPr>
          <w:rFonts w:ascii="Times New Roman" w:hAnsi="Times New Roman" w:cs="Times New Roman"/>
          <w:sz w:val="24"/>
          <w:szCs w:val="24"/>
        </w:rPr>
        <w:t>, sampel data yang diperoleh adalah 16 perusahaan sehingga memperoleh 64 data observasi. Teknik analisis yang digunakan adalah uji deskripti</w:t>
      </w:r>
      <w:r>
        <w:rPr>
          <w:rFonts w:ascii="Times New Roman" w:hAnsi="Times New Roman" w:cs="Times New Roman"/>
          <w:sz w:val="24"/>
          <w:szCs w:val="24"/>
          <w:lang w:val="en-US"/>
        </w:rPr>
        <w:t>f</w:t>
      </w:r>
      <w:r>
        <w:rPr>
          <w:rFonts w:ascii="Times New Roman" w:hAnsi="Times New Roman" w:cs="Times New Roman"/>
          <w:sz w:val="24"/>
          <w:szCs w:val="24"/>
        </w:rPr>
        <w:t xml:space="preserve">, </w:t>
      </w:r>
      <w:r w:rsidRPr="00146379">
        <w:rPr>
          <w:rFonts w:ascii="Times New Roman" w:hAnsi="Times New Roman" w:cs="Times New Roman"/>
          <w:i/>
          <w:sz w:val="24"/>
          <w:szCs w:val="24"/>
        </w:rPr>
        <w:t>uji pooling</w:t>
      </w:r>
      <w:r>
        <w:rPr>
          <w:rFonts w:ascii="Times New Roman" w:hAnsi="Times New Roman" w:cs="Times New Roman"/>
          <w:sz w:val="24"/>
          <w:szCs w:val="24"/>
        </w:rPr>
        <w:t>, uji asumsi klasik, analisis regresi linier ganda dengan uji koefisien determinasi, uji F dan uji t.</w:t>
      </w:r>
    </w:p>
    <w:p w:rsidR="00F32D9C" w:rsidRDefault="00F32D9C" w:rsidP="00F32D9C">
      <w:pPr>
        <w:tabs>
          <w:tab w:val="left" w:pos="3717"/>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penelitian ini telah lolos uji asumsi klasik dan uji pooling data. Berdasarkan uji F diperoleh nilai sig sebesar 0,046. </w:t>
      </w:r>
      <w:proofErr w:type="spellStart"/>
      <w:r>
        <w:rPr>
          <w:rFonts w:ascii="Times New Roman" w:hAnsi="Times New Roman" w:cs="Times New Roman"/>
          <w:sz w:val="24"/>
          <w:szCs w:val="24"/>
          <w:lang w:val="en-US"/>
        </w:rPr>
        <w:t>Sementara</w:t>
      </w:r>
      <w:proofErr w:type="spellEnd"/>
      <w:r>
        <w:rPr>
          <w:rFonts w:ascii="Times New Roman" w:hAnsi="Times New Roman" w:cs="Times New Roman"/>
          <w:sz w:val="24"/>
          <w:szCs w:val="24"/>
          <w:lang w:val="en-US"/>
        </w:rPr>
        <w:t>, h</w:t>
      </w:r>
      <w:r>
        <w:rPr>
          <w:rFonts w:ascii="Times New Roman" w:hAnsi="Times New Roman" w:cs="Times New Roman"/>
          <w:sz w:val="24"/>
          <w:szCs w:val="24"/>
        </w:rPr>
        <w:t>asil uji t diperoleh</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(1) v</w:t>
      </w:r>
      <w:r>
        <w:rPr>
          <w:rFonts w:ascii="Times New Roman" w:hAnsi="Times New Roman" w:cs="Times New Roman"/>
          <w:sz w:val="24"/>
          <w:szCs w:val="24"/>
        </w:rPr>
        <w:t xml:space="preserve">ariabel ukuran perusahaan </w:t>
      </w:r>
      <w:proofErr w:type="spellStart"/>
      <w:r>
        <w:rPr>
          <w:rFonts w:ascii="Times New Roman" w:hAnsi="Times New Roman" w:cs="Times New Roman"/>
          <w:sz w:val="24"/>
          <w:szCs w:val="24"/>
          <w:lang w:val="en-US"/>
        </w:rPr>
        <w:t>ber</w:t>
      </w:r>
      <w:proofErr w:type="spellEnd"/>
      <w:r>
        <w:rPr>
          <w:rFonts w:ascii="Times New Roman" w:hAnsi="Times New Roman" w:cs="Times New Roman"/>
          <w:sz w:val="24"/>
          <w:szCs w:val="24"/>
        </w:rPr>
        <w:t xml:space="preserve">nilai sig 0,038 </w:t>
      </w:r>
      <w:r>
        <w:rPr>
          <w:rFonts w:ascii="Times New Roman" w:hAnsi="Times New Roman" w:cs="Times New Roman"/>
          <w:sz w:val="24"/>
          <w:szCs w:val="24"/>
          <w:lang w:val="en-US"/>
        </w:rPr>
        <w:t>(</w:t>
      </w:r>
      <w:r>
        <w:rPr>
          <w:rFonts w:ascii="Times New Roman" w:hAnsi="Times New Roman" w:cs="Times New Roman"/>
          <w:sz w:val="24"/>
          <w:szCs w:val="24"/>
        </w:rPr>
        <w:t>&lt;</w:t>
      </w:r>
      <w:r>
        <w:rPr>
          <w:rFonts w:ascii="Times New Roman" w:hAnsi="Times New Roman" w:cs="Times New Roman"/>
          <w:sz w:val="24"/>
          <w:szCs w:val="24"/>
          <w:lang w:val="en-US"/>
        </w:rPr>
        <w:t xml:space="preserve"> </w:t>
      </w:r>
      <w:r>
        <w:rPr>
          <w:rFonts w:ascii="Times New Roman" w:hAnsi="Times New Roman" w:cs="Times New Roman"/>
          <w:sz w:val="24"/>
          <w:szCs w:val="24"/>
        </w:rPr>
        <w:t>0</w:t>
      </w:r>
      <w:proofErr w:type="gramStart"/>
      <w:r>
        <w:rPr>
          <w:rFonts w:ascii="Times New Roman" w:hAnsi="Times New Roman" w:cs="Times New Roman"/>
          <w:sz w:val="24"/>
          <w:szCs w:val="24"/>
        </w:rPr>
        <w:t>,05</w:t>
      </w:r>
      <w:proofErr w:type="gramEnd"/>
      <w:r>
        <w:rPr>
          <w:rFonts w:ascii="Times New Roman" w:hAnsi="Times New Roman" w:cs="Times New Roman"/>
          <w:sz w:val="24"/>
          <w:szCs w:val="24"/>
          <w:lang w:val="en-US"/>
        </w:rPr>
        <w:t>)</w:t>
      </w:r>
      <w:r>
        <w:rPr>
          <w:rFonts w:ascii="Times New Roman" w:hAnsi="Times New Roman" w:cs="Times New Roman"/>
          <w:sz w:val="24"/>
          <w:szCs w:val="24"/>
        </w:rPr>
        <w:t xml:space="preserve"> dan nilai koefisien</w:t>
      </w:r>
      <w:proofErr w:type="spellStart"/>
      <w:r>
        <w:rPr>
          <w:rFonts w:ascii="Times New Roman" w:hAnsi="Times New Roman" w:cs="Times New Roman"/>
          <w:sz w:val="24"/>
          <w:szCs w:val="24"/>
          <w:lang w:val="en-US"/>
        </w:rPr>
        <w:t>nya</w:t>
      </w:r>
      <w:proofErr w:type="spellEnd"/>
      <w:r>
        <w:rPr>
          <w:rFonts w:ascii="Times New Roman" w:hAnsi="Times New Roman" w:cs="Times New Roman"/>
          <w:sz w:val="24"/>
          <w:szCs w:val="24"/>
        </w:rPr>
        <w:t xml:space="preserve"> sebesar 0,008</w:t>
      </w:r>
      <w:r>
        <w:rPr>
          <w:rFonts w:ascii="Times New Roman" w:hAnsi="Times New Roman" w:cs="Times New Roman"/>
          <w:sz w:val="24"/>
          <w:szCs w:val="24"/>
          <w:lang w:val="en-US"/>
        </w:rPr>
        <w:t xml:space="preserve">; (2) </w:t>
      </w:r>
      <w:r>
        <w:rPr>
          <w:rFonts w:ascii="Times New Roman" w:hAnsi="Times New Roman" w:cs="Times New Roman"/>
          <w:sz w:val="24"/>
          <w:szCs w:val="24"/>
        </w:rPr>
        <w:t xml:space="preserve">Variabel profitabilitas  </w:t>
      </w:r>
      <w:proofErr w:type="spellStart"/>
      <w:r>
        <w:rPr>
          <w:rFonts w:ascii="Times New Roman" w:hAnsi="Times New Roman" w:cs="Times New Roman"/>
          <w:sz w:val="24"/>
          <w:szCs w:val="24"/>
          <w:lang w:val="en-US"/>
        </w:rPr>
        <w:t>ber</w:t>
      </w:r>
      <w:proofErr w:type="spellEnd"/>
      <w:r>
        <w:rPr>
          <w:rFonts w:ascii="Times New Roman" w:hAnsi="Times New Roman" w:cs="Times New Roman"/>
          <w:sz w:val="24"/>
          <w:szCs w:val="24"/>
        </w:rPr>
        <w:t xml:space="preserve">nilai sig 0,025 </w:t>
      </w:r>
      <w:r>
        <w:rPr>
          <w:rFonts w:ascii="Times New Roman" w:hAnsi="Times New Roman" w:cs="Times New Roman"/>
          <w:sz w:val="24"/>
          <w:szCs w:val="24"/>
          <w:lang w:val="en-US"/>
        </w:rPr>
        <w:t>(</w:t>
      </w:r>
      <w:r>
        <w:rPr>
          <w:rFonts w:ascii="Times New Roman" w:hAnsi="Times New Roman" w:cs="Times New Roman"/>
          <w:sz w:val="24"/>
          <w:szCs w:val="24"/>
        </w:rPr>
        <w:t>&lt;</w:t>
      </w:r>
      <w:r>
        <w:rPr>
          <w:rFonts w:ascii="Times New Roman" w:hAnsi="Times New Roman" w:cs="Times New Roman"/>
          <w:sz w:val="24"/>
          <w:szCs w:val="24"/>
          <w:lang w:val="en-US"/>
        </w:rPr>
        <w:t xml:space="preserve"> </w:t>
      </w:r>
      <w:r>
        <w:rPr>
          <w:rFonts w:ascii="Times New Roman" w:hAnsi="Times New Roman" w:cs="Times New Roman"/>
          <w:sz w:val="24"/>
          <w:szCs w:val="24"/>
        </w:rPr>
        <w:t>0,05</w:t>
      </w:r>
      <w:r>
        <w:rPr>
          <w:rFonts w:ascii="Times New Roman" w:hAnsi="Times New Roman" w:cs="Times New Roman"/>
          <w:sz w:val="24"/>
          <w:szCs w:val="24"/>
          <w:lang w:val="en-US"/>
        </w:rPr>
        <w:t>)</w:t>
      </w:r>
      <w:r>
        <w:rPr>
          <w:rFonts w:ascii="Times New Roman" w:hAnsi="Times New Roman" w:cs="Times New Roman"/>
          <w:sz w:val="24"/>
          <w:szCs w:val="24"/>
        </w:rPr>
        <w:t xml:space="preserve"> dengan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koefisien</w:t>
      </w:r>
      <w:proofErr w:type="spellStart"/>
      <w:r>
        <w:rPr>
          <w:rFonts w:ascii="Times New Roman" w:hAnsi="Times New Roman" w:cs="Times New Roman"/>
          <w:sz w:val="24"/>
          <w:szCs w:val="24"/>
          <w:lang w:val="en-US"/>
        </w:rPr>
        <w:t>nya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sebesar 0,172</w:t>
      </w:r>
      <w:r>
        <w:rPr>
          <w:rFonts w:ascii="Times New Roman" w:hAnsi="Times New Roman" w:cs="Times New Roman"/>
          <w:sz w:val="24"/>
          <w:szCs w:val="24"/>
          <w:lang w:val="en-US"/>
        </w:rPr>
        <w:t xml:space="preserve">; (3) </w:t>
      </w:r>
      <w:r>
        <w:rPr>
          <w:rFonts w:ascii="Times New Roman" w:hAnsi="Times New Roman" w:cs="Times New Roman"/>
          <w:sz w:val="24"/>
          <w:szCs w:val="24"/>
        </w:rPr>
        <w:t xml:space="preserve">Variabel </w:t>
      </w:r>
      <w:r w:rsidRPr="00146379">
        <w:rPr>
          <w:rFonts w:ascii="Times New Roman" w:hAnsi="Times New Roman" w:cs="Times New Roman"/>
          <w:i/>
          <w:sz w:val="24"/>
          <w:szCs w:val="24"/>
        </w:rPr>
        <w:t>leverage</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ber</w:t>
      </w:r>
      <w:proofErr w:type="spellEnd"/>
      <w:r>
        <w:rPr>
          <w:rFonts w:ascii="Times New Roman" w:hAnsi="Times New Roman" w:cs="Times New Roman"/>
          <w:sz w:val="24"/>
          <w:szCs w:val="24"/>
        </w:rPr>
        <w:t xml:space="preserve">nilai sig 181 </w:t>
      </w:r>
      <w:r>
        <w:rPr>
          <w:rFonts w:ascii="Times New Roman" w:hAnsi="Times New Roman" w:cs="Times New Roman"/>
          <w:sz w:val="24"/>
          <w:szCs w:val="24"/>
          <w:lang w:val="en-US"/>
        </w:rPr>
        <w:t>(</w:t>
      </w:r>
      <w:r>
        <w:rPr>
          <w:rFonts w:ascii="Times New Roman" w:hAnsi="Times New Roman" w:cs="Times New Roman"/>
          <w:sz w:val="24"/>
          <w:szCs w:val="24"/>
        </w:rPr>
        <w:t xml:space="preserve">&gt; 0,05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signifikan</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Nilai koefisien determinasi </w:t>
      </w:r>
      <m:oMath>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m:t>
        </m:r>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sebesar 0,079 atau 7,9%. </w:t>
      </w:r>
    </w:p>
    <w:p w:rsidR="00F32D9C" w:rsidRDefault="00F32D9C" w:rsidP="00F32D9C">
      <w:pPr>
        <w:tabs>
          <w:tab w:val="left" w:pos="3717"/>
        </w:tabs>
        <w:spacing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Kesimpulan dari penelitian ini adalah tidak terdapat cukup bukti bahwa variabel ukuran perusahaan, variabel profitabilitas, dan variabel </w:t>
      </w:r>
      <w:r w:rsidRPr="00192330">
        <w:rPr>
          <w:rFonts w:ascii="Times New Roman" w:hAnsi="Times New Roman" w:cs="Times New Roman"/>
          <w:i/>
          <w:sz w:val="24"/>
          <w:szCs w:val="24"/>
        </w:rPr>
        <w:t>leverage</w:t>
      </w:r>
      <w:r>
        <w:rPr>
          <w:rFonts w:ascii="Times New Roman" w:hAnsi="Times New Roman" w:cs="Times New Roman"/>
          <w:sz w:val="24"/>
          <w:szCs w:val="24"/>
        </w:rPr>
        <w:t xml:space="preserve"> berpengaruh positif terhadap penghindaran pajak. </w:t>
      </w:r>
    </w:p>
    <w:p w:rsidR="00F32D9C" w:rsidRPr="000374C7" w:rsidRDefault="00F32D9C" w:rsidP="00F32D9C">
      <w:pPr>
        <w:tabs>
          <w:tab w:val="left" w:pos="3717"/>
        </w:tabs>
        <w:spacing w:line="240" w:lineRule="auto"/>
        <w:ind w:firstLine="567"/>
        <w:jc w:val="both"/>
        <w:rPr>
          <w:rFonts w:ascii="Times New Roman" w:hAnsi="Times New Roman" w:cs="Times New Roman"/>
          <w:sz w:val="24"/>
          <w:szCs w:val="24"/>
          <w:lang w:val="en-US"/>
        </w:rPr>
      </w:pPr>
    </w:p>
    <w:p w:rsidR="00F32D9C" w:rsidRPr="00334F43" w:rsidRDefault="00F32D9C" w:rsidP="00F32D9C">
      <w:pPr>
        <w:tabs>
          <w:tab w:val="left" w:pos="3717"/>
        </w:tabs>
        <w:spacing w:line="240" w:lineRule="auto"/>
        <w:jc w:val="both"/>
        <w:rPr>
          <w:rFonts w:ascii="Times New Roman" w:hAnsi="Times New Roman" w:cs="Times New Roman"/>
          <w:sz w:val="24"/>
          <w:szCs w:val="24"/>
        </w:rPr>
      </w:pPr>
      <w:r w:rsidRPr="00334F43">
        <w:rPr>
          <w:rFonts w:ascii="Times New Roman" w:hAnsi="Times New Roman" w:cs="Times New Roman"/>
          <w:sz w:val="24"/>
          <w:szCs w:val="24"/>
        </w:rPr>
        <w:t xml:space="preserve">Kata kunci : Ukuran Perusahaan, Profitabilitas, </w:t>
      </w:r>
      <w:r w:rsidRPr="00334F43">
        <w:rPr>
          <w:rFonts w:ascii="Times New Roman" w:hAnsi="Times New Roman" w:cs="Times New Roman"/>
          <w:i/>
          <w:sz w:val="24"/>
          <w:szCs w:val="24"/>
        </w:rPr>
        <w:t>Leverage, Current Effective Tax Rates.</w:t>
      </w:r>
      <w:r w:rsidRPr="00334F43">
        <w:rPr>
          <w:rFonts w:ascii="Times New Roman" w:hAnsi="Times New Roman" w:cs="Times New Roman"/>
          <w:sz w:val="24"/>
          <w:szCs w:val="24"/>
        </w:rPr>
        <w:t xml:space="preserve"> </w:t>
      </w:r>
    </w:p>
    <w:p w:rsidR="00F32D9C" w:rsidRDefault="00F32D9C" w:rsidP="00F32D9C">
      <w:pPr>
        <w:tabs>
          <w:tab w:val="left" w:pos="3717"/>
        </w:tabs>
        <w:spacing w:line="240" w:lineRule="auto"/>
        <w:jc w:val="both"/>
        <w:rPr>
          <w:rFonts w:ascii="Times New Roman" w:hAnsi="Times New Roman" w:cs="Times New Roman"/>
          <w:sz w:val="24"/>
          <w:szCs w:val="24"/>
        </w:rPr>
      </w:pPr>
    </w:p>
    <w:p w:rsidR="00333B99" w:rsidRDefault="00333B99">
      <w:bookmarkStart w:id="0" w:name="_GoBack"/>
      <w:bookmarkEnd w:id="0"/>
    </w:p>
    <w:sectPr w:rsidR="00333B99" w:rsidSect="00F32D9C">
      <w:pgSz w:w="11906" w:h="16838"/>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86DC4"/>
    <w:multiLevelType w:val="multilevel"/>
    <w:tmpl w:val="0421001D"/>
    <w:styleLink w:val="Style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D9C"/>
    <w:rsid w:val="00333B99"/>
    <w:rsid w:val="00A12E67"/>
    <w:rsid w:val="00F32D9C"/>
    <w:rsid w:val="00F8212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F8212C"/>
    <w:pPr>
      <w:numPr>
        <w:numId w:val="1"/>
      </w:numPr>
    </w:pPr>
  </w:style>
  <w:style w:type="paragraph" w:styleId="BalloonText">
    <w:name w:val="Balloon Text"/>
    <w:basedOn w:val="Normal"/>
    <w:link w:val="BalloonTextChar"/>
    <w:uiPriority w:val="99"/>
    <w:semiHidden/>
    <w:unhideWhenUsed/>
    <w:rsid w:val="00F32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D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F8212C"/>
    <w:pPr>
      <w:numPr>
        <w:numId w:val="1"/>
      </w:numPr>
    </w:pPr>
  </w:style>
  <w:style w:type="paragraph" w:styleId="BalloonText">
    <w:name w:val="Balloon Text"/>
    <w:basedOn w:val="Normal"/>
    <w:link w:val="BalloonTextChar"/>
    <w:uiPriority w:val="99"/>
    <w:semiHidden/>
    <w:unhideWhenUsed/>
    <w:rsid w:val="00F32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D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2019-09-24T05:20:00Z</dcterms:created>
  <dcterms:modified xsi:type="dcterms:W3CDTF">2019-09-24T05:21:00Z</dcterms:modified>
</cp:coreProperties>
</file>