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F9" w:rsidRPr="009F6EEC" w:rsidRDefault="00C03CF9" w:rsidP="00C03CF9">
      <w:pPr>
        <w:spacing w:after="0" w:line="480" w:lineRule="auto"/>
        <w:jc w:val="center"/>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BAB VI</w:t>
      </w:r>
    </w:p>
    <w:p w:rsidR="00C03CF9" w:rsidRDefault="00C03CF9" w:rsidP="00C03CF9">
      <w:pPr>
        <w:spacing w:after="0" w:line="480" w:lineRule="auto"/>
        <w:jc w:val="center"/>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RENCANA ORGANISASI</w:t>
      </w:r>
      <w:r>
        <w:rPr>
          <w:rFonts w:ascii="Times New Roman" w:eastAsia="Times New Roman" w:hAnsi="Times New Roman" w:cs="Times New Roman"/>
          <w:b/>
          <w:sz w:val="24"/>
          <w:szCs w:val="24"/>
          <w:lang w:eastAsia="id-ID"/>
        </w:rPr>
        <w:t xml:space="preserve"> </w:t>
      </w:r>
      <w:r w:rsidRPr="009F6EEC">
        <w:rPr>
          <w:rFonts w:ascii="Times New Roman" w:eastAsia="Times New Roman" w:hAnsi="Times New Roman" w:cs="Times New Roman"/>
          <w:b/>
          <w:sz w:val="24"/>
          <w:szCs w:val="24"/>
          <w:lang w:eastAsia="id-ID"/>
        </w:rPr>
        <w:t>DAN SUMBER DAYA MANUSIA</w:t>
      </w:r>
    </w:p>
    <w:p w:rsidR="00C03CF9" w:rsidRDefault="00C03CF9" w:rsidP="00C03CF9">
      <w:pPr>
        <w:spacing w:after="0" w:line="480" w:lineRule="auto"/>
        <w:jc w:val="both"/>
        <w:rPr>
          <w:rFonts w:ascii="Times New Roman" w:eastAsia="Times New Roman" w:hAnsi="Times New Roman" w:cs="Times New Roman"/>
          <w:b/>
          <w:sz w:val="24"/>
          <w:szCs w:val="24"/>
          <w:lang w:eastAsia="id-ID"/>
        </w:rPr>
      </w:pPr>
    </w:p>
    <w:p w:rsidR="00C03CF9" w:rsidRDefault="00C03CF9" w:rsidP="00C03CF9">
      <w:pPr>
        <w:spacing w:after="0" w:line="480" w:lineRule="auto"/>
        <w:ind w:firstLine="709"/>
        <w:jc w:val="both"/>
        <w:rPr>
          <w:rFonts w:ascii="Times New Roman" w:eastAsia="Times New Roman" w:hAnsi="Times New Roman" w:cs="Times New Roman"/>
          <w:sz w:val="24"/>
          <w:szCs w:val="24"/>
          <w:lang w:eastAsia="id-ID"/>
        </w:rPr>
      </w:pPr>
      <w:r w:rsidRPr="00435BC6">
        <w:rPr>
          <w:rFonts w:ascii="Times New Roman" w:eastAsia="Times New Roman" w:hAnsi="Times New Roman" w:cs="Times New Roman"/>
          <w:sz w:val="24"/>
          <w:szCs w:val="24"/>
          <w:lang w:eastAsia="id-ID"/>
        </w:rPr>
        <w:t xml:space="preserve">Pada bab ini akan membahas </w:t>
      </w:r>
      <w:r>
        <w:rPr>
          <w:rFonts w:ascii="Times New Roman" w:eastAsia="Times New Roman" w:hAnsi="Times New Roman" w:cs="Times New Roman"/>
          <w:sz w:val="24"/>
          <w:szCs w:val="24"/>
          <w:lang w:eastAsia="id-ID"/>
        </w:rPr>
        <w:t xml:space="preserve">lebih rinci </w:t>
      </w:r>
      <w:r w:rsidRPr="00435BC6">
        <w:rPr>
          <w:rFonts w:ascii="Times New Roman" w:eastAsia="Times New Roman" w:hAnsi="Times New Roman" w:cs="Times New Roman"/>
          <w:sz w:val="24"/>
          <w:szCs w:val="24"/>
          <w:lang w:eastAsia="id-ID"/>
        </w:rPr>
        <w:t xml:space="preserve">mengenai rencana organisasi dan sumber daya manusia. </w:t>
      </w:r>
      <w:r>
        <w:rPr>
          <w:rFonts w:ascii="Times New Roman" w:eastAsia="Times New Roman" w:hAnsi="Times New Roman" w:cs="Times New Roman"/>
          <w:sz w:val="24"/>
          <w:szCs w:val="24"/>
          <w:lang w:eastAsia="id-ID"/>
        </w:rPr>
        <w:t>Menurut Robbins dan Judge (2015:2) perencanaan (</w:t>
      </w:r>
      <w:r w:rsidRPr="001927A4">
        <w:rPr>
          <w:rFonts w:ascii="Times New Roman" w:eastAsia="Times New Roman" w:hAnsi="Times New Roman" w:cs="Times New Roman"/>
          <w:i/>
          <w:sz w:val="24"/>
          <w:szCs w:val="24"/>
          <w:lang w:eastAsia="id-ID"/>
        </w:rPr>
        <w:t>planning</w:t>
      </w:r>
      <w:r>
        <w:rPr>
          <w:rFonts w:ascii="Times New Roman" w:eastAsia="Times New Roman" w:hAnsi="Times New Roman" w:cs="Times New Roman"/>
          <w:sz w:val="24"/>
          <w:szCs w:val="24"/>
          <w:lang w:eastAsia="id-ID"/>
        </w:rPr>
        <w:t>) adalah suatu proses yang terdiri atas mendefinisikan tujuan, menyusun strategi, dan mengembangkan rencana untuk mengoordinasi aktivitas. Sedangkan organisasi (</w:t>
      </w:r>
      <w:r w:rsidRPr="001927A4">
        <w:rPr>
          <w:rFonts w:ascii="Times New Roman" w:eastAsia="Times New Roman" w:hAnsi="Times New Roman" w:cs="Times New Roman"/>
          <w:i/>
          <w:sz w:val="24"/>
          <w:szCs w:val="24"/>
          <w:lang w:eastAsia="id-ID"/>
        </w:rPr>
        <w:t>organization</w:t>
      </w:r>
      <w:r>
        <w:rPr>
          <w:rFonts w:ascii="Times New Roman" w:eastAsia="Times New Roman" w:hAnsi="Times New Roman" w:cs="Times New Roman"/>
          <w:sz w:val="24"/>
          <w:szCs w:val="24"/>
          <w:lang w:eastAsia="id-ID"/>
        </w:rPr>
        <w:t>) adalah suatu unit sosial yang dikoordinasi secara sadar, terdiri atas dua atau lebih orang-orang yang berfungsi dalam suatu basis yang kontinu untuk mencapai suatu tujuan bersama atau serangkaian tujuan. Jadi perencanaan organisasi adalah proses mendefinisikan tujuan bersama, menyusun strategi, dan mengembangkan rencana suatu unit sosial, terdiri atas dua orang atau lebih dalam basis kontinu.</w:t>
      </w:r>
    </w:p>
    <w:p w:rsidR="00C03CF9" w:rsidRDefault="00C03CF9" w:rsidP="00C03CF9">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Mondy dan Martocchio (2016:25) manajemen sumber daya manusia adalah penggunaan individu untuk mencapai tujuan organisasi. Sumber daya manusia ini nantinya akan bekerja untuk menjalankan perusahaan. Mulai dari proses pencatatan pesanan hingga pengiriman produk. </w:t>
      </w:r>
    </w:p>
    <w:p w:rsidR="00C03CF9" w:rsidRPr="00435BC6" w:rsidRDefault="00C03CF9" w:rsidP="00C03CF9">
      <w:pPr>
        <w:spacing w:after="0" w:line="480" w:lineRule="auto"/>
        <w:ind w:firstLine="709"/>
        <w:jc w:val="both"/>
        <w:rPr>
          <w:rFonts w:ascii="Times New Roman" w:eastAsia="Times New Roman" w:hAnsi="Times New Roman" w:cs="Times New Roman"/>
          <w:sz w:val="24"/>
          <w:szCs w:val="24"/>
          <w:lang w:eastAsia="id-ID"/>
        </w:rPr>
      </w:pP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A.</w:t>
      </w:r>
      <w:r>
        <w:rPr>
          <w:rFonts w:ascii="Times New Roman" w:eastAsia="Times New Roman" w:hAnsi="Times New Roman" w:cs="Times New Roman"/>
          <w:b/>
          <w:sz w:val="24"/>
          <w:szCs w:val="24"/>
          <w:lang w:eastAsia="id-ID"/>
        </w:rPr>
        <w:t xml:space="preserve"> </w:t>
      </w:r>
      <w:r w:rsidRPr="009F6EEC">
        <w:rPr>
          <w:rFonts w:ascii="Times New Roman" w:eastAsia="Times New Roman" w:hAnsi="Times New Roman" w:cs="Times New Roman"/>
          <w:b/>
          <w:sz w:val="24"/>
          <w:szCs w:val="24"/>
          <w:lang w:eastAsia="id-ID"/>
        </w:rPr>
        <w:t>Kebutuhan Jumlah Tenaga Kerja</w:t>
      </w:r>
    </w:p>
    <w:p w:rsidR="00C03CF9" w:rsidRDefault="00C03CF9" w:rsidP="00C03CF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Perusahaan perlu memperkerjakan </w:t>
      </w:r>
      <w:r>
        <w:rPr>
          <w:rFonts w:ascii="Times New Roman" w:hAnsi="Times New Roman"/>
          <w:sz w:val="24"/>
          <w:szCs w:val="24"/>
        </w:rPr>
        <w:t xml:space="preserve">beberapa </w:t>
      </w:r>
      <w:r w:rsidRPr="00226942">
        <w:rPr>
          <w:rFonts w:ascii="Times New Roman" w:hAnsi="Times New Roman"/>
          <w:sz w:val="24"/>
          <w:szCs w:val="24"/>
        </w:rPr>
        <w:t xml:space="preserve">tenaga kerja yang sesuai dengan tugas dan keahliannya masing-masing agar proses usaha berjalan dengan efektif dan sesuai dengan arahan. </w:t>
      </w:r>
      <w:r>
        <w:rPr>
          <w:rFonts w:ascii="Times New Roman" w:hAnsi="Times New Roman" w:cs="Times New Roman"/>
          <w:sz w:val="24"/>
          <w:szCs w:val="24"/>
        </w:rPr>
        <w:t xml:space="preserve">Kebutuhan jumlah tenaga kerja harus pas atau tidak boleh berlebihan agar tidak terjadi kelebihan biaya yang akan dikeluarkan untuk membayar upah. </w:t>
      </w:r>
      <w:r>
        <w:rPr>
          <w:rFonts w:ascii="Times New Roman" w:hAnsi="Times New Roman" w:cs="Times New Roman"/>
          <w:i/>
          <w:sz w:val="24"/>
          <w:szCs w:val="24"/>
        </w:rPr>
        <w:t xml:space="preserve">Fantastic Cosmetic </w:t>
      </w:r>
      <w:r>
        <w:rPr>
          <w:rFonts w:ascii="Times New Roman" w:hAnsi="Times New Roman" w:cs="Times New Roman"/>
          <w:sz w:val="24"/>
          <w:szCs w:val="24"/>
        </w:rPr>
        <w:t xml:space="preserve">merupakan usaha yang masih baru dan berada pada tahap berkembang, sehingga masih membutuhkan jumlah tenaga kerja yang tidak banyak dalam menjalankan kegiatan </w:t>
      </w:r>
      <w:r>
        <w:rPr>
          <w:rFonts w:ascii="Times New Roman" w:hAnsi="Times New Roman" w:cs="Times New Roman"/>
          <w:sz w:val="24"/>
          <w:szCs w:val="24"/>
        </w:rPr>
        <w:lastRenderedPageBreak/>
        <w:t>bisnisnya.</w:t>
      </w:r>
      <w:r w:rsidRPr="003D2289">
        <w:rPr>
          <w:rFonts w:ascii="Times New Roman" w:hAnsi="Times New Roman" w:cs="Times New Roman"/>
          <w:sz w:val="24"/>
          <w:szCs w:val="24"/>
        </w:rPr>
        <w:t xml:space="preserve"> Perencanaan kebutuhan tenaga kerja yang dibutuhkan oleh </w:t>
      </w:r>
      <w:r>
        <w:rPr>
          <w:rFonts w:ascii="Times New Roman" w:hAnsi="Times New Roman" w:cs="Times New Roman"/>
          <w:i/>
          <w:sz w:val="24"/>
          <w:szCs w:val="24"/>
        </w:rPr>
        <w:t xml:space="preserve">Fantastic Cosmetic </w:t>
      </w:r>
      <w:r w:rsidRPr="003D2289">
        <w:rPr>
          <w:rFonts w:ascii="Times New Roman" w:hAnsi="Times New Roman" w:cs="Times New Roman"/>
          <w:sz w:val="24"/>
          <w:szCs w:val="24"/>
        </w:rPr>
        <w:t xml:space="preserve">yang dirincikan pada </w:t>
      </w:r>
      <w:r>
        <w:rPr>
          <w:rFonts w:ascii="Times New Roman" w:hAnsi="Times New Roman" w:cs="Times New Roman"/>
          <w:sz w:val="24"/>
          <w:szCs w:val="24"/>
        </w:rPr>
        <w:t>tabel berikut.</w:t>
      </w:r>
    </w:p>
    <w:p w:rsidR="00C03CF9" w:rsidRPr="0063502D" w:rsidRDefault="00C03CF9" w:rsidP="00C03CF9">
      <w:pPr>
        <w:spacing w:after="0" w:line="480" w:lineRule="auto"/>
        <w:ind w:firstLine="709"/>
        <w:jc w:val="center"/>
        <w:rPr>
          <w:rFonts w:ascii="Times New Roman" w:hAnsi="Times New Roman" w:cs="Times New Roman"/>
          <w:b/>
          <w:sz w:val="24"/>
          <w:szCs w:val="24"/>
        </w:rPr>
      </w:pPr>
      <w:r w:rsidRPr="0063502D">
        <w:rPr>
          <w:rFonts w:ascii="Times New Roman" w:hAnsi="Times New Roman" w:cs="Times New Roman"/>
          <w:b/>
          <w:sz w:val="24"/>
          <w:szCs w:val="24"/>
        </w:rPr>
        <w:t>Tabel 6.1</w:t>
      </w:r>
    </w:p>
    <w:p w:rsidR="00C03CF9" w:rsidRPr="0063502D" w:rsidRDefault="00C03CF9" w:rsidP="00C03CF9">
      <w:pPr>
        <w:spacing w:after="0" w:line="480" w:lineRule="auto"/>
        <w:ind w:firstLine="709"/>
        <w:jc w:val="center"/>
        <w:rPr>
          <w:rFonts w:ascii="Times New Roman" w:hAnsi="Times New Roman" w:cs="Times New Roman"/>
          <w:b/>
          <w:sz w:val="24"/>
          <w:szCs w:val="24"/>
        </w:rPr>
      </w:pPr>
      <w:r w:rsidRPr="0063502D">
        <w:rPr>
          <w:rFonts w:ascii="Times New Roman" w:hAnsi="Times New Roman" w:cs="Times New Roman"/>
          <w:b/>
          <w:sz w:val="24"/>
          <w:szCs w:val="24"/>
        </w:rPr>
        <w:t xml:space="preserve">Jumlah Tenaga Kerja </w:t>
      </w:r>
      <w:r w:rsidRPr="0063502D">
        <w:rPr>
          <w:rFonts w:ascii="Times New Roman" w:hAnsi="Times New Roman" w:cs="Times New Roman"/>
          <w:b/>
          <w:i/>
          <w:sz w:val="24"/>
          <w:szCs w:val="24"/>
        </w:rPr>
        <w:t>Fantastic Cosmetic</w:t>
      </w:r>
    </w:p>
    <w:tbl>
      <w:tblPr>
        <w:tblStyle w:val="TableGrid"/>
        <w:tblW w:w="0" w:type="auto"/>
        <w:tblInd w:w="2093" w:type="dxa"/>
        <w:tblLook w:val="04A0" w:firstRow="1" w:lastRow="0" w:firstColumn="1" w:lastColumn="0" w:noHBand="0" w:noVBand="1"/>
      </w:tblPr>
      <w:tblGrid>
        <w:gridCol w:w="2528"/>
        <w:gridCol w:w="2858"/>
      </w:tblGrid>
      <w:tr w:rsidR="00C03CF9" w:rsidTr="00904011">
        <w:tc>
          <w:tcPr>
            <w:tcW w:w="2528" w:type="dxa"/>
          </w:tcPr>
          <w:p w:rsidR="00C03CF9" w:rsidRPr="0063502D" w:rsidRDefault="00C03CF9" w:rsidP="00904011">
            <w:pPr>
              <w:spacing w:line="480" w:lineRule="auto"/>
              <w:jc w:val="center"/>
              <w:rPr>
                <w:rFonts w:ascii="Times New Roman" w:eastAsia="Times New Roman" w:hAnsi="Times New Roman" w:cs="Times New Roman"/>
                <w:b/>
                <w:sz w:val="24"/>
                <w:szCs w:val="24"/>
                <w:lang w:eastAsia="id-ID"/>
              </w:rPr>
            </w:pPr>
            <w:r w:rsidRPr="0063502D">
              <w:rPr>
                <w:rFonts w:ascii="Times New Roman" w:eastAsia="Times New Roman" w:hAnsi="Times New Roman" w:cs="Times New Roman"/>
                <w:b/>
                <w:sz w:val="24"/>
                <w:szCs w:val="24"/>
                <w:lang w:eastAsia="id-ID"/>
              </w:rPr>
              <w:t>Pekerjaan</w:t>
            </w:r>
          </w:p>
        </w:tc>
        <w:tc>
          <w:tcPr>
            <w:tcW w:w="2858" w:type="dxa"/>
          </w:tcPr>
          <w:p w:rsidR="00C03CF9" w:rsidRPr="0063502D" w:rsidRDefault="00C03CF9" w:rsidP="00904011">
            <w:pPr>
              <w:spacing w:line="480" w:lineRule="auto"/>
              <w:jc w:val="center"/>
              <w:rPr>
                <w:rFonts w:ascii="Times New Roman" w:eastAsia="Times New Roman" w:hAnsi="Times New Roman" w:cs="Times New Roman"/>
                <w:b/>
                <w:sz w:val="24"/>
                <w:szCs w:val="24"/>
                <w:lang w:eastAsia="id-ID"/>
              </w:rPr>
            </w:pPr>
            <w:r w:rsidRPr="0063502D">
              <w:rPr>
                <w:rFonts w:ascii="Times New Roman" w:eastAsia="Times New Roman" w:hAnsi="Times New Roman" w:cs="Times New Roman"/>
                <w:b/>
                <w:sz w:val="24"/>
                <w:szCs w:val="24"/>
                <w:lang w:eastAsia="id-ID"/>
              </w:rPr>
              <w:t>Jumlah</w:t>
            </w:r>
          </w:p>
        </w:tc>
      </w:tr>
      <w:tr w:rsidR="00C03CF9" w:rsidTr="00904011">
        <w:tc>
          <w:tcPr>
            <w:tcW w:w="252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Manager</w:t>
            </w:r>
          </w:p>
        </w:tc>
        <w:tc>
          <w:tcPr>
            <w:tcW w:w="285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r>
      <w:tr w:rsidR="00C03CF9" w:rsidTr="00904011">
        <w:tc>
          <w:tcPr>
            <w:tcW w:w="252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w:t>
            </w:r>
          </w:p>
        </w:tc>
        <w:tc>
          <w:tcPr>
            <w:tcW w:w="285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r>
      <w:tr w:rsidR="00C03CF9" w:rsidTr="00904011">
        <w:tc>
          <w:tcPr>
            <w:tcW w:w="252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Keuangan</w:t>
            </w:r>
          </w:p>
        </w:tc>
        <w:tc>
          <w:tcPr>
            <w:tcW w:w="285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r>
      <w:tr w:rsidR="00C03CF9" w:rsidTr="00904011">
        <w:tc>
          <w:tcPr>
            <w:tcW w:w="252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Pemasaran</w:t>
            </w:r>
          </w:p>
        </w:tc>
        <w:tc>
          <w:tcPr>
            <w:tcW w:w="285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r>
      <w:tr w:rsidR="00C03CF9" w:rsidTr="00904011">
        <w:tc>
          <w:tcPr>
            <w:tcW w:w="252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Operasional</w:t>
            </w:r>
          </w:p>
        </w:tc>
        <w:tc>
          <w:tcPr>
            <w:tcW w:w="2858" w:type="dxa"/>
          </w:tcPr>
          <w:p w:rsidR="00C03CF9" w:rsidRDefault="00C03CF9" w:rsidP="00904011">
            <w:pPr>
              <w:spacing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r>
      <w:tr w:rsidR="00C03CF9" w:rsidTr="00904011">
        <w:tc>
          <w:tcPr>
            <w:tcW w:w="2528" w:type="dxa"/>
          </w:tcPr>
          <w:p w:rsidR="00C03CF9" w:rsidRPr="00423CB5" w:rsidRDefault="00C03CF9" w:rsidP="00904011">
            <w:pPr>
              <w:spacing w:line="480" w:lineRule="auto"/>
              <w:jc w:val="center"/>
              <w:rPr>
                <w:rFonts w:ascii="Times New Roman" w:eastAsia="Times New Roman" w:hAnsi="Times New Roman" w:cs="Times New Roman"/>
                <w:b/>
                <w:sz w:val="24"/>
                <w:szCs w:val="24"/>
                <w:lang w:eastAsia="id-ID"/>
              </w:rPr>
            </w:pPr>
            <w:r w:rsidRPr="00423CB5">
              <w:rPr>
                <w:rFonts w:ascii="Times New Roman" w:eastAsia="Times New Roman" w:hAnsi="Times New Roman" w:cs="Times New Roman"/>
                <w:b/>
                <w:sz w:val="24"/>
                <w:szCs w:val="24"/>
                <w:lang w:eastAsia="id-ID"/>
              </w:rPr>
              <w:t>Total</w:t>
            </w:r>
          </w:p>
        </w:tc>
        <w:tc>
          <w:tcPr>
            <w:tcW w:w="2858" w:type="dxa"/>
          </w:tcPr>
          <w:p w:rsidR="00C03CF9" w:rsidRPr="00423CB5" w:rsidRDefault="00C03CF9" w:rsidP="00904011">
            <w:pPr>
              <w:spacing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11</w:t>
            </w:r>
          </w:p>
        </w:tc>
      </w:tr>
    </w:tbl>
    <w:p w:rsidR="00C03CF9" w:rsidRDefault="00C03CF9" w:rsidP="00C03CF9">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Sumber: </w:t>
      </w:r>
      <w:r w:rsidRPr="00423CB5">
        <w:rPr>
          <w:rFonts w:ascii="Times New Roman" w:eastAsia="Times New Roman" w:hAnsi="Times New Roman" w:cs="Times New Roman"/>
          <w:i/>
          <w:sz w:val="24"/>
          <w:szCs w:val="24"/>
          <w:lang w:eastAsia="id-ID"/>
        </w:rPr>
        <w:t>Fantastic Cosmetic</w:t>
      </w:r>
      <w:r>
        <w:rPr>
          <w:rFonts w:ascii="Times New Roman" w:eastAsia="Times New Roman" w:hAnsi="Times New Roman" w:cs="Times New Roman"/>
          <w:sz w:val="24"/>
          <w:szCs w:val="24"/>
          <w:lang w:eastAsia="id-ID"/>
        </w:rPr>
        <w:t>, 2018</w:t>
      </w:r>
    </w:p>
    <w:p w:rsidR="00C03CF9" w:rsidRDefault="00C03CF9" w:rsidP="00C03CF9">
      <w:pPr>
        <w:spacing w:after="0" w:line="480" w:lineRule="auto"/>
        <w:ind w:firstLine="709"/>
        <w:jc w:val="both"/>
        <w:rPr>
          <w:rFonts w:ascii="Times New Roman" w:hAnsi="Times New Roman" w:cs="Times New Roman"/>
          <w:sz w:val="24"/>
          <w:szCs w:val="24"/>
        </w:rPr>
      </w:pPr>
      <w:r w:rsidRPr="003D2289">
        <w:rPr>
          <w:rFonts w:ascii="Times New Roman" w:hAnsi="Times New Roman" w:cs="Times New Roman"/>
          <w:sz w:val="24"/>
          <w:szCs w:val="24"/>
        </w:rPr>
        <w:t xml:space="preserve">Berdasarkan Tabel 6.1, total tenaga kerja yang dibutuhkan oleh </w:t>
      </w:r>
      <w:r>
        <w:rPr>
          <w:rFonts w:ascii="Times New Roman" w:hAnsi="Times New Roman" w:cs="Times New Roman"/>
          <w:i/>
          <w:sz w:val="24"/>
          <w:szCs w:val="24"/>
        </w:rPr>
        <w:t>Fantastic Cosmetic</w:t>
      </w:r>
      <w:r w:rsidRPr="003D2289">
        <w:rPr>
          <w:rFonts w:ascii="Times New Roman" w:hAnsi="Times New Roman" w:cs="Times New Roman"/>
          <w:i/>
          <w:sz w:val="24"/>
          <w:szCs w:val="24"/>
        </w:rPr>
        <w:t xml:space="preserve"> </w:t>
      </w:r>
      <w:r>
        <w:rPr>
          <w:rFonts w:ascii="Times New Roman" w:hAnsi="Times New Roman" w:cs="Times New Roman"/>
          <w:sz w:val="24"/>
          <w:szCs w:val="24"/>
        </w:rPr>
        <w:t>dalam membantu kegiatan</w:t>
      </w:r>
      <w:r w:rsidRPr="003D2289">
        <w:rPr>
          <w:rFonts w:ascii="Times New Roman" w:hAnsi="Times New Roman" w:cs="Times New Roman"/>
          <w:sz w:val="24"/>
          <w:szCs w:val="24"/>
        </w:rPr>
        <w:t xml:space="preserve"> bisnis adalah sebanyak </w:t>
      </w:r>
      <w:r>
        <w:rPr>
          <w:rFonts w:ascii="Times New Roman" w:hAnsi="Times New Roman" w:cs="Times New Roman"/>
          <w:sz w:val="24"/>
          <w:szCs w:val="24"/>
        </w:rPr>
        <w:t>11</w:t>
      </w:r>
      <w:r w:rsidRPr="003D2289">
        <w:rPr>
          <w:rFonts w:ascii="Times New Roman" w:hAnsi="Times New Roman" w:cs="Times New Roman"/>
          <w:sz w:val="24"/>
          <w:szCs w:val="24"/>
        </w:rPr>
        <w:t xml:space="preserve"> </w:t>
      </w:r>
      <w:r>
        <w:rPr>
          <w:rFonts w:ascii="Times New Roman" w:hAnsi="Times New Roman" w:cs="Times New Roman"/>
          <w:sz w:val="24"/>
          <w:szCs w:val="24"/>
        </w:rPr>
        <w:t xml:space="preserve">(sebelas) </w:t>
      </w:r>
      <w:r w:rsidRPr="003D2289">
        <w:rPr>
          <w:rFonts w:ascii="Times New Roman" w:hAnsi="Times New Roman" w:cs="Times New Roman"/>
          <w:sz w:val="24"/>
          <w:szCs w:val="24"/>
        </w:rPr>
        <w:t>orang. Tenaga kerja yang dipilih merupakan tenaga kerja yang telah lulus seleksi.</w:t>
      </w:r>
    </w:p>
    <w:p w:rsidR="00C03CF9" w:rsidRPr="0063502D" w:rsidRDefault="00C03CF9" w:rsidP="00C03CF9">
      <w:pPr>
        <w:spacing w:after="0" w:line="480" w:lineRule="auto"/>
        <w:ind w:firstLine="709"/>
        <w:jc w:val="both"/>
        <w:rPr>
          <w:rFonts w:ascii="Times New Roman" w:eastAsia="Times New Roman" w:hAnsi="Times New Roman" w:cs="Times New Roman"/>
          <w:sz w:val="24"/>
          <w:szCs w:val="24"/>
          <w:lang w:eastAsia="id-ID"/>
        </w:rPr>
      </w:pP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B.</w:t>
      </w:r>
      <w:r>
        <w:rPr>
          <w:rFonts w:ascii="Times New Roman" w:eastAsia="Times New Roman" w:hAnsi="Times New Roman" w:cs="Times New Roman"/>
          <w:b/>
          <w:sz w:val="24"/>
          <w:szCs w:val="24"/>
          <w:lang w:eastAsia="id-ID"/>
        </w:rPr>
        <w:t xml:space="preserve"> </w:t>
      </w:r>
      <w:r w:rsidRPr="009F6EEC">
        <w:rPr>
          <w:rFonts w:ascii="Times New Roman" w:eastAsia="Times New Roman" w:hAnsi="Times New Roman" w:cs="Times New Roman"/>
          <w:b/>
          <w:sz w:val="24"/>
          <w:szCs w:val="24"/>
          <w:lang w:eastAsia="id-ID"/>
        </w:rPr>
        <w:t xml:space="preserve">Proses Rekrutmen dan Seleksi </w:t>
      </w:r>
      <w:r>
        <w:rPr>
          <w:rFonts w:ascii="Times New Roman" w:eastAsia="Times New Roman" w:hAnsi="Times New Roman" w:cs="Times New Roman"/>
          <w:b/>
          <w:sz w:val="24"/>
          <w:szCs w:val="24"/>
          <w:lang w:eastAsia="id-ID"/>
        </w:rPr>
        <w:t>Tenaga K</w:t>
      </w:r>
      <w:r w:rsidRPr="009F6EEC">
        <w:rPr>
          <w:rFonts w:ascii="Times New Roman" w:eastAsia="Times New Roman" w:hAnsi="Times New Roman" w:cs="Times New Roman"/>
          <w:b/>
          <w:sz w:val="24"/>
          <w:szCs w:val="24"/>
          <w:lang w:eastAsia="id-ID"/>
        </w:rPr>
        <w:t xml:space="preserve">erja </w:t>
      </w:r>
    </w:p>
    <w:p w:rsidR="00C03CF9" w:rsidRDefault="00C03CF9" w:rsidP="00C03CF9">
      <w:pPr>
        <w:spacing w:after="0" w:line="480" w:lineRule="auto"/>
        <w:ind w:firstLine="709"/>
        <w:jc w:val="both"/>
        <w:rPr>
          <w:rFonts w:ascii="Times New Roman" w:eastAsia="Times New Roman" w:hAnsi="Times New Roman" w:cs="Times New Roman"/>
          <w:sz w:val="24"/>
          <w:szCs w:val="24"/>
          <w:lang w:eastAsia="id-ID"/>
        </w:rPr>
      </w:pPr>
      <w:r w:rsidRPr="00423CB5">
        <w:rPr>
          <w:rFonts w:ascii="Times New Roman" w:eastAsia="Times New Roman" w:hAnsi="Times New Roman" w:cs="Times New Roman"/>
          <w:sz w:val="24"/>
          <w:szCs w:val="24"/>
          <w:lang w:eastAsia="id-ID"/>
        </w:rPr>
        <w:t>Menurut Mondy dan Martocchio (2016:130)</w:t>
      </w:r>
      <w:r>
        <w:rPr>
          <w:rFonts w:ascii="Times New Roman" w:eastAsia="Times New Roman" w:hAnsi="Times New Roman" w:cs="Times New Roman"/>
          <w:sz w:val="24"/>
          <w:szCs w:val="24"/>
          <w:lang w:eastAsia="id-ID"/>
        </w:rPr>
        <w:t xml:space="preserve"> rekrutmen adalah proses menarik individu secara tepat waktu, dalam jumlah yang cukup, dan dengan kualifikasi yang sesuai untuk melamar pekerjaan dengan organisasi. Perusahaan kemudian dapat memilih pelamar yang kualifikasinya paling sesuai dengan deskripsi pekerjaan. Perusahaan perlu menemukan cara yang tepat untuk mendapatkan dan mendorong kandidat yang memenuhi syarat untuk posisi yang sangat penting di perusahaan. </w:t>
      </w:r>
    </w:p>
    <w:p w:rsidR="00C03CF9" w:rsidRDefault="00C03CF9" w:rsidP="00C03CF9">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Tentang seleksi menurut Mondy dan Martocchio (2016:155) yaitu proses memilih dari sekelompok pelamar individu yang paling cocok untuk posisi tertentu dan organisasi. </w:t>
      </w:r>
      <w:r>
        <w:rPr>
          <w:rFonts w:ascii="Times New Roman" w:eastAsia="Times New Roman" w:hAnsi="Times New Roman" w:cs="Times New Roman"/>
          <w:sz w:val="24"/>
          <w:szCs w:val="24"/>
          <w:lang w:eastAsia="id-ID"/>
        </w:rPr>
        <w:lastRenderedPageBreak/>
        <w:t xml:space="preserve">Mencocokkan individu dengan suatu pekerjaan dan organisasi adalah tujuan dari proses seleksi. Jika individu tidak memenuhi kualifikasi atau karena alasan apapun tidak sesuai dengan pekerjaan dan budaya organisasi, maka kinerja mereka akan menjadi tidak efektif dan mungkin saja meninggalkan perusahaan. Keputusan seleksi karyawan yang baik akan mendapat manfaat besar, demikian juga sebaliknya. Intinya, Program rekrutmen dan seleksi yang berfungsi dengan baik dapat berdampak besar pada perusahaan. Berikut merupakan proses rekrutmen dan seleksi karyawan </w:t>
      </w:r>
      <w:r w:rsidRPr="008037A1">
        <w:rPr>
          <w:rFonts w:ascii="Times New Roman" w:eastAsia="Times New Roman" w:hAnsi="Times New Roman" w:cs="Times New Roman"/>
          <w:i/>
          <w:sz w:val="24"/>
          <w:szCs w:val="24"/>
          <w:lang w:eastAsia="id-ID"/>
        </w:rPr>
        <w:t>Fantastic Cosmetic</w:t>
      </w:r>
      <w:r>
        <w:rPr>
          <w:rFonts w:ascii="Times New Roman" w:eastAsia="Times New Roman" w:hAnsi="Times New Roman" w:cs="Times New Roman"/>
          <w:sz w:val="24"/>
          <w:szCs w:val="24"/>
          <w:lang w:eastAsia="id-ID"/>
        </w:rPr>
        <w:t>:</w:t>
      </w:r>
    </w:p>
    <w:p w:rsidR="00C03CF9" w:rsidRDefault="00C03CF9" w:rsidP="00C03CF9">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Membuka lowongan pekerjaan</w:t>
      </w:r>
    </w:p>
    <w:p w:rsidR="00C03CF9"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Menyebarkan informasi lowongan pekerjaan melalui media sosial. Pengiriman surat lamaran kerja lewat </w:t>
      </w:r>
      <w:r w:rsidRPr="00CA52AE">
        <w:rPr>
          <w:rFonts w:ascii="Times New Roman" w:eastAsia="Times New Roman" w:hAnsi="Times New Roman" w:cs="Times New Roman"/>
          <w:i/>
          <w:sz w:val="24"/>
          <w:szCs w:val="24"/>
          <w:lang w:eastAsia="id-ID"/>
        </w:rPr>
        <w:t>e-mail</w:t>
      </w:r>
      <w:r>
        <w:rPr>
          <w:rFonts w:ascii="Times New Roman" w:eastAsia="Times New Roman" w:hAnsi="Times New Roman" w:cs="Times New Roman"/>
          <w:sz w:val="24"/>
          <w:szCs w:val="24"/>
          <w:lang w:eastAsia="id-ID"/>
        </w:rPr>
        <w:t>, jangka waktunya dua minggu hingga lowongan ditutup. Selain itu, lowongan juga akan ditawarkan langsung kepada yang membutuhkan pekerjaan.</w:t>
      </w:r>
    </w:p>
    <w:p w:rsidR="00C03CF9" w:rsidRPr="00CA52AE" w:rsidRDefault="00C03CF9" w:rsidP="00C03CF9">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Melakukan seleksi berdasarkan </w:t>
      </w:r>
      <w:r w:rsidRPr="008037A1">
        <w:rPr>
          <w:rFonts w:ascii="Times New Roman" w:eastAsia="Times New Roman" w:hAnsi="Times New Roman" w:cs="Times New Roman"/>
          <w:i/>
          <w:sz w:val="24"/>
          <w:szCs w:val="24"/>
          <w:lang w:eastAsia="id-ID"/>
        </w:rPr>
        <w:t>Curriculum Vitae</w:t>
      </w:r>
    </w:p>
    <w:p w:rsidR="00C03CF9" w:rsidRPr="00CA52AE"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Setelah dua minggu, </w:t>
      </w:r>
      <w:r w:rsidRPr="00CA52AE">
        <w:rPr>
          <w:rFonts w:ascii="Times New Roman" w:eastAsia="Times New Roman" w:hAnsi="Times New Roman" w:cs="Times New Roman"/>
          <w:i/>
          <w:sz w:val="24"/>
          <w:szCs w:val="24"/>
          <w:lang w:eastAsia="id-ID"/>
        </w:rPr>
        <w:t>e-mail</w:t>
      </w:r>
      <w:r>
        <w:rPr>
          <w:rFonts w:ascii="Times New Roman" w:eastAsia="Times New Roman" w:hAnsi="Times New Roman" w:cs="Times New Roman"/>
          <w:sz w:val="24"/>
          <w:szCs w:val="24"/>
          <w:lang w:eastAsia="id-ID"/>
        </w:rPr>
        <w:t xml:space="preserve"> perusahaan akan dicek. Seleksi pertama akan dilakukan dengan memilih pelamar yang memenuhi kriteria sesuai dengan jabatan yang dilamar. Pelamar yang dihubungi hanyalah pelamar yang lolos seleksi surat lamaran kerja dan akan berlanjut ke tahap seleksi berikutnya yaitu tes dan wawancara.</w:t>
      </w:r>
    </w:p>
    <w:p w:rsidR="00C03CF9" w:rsidRPr="00CA52AE" w:rsidRDefault="00C03CF9" w:rsidP="00C03CF9">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Melakukan tes dan </w:t>
      </w:r>
      <w:r w:rsidRPr="008037A1">
        <w:rPr>
          <w:rFonts w:ascii="Times New Roman" w:eastAsia="Times New Roman" w:hAnsi="Times New Roman" w:cs="Times New Roman"/>
          <w:i/>
          <w:sz w:val="24"/>
          <w:szCs w:val="24"/>
          <w:lang w:eastAsia="id-ID"/>
        </w:rPr>
        <w:t>interview</w:t>
      </w:r>
    </w:p>
    <w:p w:rsidR="00C03CF9"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Pelamar yang hadir pada waktu dan tempat yang telah diinfokan akan diberikan serangkaian tes psikologi. Tes tertulis ini berguna untuk menganalisa kepribadian mereka dan kecocokannya dengan posisi pekerjaan yang dilamar. Setelah selesai tes, dilanjutkan dengan kegiatan wawancara. Satu persatu pelamar akan diwawancarai oleh pemilik perusahaan secara langsung. </w:t>
      </w:r>
    </w:p>
    <w:p w:rsidR="00C03CF9"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p>
    <w:p w:rsidR="00C03CF9" w:rsidRPr="002934BC"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p>
    <w:p w:rsidR="00C03CF9" w:rsidRDefault="00C03CF9" w:rsidP="00C03CF9">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Penerimaan karyawan</w:t>
      </w:r>
    </w:p>
    <w:p w:rsidR="00C03CF9"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Setelah seluruh proses seleksi selesai, pemilik akan memutuskan pelamar yang akan diterima di perusahaan. Kandidat yang terpilih akan mendapat info dari perusahaan melalui </w:t>
      </w:r>
      <w:r w:rsidRPr="002934BC">
        <w:rPr>
          <w:rFonts w:ascii="Times New Roman" w:eastAsia="Times New Roman" w:hAnsi="Times New Roman" w:cs="Times New Roman"/>
          <w:i/>
          <w:sz w:val="24"/>
          <w:szCs w:val="24"/>
          <w:lang w:eastAsia="id-ID"/>
        </w:rPr>
        <w:t>e-mail</w:t>
      </w:r>
      <w:r>
        <w:rPr>
          <w:rFonts w:ascii="Times New Roman" w:eastAsia="Times New Roman" w:hAnsi="Times New Roman" w:cs="Times New Roman"/>
          <w:sz w:val="24"/>
          <w:szCs w:val="24"/>
          <w:lang w:eastAsia="id-ID"/>
        </w:rPr>
        <w:t xml:space="preserve"> atau telepon. Info mengenai penerimaan karyawan setidaknya seminggu setelah proses seleksi berlangsung.</w:t>
      </w:r>
    </w:p>
    <w:p w:rsidR="00C03CF9" w:rsidRDefault="00C03CF9" w:rsidP="00C03CF9">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Pengarahan dan masa percobaan</w:t>
      </w:r>
    </w:p>
    <w:p w:rsidR="00C03CF9"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Kandidat yang telah diterima akan mendapat pengarahan dan penjelasan mengenai deskripsi tugasnya. Karyawan akan mendapat masa percobaan selama dua bulan. Jika karyawan lolos, maka akan dilakukan penandatanganan kontrak kerja dan kesepakatan gaji dengan perusahaan.</w:t>
      </w:r>
    </w:p>
    <w:p w:rsidR="00C03CF9" w:rsidRPr="008037A1" w:rsidRDefault="00C03CF9" w:rsidP="00C03CF9">
      <w:pPr>
        <w:pStyle w:val="ListParagraph"/>
        <w:spacing w:after="0" w:line="480" w:lineRule="auto"/>
        <w:ind w:left="426"/>
        <w:jc w:val="both"/>
        <w:rPr>
          <w:rFonts w:ascii="Times New Roman" w:eastAsia="Times New Roman" w:hAnsi="Times New Roman" w:cs="Times New Roman"/>
          <w:sz w:val="24"/>
          <w:szCs w:val="24"/>
          <w:lang w:eastAsia="id-ID"/>
        </w:rPr>
      </w:pP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C.</w:t>
      </w:r>
      <w:r>
        <w:rPr>
          <w:rFonts w:ascii="Times New Roman" w:eastAsia="Times New Roman" w:hAnsi="Times New Roman" w:cs="Times New Roman"/>
          <w:b/>
          <w:sz w:val="24"/>
          <w:szCs w:val="24"/>
          <w:lang w:eastAsia="id-ID"/>
        </w:rPr>
        <w:t xml:space="preserve"> Uraian Kerja</w:t>
      </w:r>
    </w:p>
    <w:p w:rsidR="00C03CF9" w:rsidRDefault="00C03CF9" w:rsidP="00C03CF9">
      <w:pPr>
        <w:spacing w:after="0" w:line="480" w:lineRule="auto"/>
        <w:ind w:firstLine="709"/>
        <w:jc w:val="both"/>
        <w:rPr>
          <w:rFonts w:ascii="Times New Roman" w:hAnsi="Times New Roman" w:cs="Times New Roman"/>
          <w:sz w:val="24"/>
          <w:szCs w:val="24"/>
        </w:rPr>
      </w:pPr>
      <w:r w:rsidRPr="00511454">
        <w:rPr>
          <w:rFonts w:ascii="Times New Roman" w:eastAsia="Times New Roman" w:hAnsi="Times New Roman" w:cs="Times New Roman"/>
          <w:sz w:val="24"/>
          <w:szCs w:val="24"/>
          <w:lang w:eastAsia="id-ID"/>
        </w:rPr>
        <w:t xml:space="preserve">Uraian kerja atau </w:t>
      </w:r>
      <w:r w:rsidRPr="009D4E9D">
        <w:rPr>
          <w:rFonts w:ascii="Times New Roman" w:eastAsia="Times New Roman" w:hAnsi="Times New Roman" w:cs="Times New Roman"/>
          <w:i/>
          <w:sz w:val="24"/>
          <w:szCs w:val="24"/>
          <w:lang w:eastAsia="id-ID"/>
        </w:rPr>
        <w:t>job description</w:t>
      </w:r>
      <w:r w:rsidRPr="0051145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merupakan segala tugas yang harus dikerjakan oleh seorang karyawan di perusahaan. </w:t>
      </w:r>
      <w:r w:rsidRPr="003D2289">
        <w:rPr>
          <w:rFonts w:ascii="Times New Roman" w:hAnsi="Times New Roman" w:cs="Times New Roman"/>
          <w:sz w:val="24"/>
          <w:szCs w:val="24"/>
        </w:rPr>
        <w:t xml:space="preserve">Setiap bagian yang ada di dalam suatu organisasi pasti memiliki tugas dan fungsinya masing-masing. Berikut ini adalah tugas pokok dari masing-masing </w:t>
      </w:r>
      <w:r>
        <w:rPr>
          <w:rFonts w:ascii="Times New Roman" w:hAnsi="Times New Roman" w:cs="Times New Roman"/>
          <w:sz w:val="24"/>
          <w:szCs w:val="24"/>
        </w:rPr>
        <w:t>jabatan</w:t>
      </w:r>
      <w:r w:rsidRPr="003D2289">
        <w:rPr>
          <w:rFonts w:ascii="Times New Roman" w:hAnsi="Times New Roman" w:cs="Times New Roman"/>
          <w:sz w:val="24"/>
          <w:szCs w:val="24"/>
        </w:rPr>
        <w:t xml:space="preserve"> pada </w:t>
      </w:r>
      <w:r>
        <w:rPr>
          <w:rFonts w:ascii="Times New Roman" w:hAnsi="Times New Roman" w:cs="Times New Roman"/>
          <w:i/>
          <w:sz w:val="24"/>
          <w:szCs w:val="24"/>
        </w:rPr>
        <w:t>Fantastic Cosmetic</w:t>
      </w:r>
      <w:r>
        <w:rPr>
          <w:rFonts w:ascii="Times New Roman" w:hAnsi="Times New Roman" w:cs="Times New Roman"/>
          <w:sz w:val="24"/>
          <w:szCs w:val="24"/>
        </w:rPr>
        <w:t>:</w:t>
      </w:r>
    </w:p>
    <w:p w:rsidR="00C03CF9" w:rsidRDefault="00C03CF9" w:rsidP="00C03CF9">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Manajer</w:t>
      </w:r>
    </w:p>
    <w:p w:rsidR="00C03CF9" w:rsidRDefault="00C03CF9" w:rsidP="00C03CF9">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Menentukan tujuan perusahaan</w:t>
      </w:r>
    </w:p>
    <w:p w:rsidR="00C03CF9" w:rsidRDefault="00C03CF9" w:rsidP="00C03CF9">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Melakukan analisis faktor internal dan eksternal perusahaan</w:t>
      </w:r>
    </w:p>
    <w:p w:rsidR="00C03CF9" w:rsidRDefault="00C03CF9" w:rsidP="00C03CF9">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Mengawasi jalannya perusahaan</w:t>
      </w:r>
    </w:p>
    <w:p w:rsidR="00C03CF9" w:rsidRDefault="00C03CF9" w:rsidP="00C03CF9">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Mengambil keputusan penting</w:t>
      </w:r>
    </w:p>
    <w:p w:rsidR="00C03CF9" w:rsidRDefault="00C03CF9" w:rsidP="00C03CF9">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Menentukan dan melakukan proses pembelian barang dagang</w:t>
      </w:r>
    </w:p>
    <w:p w:rsidR="00C03CF9" w:rsidRDefault="00C03CF9" w:rsidP="00C03CF9">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Melakukan evaluasi kerja</w:t>
      </w:r>
    </w:p>
    <w:p w:rsidR="00C03CF9" w:rsidRDefault="00C03CF9" w:rsidP="00C03CF9">
      <w:pPr>
        <w:pStyle w:val="ListParagraph"/>
        <w:spacing w:after="0" w:line="480" w:lineRule="auto"/>
        <w:ind w:left="851"/>
        <w:jc w:val="both"/>
        <w:rPr>
          <w:rFonts w:ascii="Times New Roman" w:hAnsi="Times New Roman" w:cs="Times New Roman"/>
          <w:sz w:val="24"/>
          <w:szCs w:val="24"/>
        </w:rPr>
      </w:pPr>
    </w:p>
    <w:p w:rsidR="00C03CF9" w:rsidRDefault="00C03CF9" w:rsidP="00C03CF9">
      <w:pPr>
        <w:pStyle w:val="ListParagraph"/>
        <w:spacing w:after="0" w:line="480" w:lineRule="auto"/>
        <w:ind w:left="851"/>
        <w:jc w:val="both"/>
        <w:rPr>
          <w:rFonts w:ascii="Times New Roman" w:hAnsi="Times New Roman" w:cs="Times New Roman"/>
          <w:sz w:val="24"/>
          <w:szCs w:val="24"/>
        </w:rPr>
      </w:pPr>
    </w:p>
    <w:p w:rsidR="00C03CF9" w:rsidRDefault="00C03CF9" w:rsidP="00C03CF9">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Administrasi</w:t>
      </w:r>
    </w:p>
    <w:p w:rsidR="00C03CF9" w:rsidRDefault="00C03CF9" w:rsidP="00C03CF9">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Memasukkan data pesanan ke dalam sistem komputer</w:t>
      </w:r>
    </w:p>
    <w:p w:rsidR="00C03CF9" w:rsidRDefault="00C03CF9" w:rsidP="00C03CF9">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Membuat berbagai surat dan faktur</w:t>
      </w:r>
    </w:p>
    <w:p w:rsidR="00C03CF9" w:rsidRDefault="00C03CF9" w:rsidP="00C03CF9">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Melakukan koordinasi dengan bagian pemasaran dan operasional terkait ketersediaan barang</w:t>
      </w:r>
    </w:p>
    <w:p w:rsidR="00C03CF9" w:rsidRDefault="00C03CF9" w:rsidP="00C03CF9">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Keuangan</w:t>
      </w:r>
    </w:p>
    <w:p w:rsidR="00C03CF9" w:rsidRPr="00844525" w:rsidRDefault="00C03CF9" w:rsidP="00C03CF9">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Membuat laporan penjualan dan keuangan tiap bulannya</w:t>
      </w:r>
    </w:p>
    <w:p w:rsidR="00C03CF9" w:rsidRPr="00F61526" w:rsidRDefault="00C03CF9" w:rsidP="00C03CF9">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Menerima dan mengecek penerimaan pembayaran dari pelanggan</w:t>
      </w:r>
    </w:p>
    <w:p w:rsidR="00C03CF9" w:rsidRDefault="00C03CF9" w:rsidP="00C03CF9">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Pemasaran</w:t>
      </w:r>
    </w:p>
    <w:p w:rsidR="00C03CF9" w:rsidRDefault="00C03CF9" w:rsidP="00C03CF9">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Menetapkan strategi penjualan untuk memasarkan produk</w:t>
      </w:r>
    </w:p>
    <w:p w:rsidR="00C03CF9" w:rsidRDefault="00C03CF9" w:rsidP="00C03CF9">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Memastikan tercapainya target penjualan</w:t>
      </w:r>
    </w:p>
    <w:p w:rsidR="00C03CF9" w:rsidRDefault="00C03CF9" w:rsidP="00C03CF9">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Menawarkan produk kepada pelanggan</w:t>
      </w:r>
    </w:p>
    <w:p w:rsidR="00C03CF9" w:rsidRDefault="00C03CF9" w:rsidP="00C03CF9">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Memegang media sosial perusahaan</w:t>
      </w:r>
    </w:p>
    <w:p w:rsidR="00C03CF9" w:rsidRDefault="00C03CF9" w:rsidP="00C03CF9">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Operasional</w:t>
      </w:r>
    </w:p>
    <w:p w:rsidR="00C03CF9" w:rsidRDefault="00C03CF9" w:rsidP="00C03CF9">
      <w:pPr>
        <w:pStyle w:val="ListParagraph"/>
        <w:numPr>
          <w:ilvl w:val="0"/>
          <w:numId w:val="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Melakukan pembongkaran ketika barang dagang pesanan dari pemasok tiba di gudang</w:t>
      </w:r>
    </w:p>
    <w:p w:rsidR="00C03CF9" w:rsidRDefault="00C03CF9" w:rsidP="00C03CF9">
      <w:pPr>
        <w:pStyle w:val="ListParagraph"/>
        <w:numPr>
          <w:ilvl w:val="0"/>
          <w:numId w:val="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Mengecek kondisi barang yang baru tiba</w:t>
      </w:r>
    </w:p>
    <w:p w:rsidR="00C03CF9" w:rsidRDefault="00C03CF9" w:rsidP="00C03CF9">
      <w:pPr>
        <w:pStyle w:val="ListParagraph"/>
        <w:numPr>
          <w:ilvl w:val="0"/>
          <w:numId w:val="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Menata barang di gudang</w:t>
      </w:r>
    </w:p>
    <w:p w:rsidR="00C03CF9" w:rsidRDefault="00C03CF9" w:rsidP="00C03CF9">
      <w:pPr>
        <w:pStyle w:val="ListParagraph"/>
        <w:numPr>
          <w:ilvl w:val="0"/>
          <w:numId w:val="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Bertanggung jawab dalam proses pengemasan dan pengiriman barang pesanan pelanggan</w:t>
      </w:r>
    </w:p>
    <w:p w:rsidR="00C03CF9" w:rsidRDefault="00C03CF9" w:rsidP="00C03CF9">
      <w:pPr>
        <w:pStyle w:val="ListParagraph"/>
        <w:numPr>
          <w:ilvl w:val="0"/>
          <w:numId w:val="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Melaporkan jumlah ketersediaan barang</w:t>
      </w:r>
    </w:p>
    <w:p w:rsidR="00C03CF9" w:rsidRPr="009D4E9D" w:rsidRDefault="00C03CF9" w:rsidP="00C03CF9">
      <w:pPr>
        <w:pStyle w:val="ListParagraph"/>
        <w:spacing w:after="0" w:line="480" w:lineRule="auto"/>
        <w:ind w:left="426"/>
        <w:jc w:val="both"/>
        <w:rPr>
          <w:rFonts w:ascii="Times New Roman" w:hAnsi="Times New Roman" w:cs="Times New Roman"/>
          <w:sz w:val="24"/>
          <w:szCs w:val="24"/>
        </w:rPr>
      </w:pP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D.</w:t>
      </w:r>
      <w:r>
        <w:rPr>
          <w:rFonts w:ascii="Times New Roman" w:eastAsia="Times New Roman" w:hAnsi="Times New Roman" w:cs="Times New Roman"/>
          <w:b/>
          <w:sz w:val="24"/>
          <w:szCs w:val="24"/>
          <w:lang w:eastAsia="id-ID"/>
        </w:rPr>
        <w:t xml:space="preserve"> Spesifikasi dan Kualifikasi J</w:t>
      </w:r>
      <w:r w:rsidRPr="009F6EEC">
        <w:rPr>
          <w:rFonts w:ascii="Times New Roman" w:eastAsia="Times New Roman" w:hAnsi="Times New Roman" w:cs="Times New Roman"/>
          <w:b/>
          <w:sz w:val="24"/>
          <w:szCs w:val="24"/>
          <w:lang w:eastAsia="id-ID"/>
        </w:rPr>
        <w:t xml:space="preserve">abatan </w:t>
      </w:r>
    </w:p>
    <w:p w:rsidR="00C03CF9" w:rsidRDefault="00C03CF9" w:rsidP="00C03CF9">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Spesifikasi pekerjaan merupakan uraian syarat atau kriteria minimum dalam menerima orang untuk bekerja di perusahaan. </w:t>
      </w:r>
      <w:r w:rsidRPr="0016298D">
        <w:rPr>
          <w:rFonts w:ascii="Times New Roman" w:eastAsia="Times New Roman" w:hAnsi="Times New Roman" w:cs="Times New Roman"/>
          <w:sz w:val="24"/>
          <w:szCs w:val="24"/>
          <w:lang w:eastAsia="id-ID"/>
        </w:rPr>
        <w:t xml:space="preserve">Menurut Mondy dan Martocchio (2016:118) </w:t>
      </w:r>
      <w:r w:rsidRPr="0016298D">
        <w:rPr>
          <w:rFonts w:ascii="Times New Roman" w:eastAsia="Times New Roman" w:hAnsi="Times New Roman" w:cs="Times New Roman"/>
          <w:sz w:val="24"/>
          <w:szCs w:val="24"/>
          <w:lang w:eastAsia="id-ID"/>
        </w:rPr>
        <w:lastRenderedPageBreak/>
        <w:t>spesifikasi pekerjaan harus selalu mencerminkan minimum, bukan kualifikasi ideal untuk suatu pekerjaan.</w:t>
      </w:r>
      <w:r>
        <w:rPr>
          <w:rFonts w:ascii="Times New Roman" w:eastAsia="Times New Roman" w:hAnsi="Times New Roman" w:cs="Times New Roman"/>
          <w:sz w:val="24"/>
          <w:szCs w:val="24"/>
          <w:lang w:eastAsia="id-ID"/>
        </w:rPr>
        <w:t xml:space="preserve"> Berikut adalah uraian spesifikasi dan kualifikasi jabatan di </w:t>
      </w:r>
      <w:r w:rsidRPr="001920AD">
        <w:rPr>
          <w:rFonts w:ascii="Times New Roman" w:eastAsia="Times New Roman" w:hAnsi="Times New Roman" w:cs="Times New Roman"/>
          <w:i/>
          <w:sz w:val="24"/>
          <w:szCs w:val="24"/>
          <w:lang w:eastAsia="id-ID"/>
        </w:rPr>
        <w:t>Fantastic Cosmetic</w:t>
      </w:r>
      <w:r>
        <w:rPr>
          <w:rFonts w:ascii="Times New Roman" w:eastAsia="Times New Roman" w:hAnsi="Times New Roman" w:cs="Times New Roman"/>
          <w:sz w:val="24"/>
          <w:szCs w:val="24"/>
          <w:lang w:eastAsia="id-ID"/>
        </w:rPr>
        <w:t>:</w:t>
      </w:r>
    </w:p>
    <w:p w:rsidR="00C03CF9" w:rsidRDefault="00C03CF9" w:rsidP="00C03CF9">
      <w:pPr>
        <w:pStyle w:val="ListParagraph"/>
        <w:numPr>
          <w:ilvl w:val="0"/>
          <w:numId w:val="8"/>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w:t>
      </w:r>
    </w:p>
    <w:p w:rsidR="00C03CF9" w:rsidRDefault="00C03CF9" w:rsidP="00C03CF9">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minimal SMA/SMK</w:t>
      </w:r>
    </w:p>
    <w:p w:rsidR="00C03CF9" w:rsidRDefault="00C03CF9" w:rsidP="00C03CF9">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Wanita</w:t>
      </w:r>
    </w:p>
    <w:p w:rsidR="00C03CF9" w:rsidRDefault="00C03CF9" w:rsidP="00C03CF9">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Usia 19-40 tahun</w:t>
      </w:r>
    </w:p>
    <w:p w:rsidR="00C03CF9" w:rsidRPr="001920AD" w:rsidRDefault="00C03CF9" w:rsidP="00C03CF9">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Mampu mengoperasikan </w:t>
      </w:r>
      <w:r w:rsidRPr="001920AD">
        <w:rPr>
          <w:rFonts w:ascii="Times New Roman" w:eastAsia="Times New Roman" w:hAnsi="Times New Roman" w:cs="Times New Roman"/>
          <w:i/>
          <w:sz w:val="24"/>
          <w:szCs w:val="24"/>
          <w:lang w:eastAsia="id-ID"/>
        </w:rPr>
        <w:t>Microsoft Word</w:t>
      </w:r>
      <w:r>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sz w:val="24"/>
          <w:szCs w:val="24"/>
          <w:lang w:eastAsia="id-ID"/>
        </w:rPr>
        <w:t xml:space="preserve">Microsoft </w:t>
      </w:r>
      <w:r w:rsidRPr="001920AD">
        <w:rPr>
          <w:rFonts w:ascii="Times New Roman" w:eastAsia="Times New Roman" w:hAnsi="Times New Roman" w:cs="Times New Roman"/>
          <w:i/>
          <w:sz w:val="24"/>
          <w:szCs w:val="24"/>
          <w:lang w:eastAsia="id-ID"/>
        </w:rPr>
        <w:t>Excel</w:t>
      </w:r>
    </w:p>
    <w:p w:rsidR="00C03CF9" w:rsidRDefault="00C03CF9" w:rsidP="00C03CF9">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Memiliki kemampuan komunikasi yang baik</w:t>
      </w:r>
    </w:p>
    <w:p w:rsidR="00C03CF9" w:rsidRDefault="00C03CF9" w:rsidP="00C03CF9">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Rapi, teliti, dan telaten</w:t>
      </w:r>
    </w:p>
    <w:p w:rsidR="00C03CF9" w:rsidRDefault="00C03CF9" w:rsidP="00C03CF9">
      <w:pPr>
        <w:pStyle w:val="ListParagraph"/>
        <w:numPr>
          <w:ilvl w:val="0"/>
          <w:numId w:val="8"/>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Keuangan</w:t>
      </w:r>
    </w:p>
    <w:p w:rsidR="00C03CF9" w:rsidRDefault="00C03CF9" w:rsidP="00C03CF9">
      <w:pPr>
        <w:pStyle w:val="ListParagraph"/>
        <w:numPr>
          <w:ilvl w:val="0"/>
          <w:numId w:val="10"/>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minimal SMK Akuntansi</w:t>
      </w:r>
    </w:p>
    <w:p w:rsidR="00C03CF9" w:rsidRDefault="00C03CF9" w:rsidP="00C03CF9">
      <w:pPr>
        <w:pStyle w:val="ListParagraph"/>
        <w:numPr>
          <w:ilvl w:val="0"/>
          <w:numId w:val="10"/>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Wanita</w:t>
      </w:r>
    </w:p>
    <w:p w:rsidR="00C03CF9" w:rsidRDefault="00C03CF9" w:rsidP="00C03CF9">
      <w:pPr>
        <w:pStyle w:val="ListParagraph"/>
        <w:numPr>
          <w:ilvl w:val="0"/>
          <w:numId w:val="10"/>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Usia 19-40 tahun</w:t>
      </w:r>
    </w:p>
    <w:p w:rsidR="00C03CF9" w:rsidRDefault="00C03CF9" w:rsidP="00C03CF9">
      <w:pPr>
        <w:pStyle w:val="ListParagraph"/>
        <w:numPr>
          <w:ilvl w:val="0"/>
          <w:numId w:val="10"/>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Mampu membuat laporan keuangan dengan baik</w:t>
      </w:r>
    </w:p>
    <w:p w:rsidR="00C03CF9" w:rsidRDefault="00C03CF9" w:rsidP="00C03CF9">
      <w:pPr>
        <w:pStyle w:val="ListParagraph"/>
        <w:numPr>
          <w:ilvl w:val="0"/>
          <w:numId w:val="10"/>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Mampu menjaga rahasia perusahaan</w:t>
      </w:r>
    </w:p>
    <w:p w:rsidR="00C03CF9" w:rsidRDefault="00C03CF9" w:rsidP="00C03CF9">
      <w:pPr>
        <w:pStyle w:val="ListParagraph"/>
        <w:numPr>
          <w:ilvl w:val="0"/>
          <w:numId w:val="10"/>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Teliti dan jujur</w:t>
      </w:r>
    </w:p>
    <w:p w:rsidR="00C03CF9" w:rsidRDefault="00C03CF9" w:rsidP="00C03CF9">
      <w:pPr>
        <w:pStyle w:val="ListParagraph"/>
        <w:numPr>
          <w:ilvl w:val="0"/>
          <w:numId w:val="8"/>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Pemasaran</w:t>
      </w:r>
    </w:p>
    <w:p w:rsidR="00C03CF9"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minimal SMA/SMK</w:t>
      </w:r>
    </w:p>
    <w:p w:rsidR="00C03CF9"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Usia 19-35 tahun</w:t>
      </w:r>
    </w:p>
    <w:p w:rsidR="00C03CF9"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Memiliki kemampuan </w:t>
      </w:r>
      <w:r w:rsidRPr="00AE12A3">
        <w:rPr>
          <w:rFonts w:ascii="Times New Roman" w:eastAsia="Times New Roman" w:hAnsi="Times New Roman" w:cs="Times New Roman"/>
          <w:i/>
          <w:sz w:val="24"/>
          <w:szCs w:val="24"/>
          <w:lang w:eastAsia="id-ID"/>
        </w:rPr>
        <w:t>selling</w:t>
      </w:r>
      <w:r>
        <w:rPr>
          <w:rFonts w:ascii="Times New Roman" w:eastAsia="Times New Roman" w:hAnsi="Times New Roman" w:cs="Times New Roman"/>
          <w:sz w:val="24"/>
          <w:szCs w:val="24"/>
          <w:lang w:eastAsia="id-ID"/>
        </w:rPr>
        <w:t xml:space="preserve"> yang baik</w:t>
      </w:r>
    </w:p>
    <w:p w:rsidR="00C03CF9"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menggunakan media sosial</w:t>
      </w:r>
    </w:p>
    <w:p w:rsidR="00C03CF9"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bekerja dalam tim</w:t>
      </w:r>
    </w:p>
    <w:p w:rsidR="00C03CF9"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Penampilan menarik</w:t>
      </w:r>
    </w:p>
    <w:p w:rsidR="00C03CF9" w:rsidRPr="00D85A4D" w:rsidRDefault="00C03CF9" w:rsidP="00C03CF9">
      <w:pPr>
        <w:pStyle w:val="ListParagraph"/>
        <w:numPr>
          <w:ilvl w:val="0"/>
          <w:numId w:val="1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Berkomitmen dan jujur</w:t>
      </w:r>
    </w:p>
    <w:p w:rsidR="00C03CF9" w:rsidRDefault="00C03CF9" w:rsidP="00C03CF9">
      <w:pPr>
        <w:pStyle w:val="ListParagraph"/>
        <w:numPr>
          <w:ilvl w:val="0"/>
          <w:numId w:val="8"/>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Operasional</w:t>
      </w:r>
    </w:p>
    <w:p w:rsidR="00C03CF9" w:rsidRDefault="00C03CF9" w:rsidP="00C03CF9">
      <w:pPr>
        <w:pStyle w:val="ListParagraph"/>
        <w:numPr>
          <w:ilvl w:val="0"/>
          <w:numId w:val="1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Pria</w:t>
      </w:r>
    </w:p>
    <w:p w:rsidR="00C03CF9" w:rsidRDefault="00C03CF9" w:rsidP="00C03CF9">
      <w:pPr>
        <w:pStyle w:val="ListParagraph"/>
        <w:numPr>
          <w:ilvl w:val="0"/>
          <w:numId w:val="1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Usia 19-40 tahun</w:t>
      </w:r>
    </w:p>
    <w:p w:rsidR="00C03CF9" w:rsidRDefault="00C03CF9" w:rsidP="00C03CF9">
      <w:pPr>
        <w:pStyle w:val="ListParagraph"/>
        <w:numPr>
          <w:ilvl w:val="0"/>
          <w:numId w:val="1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Pekerja keras dan jujur</w:t>
      </w:r>
    </w:p>
    <w:p w:rsidR="00C03CF9" w:rsidRPr="00AE12A3" w:rsidRDefault="00C03CF9" w:rsidP="00C03CF9">
      <w:pPr>
        <w:pStyle w:val="ListParagraph"/>
        <w:spacing w:after="0" w:line="480" w:lineRule="auto"/>
        <w:ind w:left="1146"/>
        <w:jc w:val="both"/>
        <w:rPr>
          <w:rFonts w:ascii="Times New Roman" w:eastAsia="Times New Roman" w:hAnsi="Times New Roman" w:cs="Times New Roman"/>
          <w:sz w:val="24"/>
          <w:szCs w:val="24"/>
          <w:lang w:eastAsia="id-ID"/>
        </w:rPr>
      </w:pP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E.</w:t>
      </w:r>
      <w:r>
        <w:rPr>
          <w:rFonts w:ascii="Times New Roman" w:eastAsia="Times New Roman" w:hAnsi="Times New Roman" w:cs="Times New Roman"/>
          <w:b/>
          <w:sz w:val="24"/>
          <w:szCs w:val="24"/>
          <w:lang w:eastAsia="id-ID"/>
        </w:rPr>
        <w:t xml:space="preserve"> </w:t>
      </w:r>
      <w:r w:rsidRPr="009F6EEC">
        <w:rPr>
          <w:rFonts w:ascii="Times New Roman" w:eastAsia="Times New Roman" w:hAnsi="Times New Roman" w:cs="Times New Roman"/>
          <w:b/>
          <w:sz w:val="24"/>
          <w:szCs w:val="24"/>
          <w:lang w:eastAsia="id-ID"/>
        </w:rPr>
        <w:t>Struktur Organisasi Perusahaan</w:t>
      </w:r>
    </w:p>
    <w:p w:rsidR="00C03CF9" w:rsidRPr="003D2289" w:rsidRDefault="00C03CF9" w:rsidP="00C03CF9">
      <w:pPr>
        <w:spacing w:after="0" w:line="480" w:lineRule="auto"/>
        <w:ind w:firstLine="720"/>
        <w:jc w:val="both"/>
        <w:rPr>
          <w:rFonts w:ascii="Times New Roman" w:hAnsi="Times New Roman" w:cs="Times New Roman"/>
          <w:b/>
          <w:sz w:val="24"/>
          <w:szCs w:val="24"/>
        </w:rPr>
      </w:pPr>
      <w:r w:rsidRPr="003D2289">
        <w:rPr>
          <w:rFonts w:ascii="Times New Roman" w:hAnsi="Times New Roman" w:cs="Times New Roman"/>
          <w:sz w:val="24"/>
          <w:szCs w:val="24"/>
        </w:rPr>
        <w:t>Struktur organisasi adalah suatu susunan komponen</w:t>
      </w:r>
      <w:r>
        <w:rPr>
          <w:rFonts w:ascii="Times New Roman" w:hAnsi="Times New Roman" w:cs="Times New Roman"/>
          <w:sz w:val="24"/>
          <w:szCs w:val="24"/>
        </w:rPr>
        <w:t xml:space="preserve">-komponen atau unit-unit kerja </w:t>
      </w:r>
      <w:r w:rsidRPr="003D2289">
        <w:rPr>
          <w:rFonts w:ascii="Times New Roman" w:hAnsi="Times New Roman" w:cs="Times New Roman"/>
          <w:sz w:val="24"/>
          <w:szCs w:val="24"/>
        </w:rPr>
        <w:t>dalam sebuah organisasi. Struktur organisasi menunjukan bahwa adanya pembagian kerja dan bagaimana fungsi atau kegiatan-kegiatan berbeda yang dikoordinasikan. Struktur organisas</w:t>
      </w:r>
      <w:r>
        <w:rPr>
          <w:rFonts w:ascii="Times New Roman" w:hAnsi="Times New Roman" w:cs="Times New Roman"/>
          <w:sz w:val="24"/>
          <w:szCs w:val="24"/>
        </w:rPr>
        <w:t>i dapat menggambarkan secara je</w:t>
      </w:r>
      <w:r w:rsidRPr="003D2289">
        <w:rPr>
          <w:rFonts w:ascii="Times New Roman" w:hAnsi="Times New Roman" w:cs="Times New Roman"/>
          <w:sz w:val="24"/>
          <w:szCs w:val="24"/>
        </w:rPr>
        <w:t>las pemisahan kegiatan dari pekerjaan antara satu dengan kegiatan yang lainnya dan juga bagaimana hubungan antara aktivitas d</w:t>
      </w:r>
      <w:r>
        <w:rPr>
          <w:rFonts w:ascii="Times New Roman" w:hAnsi="Times New Roman" w:cs="Times New Roman"/>
          <w:sz w:val="24"/>
          <w:szCs w:val="24"/>
        </w:rPr>
        <w:t xml:space="preserve">an fungsi dibatasi. Berikut </w:t>
      </w:r>
      <w:r w:rsidRPr="003D2289">
        <w:rPr>
          <w:rFonts w:ascii="Times New Roman" w:hAnsi="Times New Roman" w:cs="Times New Roman"/>
          <w:sz w:val="24"/>
          <w:szCs w:val="24"/>
        </w:rPr>
        <w:t xml:space="preserve">adalah struktur organisasi </w:t>
      </w:r>
      <w:r>
        <w:rPr>
          <w:rFonts w:ascii="Times New Roman" w:hAnsi="Times New Roman" w:cs="Times New Roman"/>
          <w:i/>
          <w:sz w:val="24"/>
          <w:szCs w:val="24"/>
        </w:rPr>
        <w:t xml:space="preserve">Fantastic Cosmetic </w:t>
      </w:r>
      <w:r w:rsidRPr="003D2289">
        <w:rPr>
          <w:rFonts w:ascii="Times New Roman" w:hAnsi="Times New Roman" w:cs="Times New Roman"/>
          <w:sz w:val="24"/>
          <w:szCs w:val="24"/>
        </w:rPr>
        <w:t>pada Gambar 6.1</w:t>
      </w:r>
    </w:p>
    <w:p w:rsidR="00C03CF9" w:rsidRDefault="00C03CF9" w:rsidP="00C03CF9">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 6.1</w:t>
      </w:r>
    </w:p>
    <w:p w:rsidR="00C03CF9" w:rsidRDefault="00C03CF9" w:rsidP="00C03CF9">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Struktur Organisasi </w:t>
      </w:r>
      <w:r w:rsidRPr="008E6DC7">
        <w:rPr>
          <w:rFonts w:ascii="Times New Roman" w:eastAsia="Times New Roman" w:hAnsi="Times New Roman" w:cs="Times New Roman"/>
          <w:b/>
          <w:i/>
          <w:sz w:val="24"/>
          <w:szCs w:val="24"/>
          <w:lang w:eastAsia="id-ID"/>
        </w:rPr>
        <w:t>Fantastic Cosmetic</w:t>
      </w: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drawing>
          <wp:inline distT="0" distB="0" distL="0" distR="0" wp14:anchorId="3C1119BB" wp14:editId="7714DE4B">
            <wp:extent cx="5486400" cy="2238375"/>
            <wp:effectExtent l="38100" t="0" r="76200" b="0"/>
            <wp:docPr id="71"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03CF9" w:rsidRDefault="00C03CF9" w:rsidP="00C03CF9">
      <w:pPr>
        <w:spacing w:after="0" w:line="480" w:lineRule="auto"/>
        <w:jc w:val="both"/>
        <w:rPr>
          <w:rFonts w:ascii="Times New Roman" w:eastAsia="Times New Roman" w:hAnsi="Times New Roman" w:cs="Times New Roman"/>
          <w:sz w:val="24"/>
          <w:szCs w:val="24"/>
          <w:lang w:eastAsia="id-ID"/>
        </w:rPr>
      </w:pPr>
      <w:r w:rsidRPr="0016298D">
        <w:rPr>
          <w:rFonts w:ascii="Times New Roman" w:eastAsia="Times New Roman" w:hAnsi="Times New Roman" w:cs="Times New Roman"/>
          <w:sz w:val="24"/>
          <w:szCs w:val="24"/>
          <w:lang w:eastAsia="id-ID"/>
        </w:rPr>
        <w:t xml:space="preserve">Sumber: </w:t>
      </w:r>
      <w:r w:rsidRPr="0016298D">
        <w:rPr>
          <w:rFonts w:ascii="Times New Roman" w:eastAsia="Times New Roman" w:hAnsi="Times New Roman" w:cs="Times New Roman"/>
          <w:i/>
          <w:sz w:val="24"/>
          <w:szCs w:val="24"/>
          <w:lang w:eastAsia="id-ID"/>
        </w:rPr>
        <w:t>Fantastic Cosmetic</w:t>
      </w:r>
      <w:r w:rsidRPr="0016298D">
        <w:rPr>
          <w:rFonts w:ascii="Times New Roman" w:eastAsia="Times New Roman" w:hAnsi="Times New Roman" w:cs="Times New Roman"/>
          <w:sz w:val="24"/>
          <w:szCs w:val="24"/>
          <w:lang w:eastAsia="id-ID"/>
        </w:rPr>
        <w:t>, 2018</w:t>
      </w:r>
    </w:p>
    <w:p w:rsidR="00C03CF9" w:rsidRDefault="00C03CF9" w:rsidP="00C03CF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Gambar 6.1 di atas, struktur di atas masih merupakan struktur hierarki yang dibuat secara sederhana. Manajer sebagai pemimpin yang berada pada posisi </w:t>
      </w:r>
      <w:r>
        <w:rPr>
          <w:rFonts w:ascii="Times New Roman" w:hAnsi="Times New Roman" w:cs="Times New Roman"/>
          <w:sz w:val="24"/>
          <w:szCs w:val="24"/>
        </w:rPr>
        <w:lastRenderedPageBreak/>
        <w:t xml:space="preserve">tertinggi. Jadi, semua </w:t>
      </w:r>
      <w:r>
        <w:rPr>
          <w:rFonts w:ascii="Times New Roman" w:hAnsi="Times New Roman" w:cs="Times New Roman"/>
          <w:i/>
          <w:sz w:val="24"/>
          <w:szCs w:val="24"/>
        </w:rPr>
        <w:t xml:space="preserve">staff </w:t>
      </w:r>
      <w:r>
        <w:rPr>
          <w:rFonts w:ascii="Times New Roman" w:hAnsi="Times New Roman" w:cs="Times New Roman"/>
          <w:sz w:val="24"/>
          <w:szCs w:val="24"/>
        </w:rPr>
        <w:t xml:space="preserve"> memberikan laporan dan bertanggung jawab kepada manajer secara langsung.</w:t>
      </w:r>
    </w:p>
    <w:p w:rsidR="00C03CF9" w:rsidRPr="0016298D" w:rsidRDefault="00C03CF9" w:rsidP="00C03CF9">
      <w:pPr>
        <w:spacing w:after="0" w:line="480" w:lineRule="auto"/>
        <w:jc w:val="both"/>
        <w:rPr>
          <w:rFonts w:ascii="Times New Roman" w:eastAsia="Times New Roman" w:hAnsi="Times New Roman" w:cs="Times New Roman"/>
          <w:sz w:val="24"/>
          <w:szCs w:val="24"/>
          <w:lang w:eastAsia="id-ID"/>
        </w:rPr>
      </w:pPr>
    </w:p>
    <w:p w:rsidR="00C03CF9" w:rsidRDefault="00C03CF9" w:rsidP="00C03CF9">
      <w:pPr>
        <w:spacing w:after="0" w:line="480" w:lineRule="auto"/>
        <w:jc w:val="both"/>
        <w:rPr>
          <w:rFonts w:ascii="Times New Roman" w:eastAsia="Times New Roman" w:hAnsi="Times New Roman" w:cs="Times New Roman"/>
          <w:b/>
          <w:sz w:val="24"/>
          <w:szCs w:val="24"/>
          <w:lang w:eastAsia="id-ID"/>
        </w:rPr>
      </w:pPr>
      <w:r w:rsidRPr="009F6EEC">
        <w:rPr>
          <w:rFonts w:ascii="Times New Roman" w:eastAsia="Times New Roman" w:hAnsi="Times New Roman" w:cs="Times New Roman"/>
          <w:b/>
          <w:sz w:val="24"/>
          <w:szCs w:val="24"/>
          <w:lang w:eastAsia="id-ID"/>
        </w:rPr>
        <w:t>F.</w:t>
      </w:r>
      <w:r>
        <w:rPr>
          <w:rFonts w:ascii="Times New Roman" w:eastAsia="Times New Roman" w:hAnsi="Times New Roman" w:cs="Times New Roman"/>
          <w:b/>
          <w:sz w:val="24"/>
          <w:szCs w:val="24"/>
          <w:lang w:eastAsia="id-ID"/>
        </w:rPr>
        <w:t xml:space="preserve"> </w:t>
      </w:r>
      <w:r w:rsidRPr="009F6EEC">
        <w:rPr>
          <w:rFonts w:ascii="Times New Roman" w:eastAsia="Times New Roman" w:hAnsi="Times New Roman" w:cs="Times New Roman"/>
          <w:b/>
          <w:sz w:val="24"/>
          <w:szCs w:val="24"/>
          <w:lang w:eastAsia="id-ID"/>
        </w:rPr>
        <w:t xml:space="preserve">Kompensasi dan Balas Jasa Karyawan </w:t>
      </w:r>
    </w:p>
    <w:p w:rsidR="00C03CF9" w:rsidRDefault="00C03CF9" w:rsidP="00C03CF9">
      <w:pPr>
        <w:spacing w:after="0" w:line="480" w:lineRule="auto"/>
        <w:ind w:firstLine="709"/>
        <w:jc w:val="both"/>
        <w:rPr>
          <w:rFonts w:ascii="Times New Roman" w:hAnsi="Times New Roman"/>
          <w:sz w:val="24"/>
          <w:szCs w:val="24"/>
        </w:rPr>
      </w:pPr>
      <w:r w:rsidRPr="00226942">
        <w:rPr>
          <w:rFonts w:ascii="Times New Roman" w:hAnsi="Times New Roman"/>
          <w:sz w:val="24"/>
          <w:szCs w:val="24"/>
        </w:rPr>
        <w:t xml:space="preserve">Balas jasa merupakan gaji dan tunjangan yang diterima oleh karyawan yang menjadi haknya atas tenaga dan pikiran yang telah diberikannya kepada perusahaan. 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 </w:t>
      </w:r>
    </w:p>
    <w:p w:rsidR="00C03CF9" w:rsidRDefault="00C03CF9" w:rsidP="00C03CF9">
      <w:pPr>
        <w:spacing w:after="0" w:line="480" w:lineRule="auto"/>
        <w:ind w:firstLine="709"/>
        <w:jc w:val="both"/>
        <w:rPr>
          <w:rFonts w:ascii="Times New Roman" w:hAnsi="Times New Roman" w:cs="Times New Roman"/>
          <w:sz w:val="24"/>
        </w:rPr>
      </w:pPr>
      <w:r w:rsidRPr="003D2289">
        <w:rPr>
          <w:rFonts w:ascii="Times New Roman" w:hAnsi="Times New Roman" w:cs="Times New Roman"/>
          <w:sz w:val="24"/>
          <w:szCs w:val="24"/>
        </w:rPr>
        <w:t xml:space="preserve">Dalam menetapkan besarnya upah yang terdapat dalam Pasal 90 ayat 1 UU No. 13 Tahun 2003, pengusaha dilarang membayar lebih rendah dari ketentuan upah minimum yang telah ditetapkan pemerintah setempat. </w:t>
      </w:r>
      <w:r w:rsidRPr="00226942">
        <w:rPr>
          <w:rFonts w:ascii="Times New Roman" w:hAnsi="Times New Roman" w:cs="Times New Roman"/>
          <w:sz w:val="24"/>
        </w:rPr>
        <w:t xml:space="preserve">Berikut adalah rincian kompensasi </w:t>
      </w:r>
      <w:r>
        <w:rPr>
          <w:rFonts w:ascii="Times New Roman" w:hAnsi="Times New Roman" w:cs="Times New Roman"/>
          <w:sz w:val="24"/>
        </w:rPr>
        <w:t xml:space="preserve">dan balas jasa karyawan </w:t>
      </w:r>
      <w:r w:rsidRPr="00AE12A3">
        <w:rPr>
          <w:rFonts w:ascii="Times New Roman" w:hAnsi="Times New Roman" w:cs="Times New Roman"/>
          <w:i/>
          <w:sz w:val="24"/>
        </w:rPr>
        <w:t>Fantastic Cosmetic</w:t>
      </w:r>
      <w:r w:rsidRPr="00226942">
        <w:rPr>
          <w:rFonts w:ascii="Times New Roman" w:hAnsi="Times New Roman" w:cs="Times New Roman"/>
          <w:sz w:val="24"/>
        </w:rPr>
        <w:t>:</w:t>
      </w:r>
    </w:p>
    <w:p w:rsidR="00C03CF9" w:rsidRDefault="00C03CF9" w:rsidP="00C03CF9">
      <w:pPr>
        <w:pStyle w:val="ListParagraph"/>
        <w:numPr>
          <w:ilvl w:val="0"/>
          <w:numId w:val="13"/>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Gaji pokok</w:t>
      </w:r>
    </w:p>
    <w:p w:rsidR="00C03CF9" w:rsidRPr="0010768D" w:rsidRDefault="00C03CF9" w:rsidP="00C03CF9">
      <w:pPr>
        <w:spacing w:line="480" w:lineRule="auto"/>
        <w:ind w:left="426"/>
        <w:contextualSpacing/>
        <w:jc w:val="both"/>
        <w:rPr>
          <w:rFonts w:ascii="Times New Roman" w:hAnsi="Times New Roman" w:cs="Times New Roman"/>
          <w:sz w:val="24"/>
          <w:szCs w:val="24"/>
        </w:rPr>
      </w:pPr>
      <w:r w:rsidRPr="00226942">
        <w:rPr>
          <w:rFonts w:ascii="Times New Roman" w:hAnsi="Times New Roman" w:cs="Times New Roman"/>
          <w:sz w:val="24"/>
          <w:szCs w:val="24"/>
        </w:rPr>
        <w:t>Gaji pokok adalah imbalan dasar yang dibayarkan kepada pekerja menurut tingkat atau jenis pekerjaan yang besarnya ditetapkan berdasarkan kesepakatan.</w:t>
      </w:r>
    </w:p>
    <w:p w:rsidR="00C03CF9" w:rsidRDefault="00C03CF9" w:rsidP="00C03CF9">
      <w:pPr>
        <w:pStyle w:val="ListParagraph"/>
        <w:numPr>
          <w:ilvl w:val="0"/>
          <w:numId w:val="13"/>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Tunjangan Hari Raya (THR)</w:t>
      </w:r>
    </w:p>
    <w:p w:rsidR="00C03CF9" w:rsidRPr="0010768D" w:rsidRDefault="00C03CF9" w:rsidP="00C03CF9">
      <w:pPr>
        <w:spacing w:line="480" w:lineRule="auto"/>
        <w:ind w:left="426"/>
        <w:jc w:val="both"/>
        <w:rPr>
          <w:rFonts w:ascii="Times New Roman" w:hAnsi="Times New Roman" w:cs="Times New Roman"/>
          <w:sz w:val="24"/>
          <w:szCs w:val="24"/>
        </w:rPr>
      </w:pPr>
      <w:r w:rsidRPr="0010768D">
        <w:rPr>
          <w:rFonts w:ascii="Times New Roman" w:hAnsi="Times New Roman" w:cs="Times New Roman"/>
          <w:sz w:val="24"/>
          <w:szCs w:val="24"/>
        </w:rPr>
        <w:t>Tunjangan Hari Raya  (THR) diberikan setiap setahun sekali satu minggu sebelum  Hari Raya Lebaran setiap tahunnya sesuai dengan peraturan Menteri Tenaga Kerja Indonesia Nomor Per-04/ MEN/ 1994 dalam UU No 4 Tahun 1994 tentang Tunjangan Hari Raya Keagamaaan Bagi Pekerja di Perusahaan.</w:t>
      </w:r>
      <w:r>
        <w:rPr>
          <w:rFonts w:ascii="Times New Roman" w:hAnsi="Times New Roman" w:cs="Times New Roman"/>
          <w:sz w:val="24"/>
          <w:szCs w:val="24"/>
        </w:rPr>
        <w:t xml:space="preserve"> </w:t>
      </w:r>
      <w:r w:rsidRPr="0010768D">
        <w:rPr>
          <w:rFonts w:ascii="Times New Roman" w:hAnsi="Times New Roman" w:cs="Times New Roman"/>
          <w:sz w:val="24"/>
          <w:szCs w:val="24"/>
        </w:rPr>
        <w:t xml:space="preserve">Tunjangan ini diambil dari satu kali gaji pokok masing-masing karyawan. </w:t>
      </w:r>
    </w:p>
    <w:p w:rsidR="00C03CF9" w:rsidRDefault="00C03CF9" w:rsidP="00C03CF9">
      <w:pPr>
        <w:pStyle w:val="ListParagraph"/>
        <w:spacing w:after="0"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lastRenderedPageBreak/>
        <w:t>Berikut adalah tabel kompensasi dan balas jasa k</w:t>
      </w:r>
      <w:r w:rsidRPr="003D2289">
        <w:rPr>
          <w:rFonts w:ascii="Times New Roman" w:hAnsi="Times New Roman" w:cs="Times New Roman"/>
          <w:sz w:val="24"/>
          <w:szCs w:val="24"/>
        </w:rPr>
        <w:t xml:space="preserve">aryawan </w:t>
      </w:r>
      <w:r>
        <w:rPr>
          <w:rFonts w:ascii="Times New Roman" w:hAnsi="Times New Roman" w:cs="Times New Roman"/>
          <w:i/>
          <w:sz w:val="24"/>
          <w:szCs w:val="24"/>
        </w:rPr>
        <w:t>Fantastic Cosmetic.</w:t>
      </w:r>
    </w:p>
    <w:p w:rsidR="00C03CF9" w:rsidRPr="00704B14" w:rsidRDefault="00C03CF9" w:rsidP="00C03CF9">
      <w:pPr>
        <w:spacing w:after="0" w:line="480" w:lineRule="auto"/>
        <w:rPr>
          <w:rFonts w:ascii="Times New Roman" w:hAnsi="Times New Roman" w:cs="Times New Roman"/>
          <w:b/>
          <w:sz w:val="24"/>
          <w:szCs w:val="24"/>
        </w:rPr>
      </w:pPr>
    </w:p>
    <w:p w:rsidR="00C03CF9" w:rsidRPr="0010768D" w:rsidRDefault="00C03CF9" w:rsidP="00C03CF9">
      <w:pPr>
        <w:pStyle w:val="ListParagraph"/>
        <w:spacing w:after="0" w:line="480" w:lineRule="auto"/>
        <w:ind w:left="0" w:firstLine="709"/>
        <w:jc w:val="center"/>
        <w:rPr>
          <w:rFonts w:ascii="Times New Roman" w:hAnsi="Times New Roman" w:cs="Times New Roman"/>
          <w:b/>
          <w:sz w:val="24"/>
          <w:szCs w:val="24"/>
        </w:rPr>
      </w:pPr>
      <w:r w:rsidRPr="0010768D">
        <w:rPr>
          <w:rFonts w:ascii="Times New Roman" w:hAnsi="Times New Roman" w:cs="Times New Roman"/>
          <w:b/>
          <w:sz w:val="24"/>
          <w:szCs w:val="24"/>
        </w:rPr>
        <w:t>Tabel 6.2</w:t>
      </w:r>
    </w:p>
    <w:p w:rsidR="00C03CF9" w:rsidRDefault="00C03CF9" w:rsidP="00C03CF9">
      <w:pPr>
        <w:pStyle w:val="ListParagraph"/>
        <w:spacing w:after="0" w:line="480" w:lineRule="auto"/>
        <w:ind w:left="0" w:firstLine="709"/>
        <w:jc w:val="center"/>
        <w:rPr>
          <w:rFonts w:ascii="Times New Roman" w:eastAsia="Times New Roman" w:hAnsi="Times New Roman" w:cs="Times New Roman"/>
          <w:b/>
          <w:i/>
          <w:sz w:val="24"/>
          <w:szCs w:val="24"/>
          <w:lang w:eastAsia="id-ID"/>
        </w:rPr>
      </w:pPr>
      <w:r w:rsidRPr="0010768D">
        <w:rPr>
          <w:rFonts w:ascii="Times New Roman" w:eastAsia="Times New Roman" w:hAnsi="Times New Roman" w:cs="Times New Roman"/>
          <w:b/>
          <w:sz w:val="24"/>
          <w:szCs w:val="24"/>
          <w:lang w:eastAsia="id-ID"/>
        </w:rPr>
        <w:t xml:space="preserve">Kompensasi dan Balasa Jasa Karyawan </w:t>
      </w:r>
      <w:r w:rsidRPr="0010768D">
        <w:rPr>
          <w:rFonts w:ascii="Times New Roman" w:eastAsia="Times New Roman" w:hAnsi="Times New Roman" w:cs="Times New Roman"/>
          <w:b/>
          <w:i/>
          <w:sz w:val="24"/>
          <w:szCs w:val="24"/>
          <w:lang w:eastAsia="id-ID"/>
        </w:rPr>
        <w:t>Fantastic Cosmetic</w:t>
      </w:r>
    </w:p>
    <w:p w:rsidR="00C03CF9" w:rsidRPr="008B7195" w:rsidRDefault="00C03CF9" w:rsidP="00C03CF9">
      <w:pPr>
        <w:pStyle w:val="ListParagraph"/>
        <w:spacing w:after="0" w:line="480" w:lineRule="auto"/>
        <w:ind w:left="0" w:firstLine="709"/>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(Dalam Rupiah)</w:t>
      </w:r>
    </w:p>
    <w:tbl>
      <w:tblPr>
        <w:tblStyle w:val="TableGrid"/>
        <w:tblW w:w="0" w:type="auto"/>
        <w:tblLook w:val="04A0" w:firstRow="1" w:lastRow="0" w:firstColumn="1" w:lastColumn="0" w:noHBand="0" w:noVBand="1"/>
      </w:tblPr>
      <w:tblGrid>
        <w:gridCol w:w="1505"/>
        <w:gridCol w:w="990"/>
        <w:gridCol w:w="2087"/>
        <w:gridCol w:w="1490"/>
        <w:gridCol w:w="1441"/>
        <w:gridCol w:w="1490"/>
      </w:tblGrid>
      <w:tr w:rsidR="00C03CF9" w:rsidTr="00904011">
        <w:tc>
          <w:tcPr>
            <w:tcW w:w="1540" w:type="dxa"/>
          </w:tcPr>
          <w:p w:rsidR="00C03CF9" w:rsidRPr="00E360EC" w:rsidRDefault="00C03CF9" w:rsidP="00904011">
            <w:pPr>
              <w:pStyle w:val="ListParagraph"/>
              <w:spacing w:line="480" w:lineRule="auto"/>
              <w:ind w:left="0"/>
              <w:jc w:val="center"/>
              <w:rPr>
                <w:rFonts w:ascii="Times New Roman" w:eastAsia="Times New Roman" w:hAnsi="Times New Roman" w:cs="Times New Roman"/>
                <w:b/>
                <w:sz w:val="24"/>
                <w:szCs w:val="24"/>
                <w:lang w:eastAsia="id-ID"/>
              </w:rPr>
            </w:pPr>
            <w:r w:rsidRPr="00E360EC">
              <w:rPr>
                <w:rFonts w:ascii="Times New Roman" w:eastAsia="Times New Roman" w:hAnsi="Times New Roman" w:cs="Times New Roman"/>
                <w:b/>
                <w:sz w:val="24"/>
                <w:szCs w:val="24"/>
                <w:lang w:eastAsia="id-ID"/>
              </w:rPr>
              <w:t>Jabatan</w:t>
            </w:r>
          </w:p>
        </w:tc>
        <w:tc>
          <w:tcPr>
            <w:tcW w:w="990" w:type="dxa"/>
          </w:tcPr>
          <w:p w:rsidR="00C03CF9" w:rsidRPr="00E360EC" w:rsidRDefault="00C03CF9" w:rsidP="00904011">
            <w:pPr>
              <w:pStyle w:val="ListParagraph"/>
              <w:spacing w:line="480" w:lineRule="auto"/>
              <w:ind w:left="0"/>
              <w:jc w:val="center"/>
              <w:rPr>
                <w:rFonts w:ascii="Times New Roman" w:eastAsia="Times New Roman" w:hAnsi="Times New Roman" w:cs="Times New Roman"/>
                <w:b/>
                <w:sz w:val="24"/>
                <w:szCs w:val="24"/>
                <w:lang w:eastAsia="id-ID"/>
              </w:rPr>
            </w:pPr>
            <w:r w:rsidRPr="00E360EC">
              <w:rPr>
                <w:rFonts w:ascii="Times New Roman" w:eastAsia="Times New Roman" w:hAnsi="Times New Roman" w:cs="Times New Roman"/>
                <w:b/>
                <w:sz w:val="24"/>
                <w:szCs w:val="24"/>
                <w:lang w:eastAsia="id-ID"/>
              </w:rPr>
              <w:t>Jumlah</w:t>
            </w:r>
          </w:p>
        </w:tc>
        <w:tc>
          <w:tcPr>
            <w:tcW w:w="2090" w:type="dxa"/>
          </w:tcPr>
          <w:p w:rsidR="00C03CF9" w:rsidRPr="00E360EC" w:rsidRDefault="00C03CF9" w:rsidP="00904011">
            <w:pPr>
              <w:pStyle w:val="ListParagraph"/>
              <w:spacing w:line="480" w:lineRule="auto"/>
              <w:ind w:left="0"/>
              <w:jc w:val="center"/>
              <w:rPr>
                <w:rFonts w:ascii="Times New Roman" w:eastAsia="Times New Roman" w:hAnsi="Times New Roman" w:cs="Times New Roman"/>
                <w:b/>
                <w:sz w:val="24"/>
                <w:szCs w:val="24"/>
                <w:lang w:eastAsia="id-ID"/>
              </w:rPr>
            </w:pPr>
            <w:r w:rsidRPr="00E360EC">
              <w:rPr>
                <w:rFonts w:ascii="Times New Roman" w:eastAsia="Times New Roman" w:hAnsi="Times New Roman" w:cs="Times New Roman"/>
                <w:b/>
                <w:sz w:val="24"/>
                <w:szCs w:val="24"/>
                <w:lang w:eastAsia="id-ID"/>
              </w:rPr>
              <w:t>Gaji/Bulan</w:t>
            </w:r>
            <w:r>
              <w:rPr>
                <w:rFonts w:ascii="Times New Roman" w:eastAsia="Times New Roman" w:hAnsi="Times New Roman" w:cs="Times New Roman"/>
                <w:b/>
                <w:sz w:val="24"/>
                <w:szCs w:val="24"/>
                <w:lang w:eastAsia="id-ID"/>
              </w:rPr>
              <w:t>/Orang</w:t>
            </w:r>
          </w:p>
        </w:tc>
        <w:tc>
          <w:tcPr>
            <w:tcW w:w="1540" w:type="dxa"/>
          </w:tcPr>
          <w:p w:rsidR="00C03CF9" w:rsidRPr="00E360EC" w:rsidRDefault="00C03CF9" w:rsidP="00904011">
            <w:pPr>
              <w:pStyle w:val="ListParagraph"/>
              <w:spacing w:line="480" w:lineRule="auto"/>
              <w:ind w:left="0"/>
              <w:jc w:val="center"/>
              <w:rPr>
                <w:rFonts w:ascii="Times New Roman" w:eastAsia="Times New Roman" w:hAnsi="Times New Roman" w:cs="Times New Roman"/>
                <w:b/>
                <w:sz w:val="24"/>
                <w:szCs w:val="24"/>
                <w:lang w:eastAsia="id-ID"/>
              </w:rPr>
            </w:pPr>
            <w:r w:rsidRPr="00E360EC">
              <w:rPr>
                <w:rFonts w:ascii="Times New Roman" w:eastAsia="Times New Roman" w:hAnsi="Times New Roman" w:cs="Times New Roman"/>
                <w:b/>
                <w:sz w:val="24"/>
                <w:szCs w:val="24"/>
                <w:lang w:eastAsia="id-ID"/>
              </w:rPr>
              <w:t>Gaji/Tahun</w:t>
            </w:r>
          </w:p>
        </w:tc>
        <w:tc>
          <w:tcPr>
            <w:tcW w:w="1541" w:type="dxa"/>
          </w:tcPr>
          <w:p w:rsidR="00C03CF9" w:rsidRPr="00E360EC" w:rsidRDefault="00C03CF9" w:rsidP="00904011">
            <w:pPr>
              <w:pStyle w:val="ListParagraph"/>
              <w:spacing w:line="480" w:lineRule="auto"/>
              <w:ind w:left="0"/>
              <w:jc w:val="center"/>
              <w:rPr>
                <w:rFonts w:ascii="Times New Roman" w:eastAsia="Times New Roman" w:hAnsi="Times New Roman" w:cs="Times New Roman"/>
                <w:b/>
                <w:sz w:val="24"/>
                <w:szCs w:val="24"/>
                <w:lang w:eastAsia="id-ID"/>
              </w:rPr>
            </w:pPr>
            <w:r w:rsidRPr="00E360EC">
              <w:rPr>
                <w:rFonts w:ascii="Times New Roman" w:eastAsia="Times New Roman" w:hAnsi="Times New Roman" w:cs="Times New Roman"/>
                <w:b/>
                <w:sz w:val="24"/>
                <w:szCs w:val="24"/>
                <w:lang w:eastAsia="id-ID"/>
              </w:rPr>
              <w:t>THR</w:t>
            </w:r>
          </w:p>
        </w:tc>
        <w:tc>
          <w:tcPr>
            <w:tcW w:w="1541" w:type="dxa"/>
          </w:tcPr>
          <w:p w:rsidR="00C03CF9" w:rsidRPr="00E360EC" w:rsidRDefault="00C03CF9" w:rsidP="00904011">
            <w:pPr>
              <w:pStyle w:val="ListParagraph"/>
              <w:spacing w:line="480" w:lineRule="auto"/>
              <w:ind w:left="0"/>
              <w:jc w:val="center"/>
              <w:rPr>
                <w:rFonts w:ascii="Times New Roman" w:eastAsia="Times New Roman" w:hAnsi="Times New Roman" w:cs="Times New Roman"/>
                <w:b/>
                <w:sz w:val="24"/>
                <w:szCs w:val="24"/>
                <w:lang w:eastAsia="id-ID"/>
              </w:rPr>
            </w:pPr>
            <w:r w:rsidRPr="00E360EC">
              <w:rPr>
                <w:rFonts w:ascii="Times New Roman" w:eastAsia="Times New Roman" w:hAnsi="Times New Roman" w:cs="Times New Roman"/>
                <w:b/>
                <w:sz w:val="24"/>
                <w:szCs w:val="24"/>
                <w:lang w:eastAsia="id-ID"/>
              </w:rPr>
              <w:t>Total</w:t>
            </w:r>
          </w:p>
        </w:tc>
      </w:tr>
      <w:tr w:rsidR="00C03CF9" w:rsidTr="00904011">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Manajer</w:t>
            </w:r>
          </w:p>
        </w:tc>
        <w:tc>
          <w:tcPr>
            <w:tcW w:w="9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20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8.000.000</w:t>
            </w:r>
          </w:p>
        </w:tc>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96.000.000</w:t>
            </w:r>
          </w:p>
        </w:tc>
        <w:tc>
          <w:tcPr>
            <w:tcW w:w="1541"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8.000.000</w:t>
            </w:r>
          </w:p>
        </w:tc>
        <w:tc>
          <w:tcPr>
            <w:tcW w:w="1541" w:type="dxa"/>
          </w:tcPr>
          <w:p w:rsidR="00C03CF9" w:rsidRDefault="00C03CF9" w:rsidP="00904011">
            <w:pPr>
              <w:pStyle w:val="ListParagraph"/>
              <w:spacing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104.000.000</w:t>
            </w:r>
          </w:p>
        </w:tc>
      </w:tr>
      <w:tr w:rsidR="00C03CF9" w:rsidTr="00904011">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w:t>
            </w:r>
          </w:p>
        </w:tc>
        <w:tc>
          <w:tcPr>
            <w:tcW w:w="9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20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4.500.000</w:t>
            </w:r>
          </w:p>
        </w:tc>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108.000.000</w:t>
            </w:r>
          </w:p>
        </w:tc>
        <w:tc>
          <w:tcPr>
            <w:tcW w:w="1541"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9.000.000</w:t>
            </w:r>
          </w:p>
        </w:tc>
        <w:tc>
          <w:tcPr>
            <w:tcW w:w="1541" w:type="dxa"/>
          </w:tcPr>
          <w:p w:rsidR="00C03CF9" w:rsidRDefault="00C03CF9" w:rsidP="00904011">
            <w:pPr>
              <w:pStyle w:val="ListParagraph"/>
              <w:spacing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117.000.000</w:t>
            </w:r>
          </w:p>
        </w:tc>
      </w:tr>
      <w:tr w:rsidR="00C03CF9" w:rsidTr="00904011">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Keuangan</w:t>
            </w:r>
          </w:p>
        </w:tc>
        <w:tc>
          <w:tcPr>
            <w:tcW w:w="9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20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4.800.000</w:t>
            </w:r>
          </w:p>
        </w:tc>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57.600.000</w:t>
            </w:r>
          </w:p>
        </w:tc>
        <w:tc>
          <w:tcPr>
            <w:tcW w:w="1541"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4.800.000</w:t>
            </w:r>
          </w:p>
        </w:tc>
        <w:tc>
          <w:tcPr>
            <w:tcW w:w="1541" w:type="dxa"/>
          </w:tcPr>
          <w:p w:rsidR="00C03CF9" w:rsidRDefault="00C03CF9" w:rsidP="00904011">
            <w:pPr>
              <w:pStyle w:val="ListParagraph"/>
              <w:spacing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62.400.000</w:t>
            </w:r>
          </w:p>
        </w:tc>
      </w:tr>
      <w:tr w:rsidR="00C03CF9" w:rsidTr="00904011">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Pemasaran</w:t>
            </w:r>
          </w:p>
        </w:tc>
        <w:tc>
          <w:tcPr>
            <w:tcW w:w="9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20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5.000.000</w:t>
            </w:r>
          </w:p>
        </w:tc>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180.000.000</w:t>
            </w:r>
          </w:p>
        </w:tc>
        <w:tc>
          <w:tcPr>
            <w:tcW w:w="1541"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15.000.000</w:t>
            </w:r>
          </w:p>
        </w:tc>
        <w:tc>
          <w:tcPr>
            <w:tcW w:w="1541" w:type="dxa"/>
          </w:tcPr>
          <w:p w:rsidR="00C03CF9" w:rsidRDefault="00C03CF9" w:rsidP="00904011">
            <w:pPr>
              <w:pStyle w:val="ListParagraph"/>
              <w:spacing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195.000.000</w:t>
            </w:r>
          </w:p>
        </w:tc>
      </w:tr>
      <w:tr w:rsidR="00C03CF9" w:rsidTr="00904011">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Operasional</w:t>
            </w:r>
          </w:p>
        </w:tc>
        <w:tc>
          <w:tcPr>
            <w:tcW w:w="9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2090" w:type="dxa"/>
          </w:tcPr>
          <w:p w:rsidR="00C03CF9" w:rsidRDefault="00C03CF9" w:rsidP="00904011">
            <w:pPr>
              <w:pStyle w:val="ListParagraph"/>
              <w:spacing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4.000.000</w:t>
            </w:r>
          </w:p>
        </w:tc>
        <w:tc>
          <w:tcPr>
            <w:tcW w:w="1540"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192.000.000</w:t>
            </w:r>
          </w:p>
        </w:tc>
        <w:tc>
          <w:tcPr>
            <w:tcW w:w="1541" w:type="dxa"/>
          </w:tcPr>
          <w:p w:rsidR="00C03CF9" w:rsidRDefault="00C03CF9" w:rsidP="00904011">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16.000.000</w:t>
            </w:r>
          </w:p>
        </w:tc>
        <w:tc>
          <w:tcPr>
            <w:tcW w:w="1541" w:type="dxa"/>
          </w:tcPr>
          <w:p w:rsidR="00C03CF9" w:rsidRDefault="00C03CF9" w:rsidP="00904011">
            <w:pPr>
              <w:pStyle w:val="ListParagraph"/>
              <w:spacing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208.000.000</w:t>
            </w:r>
          </w:p>
        </w:tc>
      </w:tr>
      <w:tr w:rsidR="00C03CF9" w:rsidTr="00904011">
        <w:tc>
          <w:tcPr>
            <w:tcW w:w="7701" w:type="dxa"/>
            <w:gridSpan w:val="5"/>
          </w:tcPr>
          <w:p w:rsidR="00C03CF9" w:rsidRPr="00035EFE" w:rsidRDefault="00C03CF9" w:rsidP="00904011">
            <w:pPr>
              <w:pStyle w:val="ListParagraph"/>
              <w:spacing w:line="480" w:lineRule="auto"/>
              <w:ind w:left="0"/>
              <w:jc w:val="both"/>
              <w:rPr>
                <w:rFonts w:ascii="Times New Roman" w:eastAsia="Times New Roman" w:hAnsi="Times New Roman" w:cs="Times New Roman"/>
                <w:b/>
                <w:sz w:val="24"/>
                <w:szCs w:val="24"/>
                <w:lang w:eastAsia="id-ID"/>
              </w:rPr>
            </w:pPr>
            <w:r w:rsidRPr="00035EFE">
              <w:rPr>
                <w:rFonts w:ascii="Times New Roman" w:eastAsia="Times New Roman" w:hAnsi="Times New Roman" w:cs="Times New Roman"/>
                <w:b/>
                <w:sz w:val="24"/>
                <w:szCs w:val="24"/>
                <w:lang w:eastAsia="id-ID"/>
              </w:rPr>
              <w:t>Total Keseluruhan</w:t>
            </w:r>
          </w:p>
        </w:tc>
        <w:tc>
          <w:tcPr>
            <w:tcW w:w="1541" w:type="dxa"/>
          </w:tcPr>
          <w:p w:rsidR="00C03CF9" w:rsidRDefault="00C03CF9" w:rsidP="00904011">
            <w:pPr>
              <w:pStyle w:val="ListParagraph"/>
              <w:spacing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686.400.000</w:t>
            </w:r>
          </w:p>
        </w:tc>
      </w:tr>
    </w:tbl>
    <w:p w:rsidR="00C03CF9" w:rsidRPr="0010768D" w:rsidRDefault="00C03CF9" w:rsidP="00C03CF9">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Sumber: </w:t>
      </w:r>
      <w:r w:rsidRPr="00035EFE">
        <w:rPr>
          <w:rFonts w:ascii="Times New Roman" w:eastAsia="Times New Roman" w:hAnsi="Times New Roman" w:cs="Times New Roman"/>
          <w:i/>
          <w:sz w:val="24"/>
          <w:szCs w:val="24"/>
          <w:lang w:eastAsia="id-ID"/>
        </w:rPr>
        <w:t>Fantastic Cosmetic</w:t>
      </w:r>
      <w:r>
        <w:rPr>
          <w:rFonts w:ascii="Times New Roman" w:eastAsia="Times New Roman" w:hAnsi="Times New Roman" w:cs="Times New Roman"/>
          <w:sz w:val="24"/>
          <w:szCs w:val="24"/>
          <w:lang w:eastAsia="id-ID"/>
        </w:rPr>
        <w:t>, 2018</w:t>
      </w:r>
    </w:p>
    <w:p w:rsidR="00C03CF9" w:rsidRDefault="00C03CF9" w:rsidP="00C03CF9">
      <w:pPr>
        <w:spacing w:line="480" w:lineRule="auto"/>
        <w:ind w:firstLine="709"/>
        <w:rPr>
          <w:rFonts w:ascii="Times New Roman" w:hAnsi="Times New Roman" w:cs="Times New Roman"/>
          <w:sz w:val="24"/>
        </w:rPr>
      </w:pPr>
      <w:r w:rsidRPr="00226942">
        <w:rPr>
          <w:rFonts w:ascii="Times New Roman" w:hAnsi="Times New Roman" w:cs="Times New Roman"/>
          <w:sz w:val="24"/>
        </w:rPr>
        <w:t xml:space="preserve">Berdasarkan tabel 6.2 dapat membuat proyeksi balas jasa untuk lima tahun ke depan dengan asumsi kenaikan balas jasa </w:t>
      </w:r>
      <w:r>
        <w:rPr>
          <w:rFonts w:ascii="Times New Roman" w:hAnsi="Times New Roman" w:cs="Times New Roman"/>
          <w:sz w:val="24"/>
        </w:rPr>
        <w:t>mengalami peningkatan sebesar 8,37</w:t>
      </w:r>
      <w:r w:rsidRPr="00226942">
        <w:rPr>
          <w:rFonts w:ascii="Times New Roman" w:hAnsi="Times New Roman" w:cs="Times New Roman"/>
          <w:sz w:val="24"/>
        </w:rPr>
        <w:t>%  pada setiap tahunn</w:t>
      </w:r>
      <w:r>
        <w:rPr>
          <w:rFonts w:ascii="Times New Roman" w:hAnsi="Times New Roman" w:cs="Times New Roman"/>
          <w:sz w:val="24"/>
        </w:rPr>
        <w:t>ya. Berikut tabel 6.3.</w:t>
      </w:r>
    </w:p>
    <w:p w:rsidR="00C03CF9" w:rsidRPr="00704B14" w:rsidRDefault="00C03CF9" w:rsidP="00C03CF9">
      <w:pPr>
        <w:spacing w:line="480" w:lineRule="auto"/>
        <w:ind w:firstLine="709"/>
        <w:jc w:val="center"/>
        <w:rPr>
          <w:rFonts w:ascii="Times New Roman" w:hAnsi="Times New Roman" w:cs="Times New Roman"/>
          <w:b/>
          <w:sz w:val="24"/>
          <w:szCs w:val="24"/>
        </w:rPr>
      </w:pPr>
      <w:r w:rsidRPr="00704B14">
        <w:rPr>
          <w:rFonts w:ascii="Times New Roman" w:hAnsi="Times New Roman" w:cs="Times New Roman"/>
          <w:b/>
          <w:sz w:val="24"/>
          <w:szCs w:val="24"/>
        </w:rPr>
        <w:t>Tabel 6.3</w:t>
      </w:r>
    </w:p>
    <w:p w:rsidR="00C03CF9" w:rsidRDefault="00C03CF9" w:rsidP="00C03CF9">
      <w:pPr>
        <w:spacing w:line="480" w:lineRule="auto"/>
        <w:ind w:firstLine="709"/>
        <w:jc w:val="center"/>
        <w:rPr>
          <w:rFonts w:ascii="Times New Roman" w:hAnsi="Times New Roman" w:cs="Times New Roman"/>
          <w:b/>
          <w:sz w:val="24"/>
        </w:rPr>
      </w:pPr>
      <w:r w:rsidRPr="00226942">
        <w:rPr>
          <w:rFonts w:ascii="Times New Roman" w:hAnsi="Times New Roman" w:cs="Times New Roman"/>
          <w:b/>
          <w:sz w:val="24"/>
        </w:rPr>
        <w:t xml:space="preserve">Proyeksi Balas Jasa </w:t>
      </w:r>
      <w:r w:rsidRPr="00704B14">
        <w:rPr>
          <w:rFonts w:ascii="Times New Roman" w:hAnsi="Times New Roman" w:cs="Times New Roman"/>
          <w:b/>
          <w:i/>
          <w:sz w:val="24"/>
        </w:rPr>
        <w:t>Fantastic Cosmetic</w:t>
      </w:r>
      <w:r w:rsidRPr="00226942">
        <w:rPr>
          <w:rFonts w:ascii="Times New Roman" w:hAnsi="Times New Roman" w:cs="Times New Roman"/>
          <w:b/>
          <w:sz w:val="24"/>
        </w:rPr>
        <w:t xml:space="preserve"> selama 5 Tahun </w:t>
      </w:r>
    </w:p>
    <w:p w:rsidR="00C03CF9" w:rsidRDefault="00C03CF9" w:rsidP="00C03CF9">
      <w:pPr>
        <w:spacing w:line="480" w:lineRule="auto"/>
        <w:ind w:firstLine="709"/>
        <w:jc w:val="center"/>
        <w:rPr>
          <w:rFonts w:ascii="Times New Roman" w:hAnsi="Times New Roman" w:cs="Times New Roman"/>
          <w:b/>
          <w:sz w:val="24"/>
        </w:rPr>
      </w:pPr>
      <w:r w:rsidRPr="00226942">
        <w:rPr>
          <w:rFonts w:ascii="Times New Roman" w:hAnsi="Times New Roman" w:cs="Times New Roman"/>
          <w:b/>
          <w:sz w:val="24"/>
        </w:rPr>
        <w:t>(dalam rupiah)</w:t>
      </w:r>
    </w:p>
    <w:tbl>
      <w:tblPr>
        <w:tblStyle w:val="TableGrid"/>
        <w:tblW w:w="0" w:type="auto"/>
        <w:tblLook w:val="04A0" w:firstRow="1" w:lastRow="0" w:firstColumn="1" w:lastColumn="0" w:noHBand="0" w:noVBand="1"/>
      </w:tblPr>
      <w:tblGrid>
        <w:gridCol w:w="1418"/>
        <w:gridCol w:w="1517"/>
        <w:gridCol w:w="1517"/>
        <w:gridCol w:w="1517"/>
        <w:gridCol w:w="1517"/>
        <w:gridCol w:w="1517"/>
      </w:tblGrid>
      <w:tr w:rsidR="00C03CF9" w:rsidTr="00904011">
        <w:tc>
          <w:tcPr>
            <w:tcW w:w="1540" w:type="dxa"/>
          </w:tcPr>
          <w:p w:rsidR="00C03CF9" w:rsidRPr="00704B14" w:rsidRDefault="00C03CF9" w:rsidP="00904011">
            <w:pPr>
              <w:spacing w:line="480" w:lineRule="auto"/>
              <w:jc w:val="both"/>
              <w:rPr>
                <w:rFonts w:ascii="Times New Roman" w:hAnsi="Times New Roman" w:cs="Times New Roman"/>
                <w:b/>
                <w:sz w:val="24"/>
                <w:szCs w:val="24"/>
              </w:rPr>
            </w:pPr>
            <w:r w:rsidRPr="00704B14">
              <w:rPr>
                <w:rFonts w:ascii="Times New Roman" w:hAnsi="Times New Roman" w:cs="Times New Roman"/>
                <w:b/>
                <w:sz w:val="24"/>
                <w:szCs w:val="24"/>
              </w:rPr>
              <w:t>Tahun</w:t>
            </w:r>
          </w:p>
        </w:tc>
        <w:tc>
          <w:tcPr>
            <w:tcW w:w="1540" w:type="dxa"/>
          </w:tcPr>
          <w:p w:rsidR="00C03CF9" w:rsidRPr="00704B14" w:rsidRDefault="00C03CF9" w:rsidP="00904011">
            <w:pPr>
              <w:spacing w:line="480" w:lineRule="auto"/>
              <w:jc w:val="center"/>
              <w:rPr>
                <w:rFonts w:ascii="Times New Roman" w:hAnsi="Times New Roman" w:cs="Times New Roman"/>
                <w:b/>
                <w:sz w:val="24"/>
                <w:szCs w:val="24"/>
              </w:rPr>
            </w:pPr>
            <w:r w:rsidRPr="00704B14">
              <w:rPr>
                <w:rFonts w:ascii="Times New Roman" w:hAnsi="Times New Roman" w:cs="Times New Roman"/>
                <w:b/>
                <w:sz w:val="24"/>
                <w:szCs w:val="24"/>
              </w:rPr>
              <w:t>2020</w:t>
            </w:r>
          </w:p>
        </w:tc>
        <w:tc>
          <w:tcPr>
            <w:tcW w:w="1540" w:type="dxa"/>
          </w:tcPr>
          <w:p w:rsidR="00C03CF9" w:rsidRPr="00704B14" w:rsidRDefault="00C03CF9" w:rsidP="00904011">
            <w:pPr>
              <w:spacing w:line="480" w:lineRule="auto"/>
              <w:jc w:val="center"/>
              <w:rPr>
                <w:rFonts w:ascii="Times New Roman" w:hAnsi="Times New Roman" w:cs="Times New Roman"/>
                <w:b/>
                <w:sz w:val="24"/>
                <w:szCs w:val="24"/>
              </w:rPr>
            </w:pPr>
            <w:r w:rsidRPr="00704B14">
              <w:rPr>
                <w:rFonts w:ascii="Times New Roman" w:hAnsi="Times New Roman" w:cs="Times New Roman"/>
                <w:b/>
                <w:sz w:val="24"/>
                <w:szCs w:val="24"/>
              </w:rPr>
              <w:t>2021</w:t>
            </w:r>
          </w:p>
        </w:tc>
        <w:tc>
          <w:tcPr>
            <w:tcW w:w="1540" w:type="dxa"/>
          </w:tcPr>
          <w:p w:rsidR="00C03CF9" w:rsidRPr="00704B14" w:rsidRDefault="00C03CF9" w:rsidP="00904011">
            <w:pPr>
              <w:spacing w:line="480" w:lineRule="auto"/>
              <w:jc w:val="center"/>
              <w:rPr>
                <w:rFonts w:ascii="Times New Roman" w:hAnsi="Times New Roman" w:cs="Times New Roman"/>
                <w:b/>
                <w:sz w:val="24"/>
                <w:szCs w:val="24"/>
              </w:rPr>
            </w:pPr>
            <w:r w:rsidRPr="00704B14">
              <w:rPr>
                <w:rFonts w:ascii="Times New Roman" w:hAnsi="Times New Roman" w:cs="Times New Roman"/>
                <w:b/>
                <w:sz w:val="24"/>
                <w:szCs w:val="24"/>
              </w:rPr>
              <w:t>2022</w:t>
            </w:r>
          </w:p>
        </w:tc>
        <w:tc>
          <w:tcPr>
            <w:tcW w:w="1541" w:type="dxa"/>
          </w:tcPr>
          <w:p w:rsidR="00C03CF9" w:rsidRPr="00704B14" w:rsidRDefault="00C03CF9" w:rsidP="00904011">
            <w:pPr>
              <w:spacing w:line="480" w:lineRule="auto"/>
              <w:jc w:val="center"/>
              <w:rPr>
                <w:rFonts w:ascii="Times New Roman" w:hAnsi="Times New Roman" w:cs="Times New Roman"/>
                <w:b/>
                <w:sz w:val="24"/>
                <w:szCs w:val="24"/>
              </w:rPr>
            </w:pPr>
            <w:r w:rsidRPr="00704B14">
              <w:rPr>
                <w:rFonts w:ascii="Times New Roman" w:hAnsi="Times New Roman" w:cs="Times New Roman"/>
                <w:b/>
                <w:sz w:val="24"/>
                <w:szCs w:val="24"/>
              </w:rPr>
              <w:t>2023</w:t>
            </w:r>
          </w:p>
        </w:tc>
        <w:tc>
          <w:tcPr>
            <w:tcW w:w="1541" w:type="dxa"/>
          </w:tcPr>
          <w:p w:rsidR="00C03CF9" w:rsidRPr="00704B14" w:rsidRDefault="00C03CF9" w:rsidP="00904011">
            <w:pPr>
              <w:spacing w:line="480" w:lineRule="auto"/>
              <w:jc w:val="center"/>
              <w:rPr>
                <w:rFonts w:ascii="Times New Roman" w:hAnsi="Times New Roman" w:cs="Times New Roman"/>
                <w:b/>
                <w:sz w:val="24"/>
                <w:szCs w:val="24"/>
              </w:rPr>
            </w:pPr>
            <w:r w:rsidRPr="00704B14">
              <w:rPr>
                <w:rFonts w:ascii="Times New Roman" w:hAnsi="Times New Roman" w:cs="Times New Roman"/>
                <w:b/>
                <w:sz w:val="24"/>
                <w:szCs w:val="24"/>
              </w:rPr>
              <w:t>2024</w:t>
            </w:r>
          </w:p>
        </w:tc>
      </w:tr>
      <w:tr w:rsidR="00C03CF9" w:rsidTr="00904011">
        <w:tc>
          <w:tcPr>
            <w:tcW w:w="1540" w:type="dxa"/>
          </w:tcPr>
          <w:p w:rsidR="00C03CF9" w:rsidRPr="00704B14" w:rsidRDefault="00C03CF9" w:rsidP="00904011">
            <w:pPr>
              <w:spacing w:line="480" w:lineRule="auto"/>
              <w:jc w:val="both"/>
              <w:rPr>
                <w:rFonts w:ascii="Times New Roman" w:hAnsi="Times New Roman" w:cs="Times New Roman"/>
                <w:b/>
                <w:sz w:val="24"/>
                <w:szCs w:val="24"/>
              </w:rPr>
            </w:pPr>
            <w:r w:rsidRPr="00704B14">
              <w:rPr>
                <w:rFonts w:ascii="Times New Roman" w:hAnsi="Times New Roman" w:cs="Times New Roman"/>
                <w:b/>
                <w:sz w:val="24"/>
                <w:szCs w:val="24"/>
              </w:rPr>
              <w:t>Biaya</w:t>
            </w:r>
          </w:p>
        </w:tc>
        <w:tc>
          <w:tcPr>
            <w:tcW w:w="1540" w:type="dxa"/>
          </w:tcPr>
          <w:p w:rsidR="00C03CF9" w:rsidRDefault="00C03CF9" w:rsidP="00904011">
            <w:pPr>
              <w:spacing w:line="48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id-ID"/>
              </w:rPr>
              <w:t>686.400.000</w:t>
            </w:r>
          </w:p>
        </w:tc>
        <w:tc>
          <w:tcPr>
            <w:tcW w:w="1540" w:type="dxa"/>
          </w:tcPr>
          <w:p w:rsidR="00C03CF9" w:rsidRDefault="00C03CF9" w:rsidP="00904011">
            <w:pPr>
              <w:spacing w:line="480" w:lineRule="auto"/>
              <w:jc w:val="center"/>
              <w:rPr>
                <w:rFonts w:ascii="Times New Roman" w:hAnsi="Times New Roman" w:cs="Times New Roman"/>
                <w:sz w:val="24"/>
                <w:szCs w:val="24"/>
              </w:rPr>
            </w:pPr>
            <w:r>
              <w:rPr>
                <w:rFonts w:ascii="Times New Roman" w:hAnsi="Times New Roman" w:cs="Times New Roman"/>
                <w:sz w:val="24"/>
                <w:szCs w:val="24"/>
              </w:rPr>
              <w:t>743.851.680</w:t>
            </w:r>
          </w:p>
        </w:tc>
        <w:tc>
          <w:tcPr>
            <w:tcW w:w="1540" w:type="dxa"/>
          </w:tcPr>
          <w:p w:rsidR="00C03CF9" w:rsidRDefault="00C03CF9" w:rsidP="00904011">
            <w:pPr>
              <w:spacing w:line="480" w:lineRule="auto"/>
              <w:jc w:val="center"/>
              <w:rPr>
                <w:rFonts w:ascii="Times New Roman" w:hAnsi="Times New Roman" w:cs="Times New Roman"/>
                <w:sz w:val="24"/>
                <w:szCs w:val="24"/>
              </w:rPr>
            </w:pPr>
            <w:r>
              <w:rPr>
                <w:rFonts w:ascii="Times New Roman" w:hAnsi="Times New Roman" w:cs="Times New Roman"/>
                <w:sz w:val="24"/>
                <w:szCs w:val="24"/>
              </w:rPr>
              <w:t>806.112.066</w:t>
            </w:r>
          </w:p>
        </w:tc>
        <w:tc>
          <w:tcPr>
            <w:tcW w:w="1541" w:type="dxa"/>
          </w:tcPr>
          <w:p w:rsidR="00C03CF9" w:rsidRDefault="00C03CF9" w:rsidP="00904011">
            <w:pPr>
              <w:spacing w:line="480" w:lineRule="auto"/>
              <w:jc w:val="center"/>
              <w:rPr>
                <w:rFonts w:ascii="Times New Roman" w:hAnsi="Times New Roman" w:cs="Times New Roman"/>
                <w:sz w:val="24"/>
                <w:szCs w:val="24"/>
              </w:rPr>
            </w:pPr>
            <w:r>
              <w:rPr>
                <w:rFonts w:ascii="Times New Roman" w:hAnsi="Times New Roman" w:cs="Times New Roman"/>
                <w:sz w:val="24"/>
                <w:szCs w:val="24"/>
              </w:rPr>
              <w:t>873.583.646</w:t>
            </w:r>
          </w:p>
        </w:tc>
        <w:tc>
          <w:tcPr>
            <w:tcW w:w="1541" w:type="dxa"/>
          </w:tcPr>
          <w:p w:rsidR="00C03CF9" w:rsidRDefault="00C03CF9" w:rsidP="00904011">
            <w:pPr>
              <w:spacing w:line="480" w:lineRule="auto"/>
              <w:jc w:val="center"/>
              <w:rPr>
                <w:rFonts w:ascii="Times New Roman" w:hAnsi="Times New Roman" w:cs="Times New Roman"/>
                <w:sz w:val="24"/>
                <w:szCs w:val="24"/>
              </w:rPr>
            </w:pPr>
            <w:r>
              <w:rPr>
                <w:rFonts w:ascii="Times New Roman" w:hAnsi="Times New Roman" w:cs="Times New Roman"/>
                <w:sz w:val="24"/>
                <w:szCs w:val="24"/>
              </w:rPr>
              <w:t>946.702.597</w:t>
            </w:r>
          </w:p>
        </w:tc>
      </w:tr>
    </w:tbl>
    <w:p w:rsidR="00FE699B" w:rsidRPr="00C03CF9" w:rsidRDefault="00C03CF9" w:rsidP="00C03CF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Sumber: </w:t>
      </w:r>
      <w:r w:rsidRPr="00704B14">
        <w:rPr>
          <w:rFonts w:ascii="Times New Roman" w:hAnsi="Times New Roman" w:cs="Times New Roman"/>
          <w:i/>
          <w:sz w:val="24"/>
          <w:szCs w:val="24"/>
        </w:rPr>
        <w:t>Fantastic Cosmetic</w:t>
      </w:r>
      <w:r>
        <w:rPr>
          <w:rFonts w:ascii="Times New Roman" w:hAnsi="Times New Roman" w:cs="Times New Roman"/>
          <w:sz w:val="24"/>
          <w:szCs w:val="24"/>
        </w:rPr>
        <w:t>, 2018</w:t>
      </w:r>
      <w:bookmarkStart w:id="0" w:name="_GoBack"/>
      <w:bookmarkEnd w:id="0"/>
    </w:p>
    <w:sectPr w:rsidR="00FE699B" w:rsidRPr="00C03CF9" w:rsidSect="00C03CF9">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C8E"/>
    <w:multiLevelType w:val="hybridMultilevel"/>
    <w:tmpl w:val="2080394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8500F66"/>
    <w:multiLevelType w:val="hybridMultilevel"/>
    <w:tmpl w:val="CBB8FB5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A5F1697"/>
    <w:multiLevelType w:val="hybridMultilevel"/>
    <w:tmpl w:val="C1A69C2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7067046"/>
    <w:multiLevelType w:val="hybridMultilevel"/>
    <w:tmpl w:val="DE24AE1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A8066B9"/>
    <w:multiLevelType w:val="hybridMultilevel"/>
    <w:tmpl w:val="4D263E08"/>
    <w:lvl w:ilvl="0" w:tplc="C63ED2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E94172"/>
    <w:multiLevelType w:val="hybridMultilevel"/>
    <w:tmpl w:val="7B34F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71788C"/>
    <w:multiLevelType w:val="hybridMultilevel"/>
    <w:tmpl w:val="B60C7DB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313130B"/>
    <w:multiLevelType w:val="hybridMultilevel"/>
    <w:tmpl w:val="5E10020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8EA6D6C"/>
    <w:multiLevelType w:val="hybridMultilevel"/>
    <w:tmpl w:val="3D2C420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617E75B9"/>
    <w:multiLevelType w:val="hybridMultilevel"/>
    <w:tmpl w:val="2F0E704C"/>
    <w:lvl w:ilvl="0" w:tplc="7E7004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6F6150"/>
    <w:multiLevelType w:val="hybridMultilevel"/>
    <w:tmpl w:val="EF9EFF8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9E53876"/>
    <w:multiLevelType w:val="hybridMultilevel"/>
    <w:tmpl w:val="AB9ADED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01243AB"/>
    <w:multiLevelType w:val="hybridMultilevel"/>
    <w:tmpl w:val="853A77AA"/>
    <w:lvl w:ilvl="0" w:tplc="118EE6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11"/>
  </w:num>
  <w:num w:numId="6">
    <w:abstractNumId w:val="6"/>
  </w:num>
  <w:num w:numId="7">
    <w:abstractNumId w:val="0"/>
  </w:num>
  <w:num w:numId="8">
    <w:abstractNumId w:val="12"/>
  </w:num>
  <w:num w:numId="9">
    <w:abstractNumId w:val="10"/>
  </w:num>
  <w:num w:numId="10">
    <w:abstractNumId w:val="3"/>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F9"/>
    <w:rsid w:val="00C03CF9"/>
    <w:rsid w:val="00FE69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F9"/>
    <w:pPr>
      <w:ind w:left="720"/>
      <w:contextualSpacing/>
    </w:pPr>
  </w:style>
  <w:style w:type="table" w:styleId="TableGrid">
    <w:name w:val="Table Grid"/>
    <w:basedOn w:val="TableNormal"/>
    <w:uiPriority w:val="59"/>
    <w:rsid w:val="00C0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F9"/>
    <w:pPr>
      <w:ind w:left="720"/>
      <w:contextualSpacing/>
    </w:pPr>
  </w:style>
  <w:style w:type="table" w:styleId="TableGrid">
    <w:name w:val="Table Grid"/>
    <w:basedOn w:val="TableNormal"/>
    <w:uiPriority w:val="59"/>
    <w:rsid w:val="00C0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FC2C39-53B0-4A4D-A262-F60A47EC9B5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A7725C1D-42CF-4A3D-87AA-93802877AF64}">
      <dgm:prSet phldrT="[Text]"/>
      <dgm:spPr/>
      <dgm:t>
        <a:bodyPr/>
        <a:lstStyle/>
        <a:p>
          <a:r>
            <a:rPr lang="id-ID"/>
            <a:t>Manajer</a:t>
          </a:r>
        </a:p>
      </dgm:t>
    </dgm:pt>
    <dgm:pt modelId="{A9401AEF-5A68-486B-A133-592F0AE9756F}" type="parTrans" cxnId="{DD16B291-0DE8-4D90-BFA3-5BAABB119159}">
      <dgm:prSet/>
      <dgm:spPr/>
      <dgm:t>
        <a:bodyPr/>
        <a:lstStyle/>
        <a:p>
          <a:endParaRPr lang="id-ID"/>
        </a:p>
      </dgm:t>
    </dgm:pt>
    <dgm:pt modelId="{8D502AC8-9A7B-4CC2-A1AB-CA858C845DED}" type="sibTrans" cxnId="{DD16B291-0DE8-4D90-BFA3-5BAABB119159}">
      <dgm:prSet/>
      <dgm:spPr/>
      <dgm:t>
        <a:bodyPr/>
        <a:lstStyle/>
        <a:p>
          <a:endParaRPr lang="id-ID"/>
        </a:p>
      </dgm:t>
    </dgm:pt>
    <dgm:pt modelId="{DB694CC0-641E-441A-9366-F41730DD56EC}">
      <dgm:prSet phldrT="[Text]"/>
      <dgm:spPr/>
      <dgm:t>
        <a:bodyPr/>
        <a:lstStyle/>
        <a:p>
          <a:r>
            <a:rPr lang="id-ID"/>
            <a:t>Administrasi</a:t>
          </a:r>
        </a:p>
      </dgm:t>
    </dgm:pt>
    <dgm:pt modelId="{C1687213-0FAB-4DB4-856B-8FFB7A3BFCBF}" type="parTrans" cxnId="{21A47CCC-0342-454F-ADE8-3016653BEC92}">
      <dgm:prSet/>
      <dgm:spPr/>
      <dgm:t>
        <a:bodyPr/>
        <a:lstStyle/>
        <a:p>
          <a:endParaRPr lang="id-ID"/>
        </a:p>
      </dgm:t>
    </dgm:pt>
    <dgm:pt modelId="{DCAF349D-9BDE-4126-BA19-D9DF4397880E}" type="sibTrans" cxnId="{21A47CCC-0342-454F-ADE8-3016653BEC92}">
      <dgm:prSet/>
      <dgm:spPr/>
      <dgm:t>
        <a:bodyPr/>
        <a:lstStyle/>
        <a:p>
          <a:endParaRPr lang="id-ID"/>
        </a:p>
      </dgm:t>
    </dgm:pt>
    <dgm:pt modelId="{DE3A9B32-9C34-484A-8C14-CE4E8C5E19EE}">
      <dgm:prSet phldrT="[Text]"/>
      <dgm:spPr/>
      <dgm:t>
        <a:bodyPr/>
        <a:lstStyle/>
        <a:p>
          <a:r>
            <a:rPr lang="id-ID"/>
            <a:t>Operasional</a:t>
          </a:r>
        </a:p>
      </dgm:t>
    </dgm:pt>
    <dgm:pt modelId="{A38836DE-E8C9-40C6-B4A5-8D47592DA045}" type="parTrans" cxnId="{14749E9C-581B-4861-AA7A-1AE2244AAA59}">
      <dgm:prSet/>
      <dgm:spPr/>
      <dgm:t>
        <a:bodyPr/>
        <a:lstStyle/>
        <a:p>
          <a:endParaRPr lang="id-ID"/>
        </a:p>
      </dgm:t>
    </dgm:pt>
    <dgm:pt modelId="{D6AA6F58-A6FE-4C44-8370-3CE649AB22A6}" type="sibTrans" cxnId="{14749E9C-581B-4861-AA7A-1AE2244AAA59}">
      <dgm:prSet/>
      <dgm:spPr/>
      <dgm:t>
        <a:bodyPr/>
        <a:lstStyle/>
        <a:p>
          <a:endParaRPr lang="id-ID"/>
        </a:p>
      </dgm:t>
    </dgm:pt>
    <dgm:pt modelId="{718BC97F-A579-4DA5-8B6E-471B2810DA8C}">
      <dgm:prSet phldrT="[Text]"/>
      <dgm:spPr/>
      <dgm:t>
        <a:bodyPr/>
        <a:lstStyle/>
        <a:p>
          <a:r>
            <a:rPr lang="id-ID"/>
            <a:t>Keuangan</a:t>
          </a:r>
        </a:p>
      </dgm:t>
    </dgm:pt>
    <dgm:pt modelId="{1E33BFE8-A211-47DD-9B2B-1220A91F05CB}" type="parTrans" cxnId="{B938EE44-AC73-4FF2-A578-5240AC593FAB}">
      <dgm:prSet/>
      <dgm:spPr/>
      <dgm:t>
        <a:bodyPr/>
        <a:lstStyle/>
        <a:p>
          <a:endParaRPr lang="id-ID"/>
        </a:p>
      </dgm:t>
    </dgm:pt>
    <dgm:pt modelId="{18B6F20E-84E4-4468-9B71-8843F518AD25}" type="sibTrans" cxnId="{B938EE44-AC73-4FF2-A578-5240AC593FAB}">
      <dgm:prSet/>
      <dgm:spPr/>
      <dgm:t>
        <a:bodyPr/>
        <a:lstStyle/>
        <a:p>
          <a:endParaRPr lang="id-ID"/>
        </a:p>
      </dgm:t>
    </dgm:pt>
    <dgm:pt modelId="{DA36DAD6-B319-4A3C-B011-A68369FF226F}">
      <dgm:prSet/>
      <dgm:spPr/>
      <dgm:t>
        <a:bodyPr/>
        <a:lstStyle/>
        <a:p>
          <a:r>
            <a:rPr lang="id-ID"/>
            <a:t>Pemasaran</a:t>
          </a:r>
        </a:p>
      </dgm:t>
    </dgm:pt>
    <dgm:pt modelId="{9211C2E9-3281-41C4-A1DC-8A6E0E661F67}" type="parTrans" cxnId="{1BAB5F0B-245D-492C-A6CC-EA89DA1D6F1B}">
      <dgm:prSet/>
      <dgm:spPr/>
      <dgm:t>
        <a:bodyPr/>
        <a:lstStyle/>
        <a:p>
          <a:endParaRPr lang="id-ID"/>
        </a:p>
      </dgm:t>
    </dgm:pt>
    <dgm:pt modelId="{27F8C659-13D9-40C6-9110-45DAACA76361}" type="sibTrans" cxnId="{1BAB5F0B-245D-492C-A6CC-EA89DA1D6F1B}">
      <dgm:prSet/>
      <dgm:spPr/>
      <dgm:t>
        <a:bodyPr/>
        <a:lstStyle/>
        <a:p>
          <a:endParaRPr lang="id-ID"/>
        </a:p>
      </dgm:t>
    </dgm:pt>
    <dgm:pt modelId="{CAAD8800-7827-4AD2-AA87-8D4F1C9A07EE}" type="pres">
      <dgm:prSet presAssocID="{38FC2C39-53B0-4A4D-A262-F60A47EC9B51}" presName="hierChild1" presStyleCnt="0">
        <dgm:presLayoutVars>
          <dgm:orgChart val="1"/>
          <dgm:chPref val="1"/>
          <dgm:dir/>
          <dgm:animOne val="branch"/>
          <dgm:animLvl val="lvl"/>
          <dgm:resizeHandles/>
        </dgm:presLayoutVars>
      </dgm:prSet>
      <dgm:spPr/>
      <dgm:t>
        <a:bodyPr/>
        <a:lstStyle/>
        <a:p>
          <a:endParaRPr lang="id-ID"/>
        </a:p>
      </dgm:t>
    </dgm:pt>
    <dgm:pt modelId="{CC5C7B74-DA85-49FE-976F-6D552AB75B62}" type="pres">
      <dgm:prSet presAssocID="{A7725C1D-42CF-4A3D-87AA-93802877AF64}" presName="hierRoot1" presStyleCnt="0">
        <dgm:presLayoutVars>
          <dgm:hierBranch val="init"/>
        </dgm:presLayoutVars>
      </dgm:prSet>
      <dgm:spPr/>
    </dgm:pt>
    <dgm:pt modelId="{09D096FE-1F56-4518-8825-CEF7B5446976}" type="pres">
      <dgm:prSet presAssocID="{A7725C1D-42CF-4A3D-87AA-93802877AF64}" presName="rootComposite1" presStyleCnt="0"/>
      <dgm:spPr/>
    </dgm:pt>
    <dgm:pt modelId="{E8773BE4-5533-4E57-BFDA-29937646B82A}" type="pres">
      <dgm:prSet presAssocID="{A7725C1D-42CF-4A3D-87AA-93802877AF64}" presName="rootText1" presStyleLbl="node0" presStyleIdx="0" presStyleCnt="1">
        <dgm:presLayoutVars>
          <dgm:chPref val="3"/>
        </dgm:presLayoutVars>
      </dgm:prSet>
      <dgm:spPr/>
      <dgm:t>
        <a:bodyPr/>
        <a:lstStyle/>
        <a:p>
          <a:endParaRPr lang="id-ID"/>
        </a:p>
      </dgm:t>
    </dgm:pt>
    <dgm:pt modelId="{64D4205C-6AFA-40AA-94D2-9E8CF57F4789}" type="pres">
      <dgm:prSet presAssocID="{A7725C1D-42CF-4A3D-87AA-93802877AF64}" presName="rootConnector1" presStyleLbl="node1" presStyleIdx="0" presStyleCnt="0"/>
      <dgm:spPr/>
      <dgm:t>
        <a:bodyPr/>
        <a:lstStyle/>
        <a:p>
          <a:endParaRPr lang="id-ID"/>
        </a:p>
      </dgm:t>
    </dgm:pt>
    <dgm:pt modelId="{916A2BE8-6B05-478A-B465-AA9F5C092116}" type="pres">
      <dgm:prSet presAssocID="{A7725C1D-42CF-4A3D-87AA-93802877AF64}" presName="hierChild2" presStyleCnt="0"/>
      <dgm:spPr/>
    </dgm:pt>
    <dgm:pt modelId="{215CD755-5301-486A-AA1A-D0F0CE2E3024}" type="pres">
      <dgm:prSet presAssocID="{C1687213-0FAB-4DB4-856B-8FFB7A3BFCBF}" presName="Name37" presStyleLbl="parChTrans1D2" presStyleIdx="0" presStyleCnt="4"/>
      <dgm:spPr/>
      <dgm:t>
        <a:bodyPr/>
        <a:lstStyle/>
        <a:p>
          <a:endParaRPr lang="id-ID"/>
        </a:p>
      </dgm:t>
    </dgm:pt>
    <dgm:pt modelId="{EADF3BF5-73DD-486B-94AE-973BADF5AE36}" type="pres">
      <dgm:prSet presAssocID="{DB694CC0-641E-441A-9366-F41730DD56EC}" presName="hierRoot2" presStyleCnt="0">
        <dgm:presLayoutVars>
          <dgm:hierBranch val="init"/>
        </dgm:presLayoutVars>
      </dgm:prSet>
      <dgm:spPr/>
    </dgm:pt>
    <dgm:pt modelId="{1787DF0B-79E1-470A-983C-1598FAF7CFB3}" type="pres">
      <dgm:prSet presAssocID="{DB694CC0-641E-441A-9366-F41730DD56EC}" presName="rootComposite" presStyleCnt="0"/>
      <dgm:spPr/>
    </dgm:pt>
    <dgm:pt modelId="{D16BC071-87A4-49DC-B5DC-758E23E9CF7C}" type="pres">
      <dgm:prSet presAssocID="{DB694CC0-641E-441A-9366-F41730DD56EC}" presName="rootText" presStyleLbl="node2" presStyleIdx="0" presStyleCnt="4">
        <dgm:presLayoutVars>
          <dgm:chPref val="3"/>
        </dgm:presLayoutVars>
      </dgm:prSet>
      <dgm:spPr/>
      <dgm:t>
        <a:bodyPr/>
        <a:lstStyle/>
        <a:p>
          <a:endParaRPr lang="id-ID"/>
        </a:p>
      </dgm:t>
    </dgm:pt>
    <dgm:pt modelId="{88D7D212-DAFC-4827-BB66-6953A387A21F}" type="pres">
      <dgm:prSet presAssocID="{DB694CC0-641E-441A-9366-F41730DD56EC}" presName="rootConnector" presStyleLbl="node2" presStyleIdx="0" presStyleCnt="4"/>
      <dgm:spPr/>
      <dgm:t>
        <a:bodyPr/>
        <a:lstStyle/>
        <a:p>
          <a:endParaRPr lang="id-ID"/>
        </a:p>
      </dgm:t>
    </dgm:pt>
    <dgm:pt modelId="{04B9E124-35CC-47A3-B168-AE4139749175}" type="pres">
      <dgm:prSet presAssocID="{DB694CC0-641E-441A-9366-F41730DD56EC}" presName="hierChild4" presStyleCnt="0"/>
      <dgm:spPr/>
    </dgm:pt>
    <dgm:pt modelId="{4031A148-6DBF-412D-AF19-C66AE9BD274D}" type="pres">
      <dgm:prSet presAssocID="{DB694CC0-641E-441A-9366-F41730DD56EC}" presName="hierChild5" presStyleCnt="0"/>
      <dgm:spPr/>
    </dgm:pt>
    <dgm:pt modelId="{DAF52A02-5D54-418C-9FB5-75C4706EFB7E}" type="pres">
      <dgm:prSet presAssocID="{A38836DE-E8C9-40C6-B4A5-8D47592DA045}" presName="Name37" presStyleLbl="parChTrans1D2" presStyleIdx="1" presStyleCnt="4"/>
      <dgm:spPr/>
      <dgm:t>
        <a:bodyPr/>
        <a:lstStyle/>
        <a:p>
          <a:endParaRPr lang="id-ID"/>
        </a:p>
      </dgm:t>
    </dgm:pt>
    <dgm:pt modelId="{AA37BFBF-0857-40EB-A6CB-6D0E95238897}" type="pres">
      <dgm:prSet presAssocID="{DE3A9B32-9C34-484A-8C14-CE4E8C5E19EE}" presName="hierRoot2" presStyleCnt="0">
        <dgm:presLayoutVars>
          <dgm:hierBranch val="init"/>
        </dgm:presLayoutVars>
      </dgm:prSet>
      <dgm:spPr/>
    </dgm:pt>
    <dgm:pt modelId="{8A9CCC20-3236-4ADE-BE9D-797017CA257B}" type="pres">
      <dgm:prSet presAssocID="{DE3A9B32-9C34-484A-8C14-CE4E8C5E19EE}" presName="rootComposite" presStyleCnt="0"/>
      <dgm:spPr/>
    </dgm:pt>
    <dgm:pt modelId="{4961324E-C23B-4EC6-A9CA-935D8EEACA5D}" type="pres">
      <dgm:prSet presAssocID="{DE3A9B32-9C34-484A-8C14-CE4E8C5E19EE}" presName="rootText" presStyleLbl="node2" presStyleIdx="1" presStyleCnt="4">
        <dgm:presLayoutVars>
          <dgm:chPref val="3"/>
        </dgm:presLayoutVars>
      </dgm:prSet>
      <dgm:spPr/>
      <dgm:t>
        <a:bodyPr/>
        <a:lstStyle/>
        <a:p>
          <a:endParaRPr lang="id-ID"/>
        </a:p>
      </dgm:t>
    </dgm:pt>
    <dgm:pt modelId="{983D6EC7-8F36-48BC-A373-56EE0DC53BB2}" type="pres">
      <dgm:prSet presAssocID="{DE3A9B32-9C34-484A-8C14-CE4E8C5E19EE}" presName="rootConnector" presStyleLbl="node2" presStyleIdx="1" presStyleCnt="4"/>
      <dgm:spPr/>
      <dgm:t>
        <a:bodyPr/>
        <a:lstStyle/>
        <a:p>
          <a:endParaRPr lang="id-ID"/>
        </a:p>
      </dgm:t>
    </dgm:pt>
    <dgm:pt modelId="{3957D159-CD10-46E2-9227-A605FA46A76F}" type="pres">
      <dgm:prSet presAssocID="{DE3A9B32-9C34-484A-8C14-CE4E8C5E19EE}" presName="hierChild4" presStyleCnt="0"/>
      <dgm:spPr/>
    </dgm:pt>
    <dgm:pt modelId="{5917706D-323E-41D5-A93A-A8B82EBFB55A}" type="pres">
      <dgm:prSet presAssocID="{DE3A9B32-9C34-484A-8C14-CE4E8C5E19EE}" presName="hierChild5" presStyleCnt="0"/>
      <dgm:spPr/>
    </dgm:pt>
    <dgm:pt modelId="{6F6E4FD1-56A7-49B7-95D5-5FC5848DB192}" type="pres">
      <dgm:prSet presAssocID="{1E33BFE8-A211-47DD-9B2B-1220A91F05CB}" presName="Name37" presStyleLbl="parChTrans1D2" presStyleIdx="2" presStyleCnt="4"/>
      <dgm:spPr/>
      <dgm:t>
        <a:bodyPr/>
        <a:lstStyle/>
        <a:p>
          <a:endParaRPr lang="id-ID"/>
        </a:p>
      </dgm:t>
    </dgm:pt>
    <dgm:pt modelId="{C97B911C-6879-4C42-91CA-497A9ACB4867}" type="pres">
      <dgm:prSet presAssocID="{718BC97F-A579-4DA5-8B6E-471B2810DA8C}" presName="hierRoot2" presStyleCnt="0">
        <dgm:presLayoutVars>
          <dgm:hierBranch val="init"/>
        </dgm:presLayoutVars>
      </dgm:prSet>
      <dgm:spPr/>
    </dgm:pt>
    <dgm:pt modelId="{79CBA589-25F8-496E-9BFD-1D8AAE0E0D2D}" type="pres">
      <dgm:prSet presAssocID="{718BC97F-A579-4DA5-8B6E-471B2810DA8C}" presName="rootComposite" presStyleCnt="0"/>
      <dgm:spPr/>
    </dgm:pt>
    <dgm:pt modelId="{AE5D0BE5-9C6E-4A26-A243-66912917D44C}" type="pres">
      <dgm:prSet presAssocID="{718BC97F-A579-4DA5-8B6E-471B2810DA8C}" presName="rootText" presStyleLbl="node2" presStyleIdx="2" presStyleCnt="4">
        <dgm:presLayoutVars>
          <dgm:chPref val="3"/>
        </dgm:presLayoutVars>
      </dgm:prSet>
      <dgm:spPr/>
      <dgm:t>
        <a:bodyPr/>
        <a:lstStyle/>
        <a:p>
          <a:endParaRPr lang="id-ID"/>
        </a:p>
      </dgm:t>
    </dgm:pt>
    <dgm:pt modelId="{257F0642-5D82-4F91-8D63-1B83C770317A}" type="pres">
      <dgm:prSet presAssocID="{718BC97F-A579-4DA5-8B6E-471B2810DA8C}" presName="rootConnector" presStyleLbl="node2" presStyleIdx="2" presStyleCnt="4"/>
      <dgm:spPr/>
      <dgm:t>
        <a:bodyPr/>
        <a:lstStyle/>
        <a:p>
          <a:endParaRPr lang="id-ID"/>
        </a:p>
      </dgm:t>
    </dgm:pt>
    <dgm:pt modelId="{A35DB4FB-B23A-4DF1-AF63-F6EDE878A794}" type="pres">
      <dgm:prSet presAssocID="{718BC97F-A579-4DA5-8B6E-471B2810DA8C}" presName="hierChild4" presStyleCnt="0"/>
      <dgm:spPr/>
    </dgm:pt>
    <dgm:pt modelId="{1E139CC4-35E6-4547-B348-959FD3B5DFE0}" type="pres">
      <dgm:prSet presAssocID="{718BC97F-A579-4DA5-8B6E-471B2810DA8C}" presName="hierChild5" presStyleCnt="0"/>
      <dgm:spPr/>
    </dgm:pt>
    <dgm:pt modelId="{0E2BF74D-D264-4CD4-9C08-1998E4A40D3A}" type="pres">
      <dgm:prSet presAssocID="{9211C2E9-3281-41C4-A1DC-8A6E0E661F67}" presName="Name37" presStyleLbl="parChTrans1D2" presStyleIdx="3" presStyleCnt="4"/>
      <dgm:spPr/>
      <dgm:t>
        <a:bodyPr/>
        <a:lstStyle/>
        <a:p>
          <a:endParaRPr lang="id-ID"/>
        </a:p>
      </dgm:t>
    </dgm:pt>
    <dgm:pt modelId="{BF917AC0-870D-47B2-AF74-94A3BBB5586F}" type="pres">
      <dgm:prSet presAssocID="{DA36DAD6-B319-4A3C-B011-A68369FF226F}" presName="hierRoot2" presStyleCnt="0">
        <dgm:presLayoutVars>
          <dgm:hierBranch val="init"/>
        </dgm:presLayoutVars>
      </dgm:prSet>
      <dgm:spPr/>
    </dgm:pt>
    <dgm:pt modelId="{3028F553-77C2-48F2-8EC9-06DC3339FBED}" type="pres">
      <dgm:prSet presAssocID="{DA36DAD6-B319-4A3C-B011-A68369FF226F}" presName="rootComposite" presStyleCnt="0"/>
      <dgm:spPr/>
    </dgm:pt>
    <dgm:pt modelId="{91137588-4A61-43A5-997F-2A2966CF0016}" type="pres">
      <dgm:prSet presAssocID="{DA36DAD6-B319-4A3C-B011-A68369FF226F}" presName="rootText" presStyleLbl="node2" presStyleIdx="3" presStyleCnt="4">
        <dgm:presLayoutVars>
          <dgm:chPref val="3"/>
        </dgm:presLayoutVars>
      </dgm:prSet>
      <dgm:spPr/>
      <dgm:t>
        <a:bodyPr/>
        <a:lstStyle/>
        <a:p>
          <a:endParaRPr lang="id-ID"/>
        </a:p>
      </dgm:t>
    </dgm:pt>
    <dgm:pt modelId="{E2EFDA2C-D247-4C2F-A8D5-32AEEB7DD85D}" type="pres">
      <dgm:prSet presAssocID="{DA36DAD6-B319-4A3C-B011-A68369FF226F}" presName="rootConnector" presStyleLbl="node2" presStyleIdx="3" presStyleCnt="4"/>
      <dgm:spPr/>
      <dgm:t>
        <a:bodyPr/>
        <a:lstStyle/>
        <a:p>
          <a:endParaRPr lang="id-ID"/>
        </a:p>
      </dgm:t>
    </dgm:pt>
    <dgm:pt modelId="{E1D9FC1D-D66B-4D80-AAB0-9548F3AE690B}" type="pres">
      <dgm:prSet presAssocID="{DA36DAD6-B319-4A3C-B011-A68369FF226F}" presName="hierChild4" presStyleCnt="0"/>
      <dgm:spPr/>
    </dgm:pt>
    <dgm:pt modelId="{CCFDB604-AA4D-4616-9415-552B2F776A9A}" type="pres">
      <dgm:prSet presAssocID="{DA36DAD6-B319-4A3C-B011-A68369FF226F}" presName="hierChild5" presStyleCnt="0"/>
      <dgm:spPr/>
    </dgm:pt>
    <dgm:pt modelId="{50251ECA-5B18-40DB-8724-70BCD88298E6}" type="pres">
      <dgm:prSet presAssocID="{A7725C1D-42CF-4A3D-87AA-93802877AF64}" presName="hierChild3" presStyleCnt="0"/>
      <dgm:spPr/>
    </dgm:pt>
  </dgm:ptLst>
  <dgm:cxnLst>
    <dgm:cxn modelId="{DD16B291-0DE8-4D90-BFA3-5BAABB119159}" srcId="{38FC2C39-53B0-4A4D-A262-F60A47EC9B51}" destId="{A7725C1D-42CF-4A3D-87AA-93802877AF64}" srcOrd="0" destOrd="0" parTransId="{A9401AEF-5A68-486B-A133-592F0AE9756F}" sibTransId="{8D502AC8-9A7B-4CC2-A1AB-CA858C845DED}"/>
    <dgm:cxn modelId="{62BDC4D2-B41B-4922-B4FB-F93E40B26E93}" type="presOf" srcId="{1E33BFE8-A211-47DD-9B2B-1220A91F05CB}" destId="{6F6E4FD1-56A7-49B7-95D5-5FC5848DB192}" srcOrd="0" destOrd="0" presId="urn:microsoft.com/office/officeart/2005/8/layout/orgChart1"/>
    <dgm:cxn modelId="{7B424D92-D5AE-4485-B423-F500532D2006}" type="presOf" srcId="{A7725C1D-42CF-4A3D-87AA-93802877AF64}" destId="{64D4205C-6AFA-40AA-94D2-9E8CF57F4789}" srcOrd="1" destOrd="0" presId="urn:microsoft.com/office/officeart/2005/8/layout/orgChart1"/>
    <dgm:cxn modelId="{B938EE44-AC73-4FF2-A578-5240AC593FAB}" srcId="{A7725C1D-42CF-4A3D-87AA-93802877AF64}" destId="{718BC97F-A579-4DA5-8B6E-471B2810DA8C}" srcOrd="2" destOrd="0" parTransId="{1E33BFE8-A211-47DD-9B2B-1220A91F05CB}" sibTransId="{18B6F20E-84E4-4468-9B71-8843F518AD25}"/>
    <dgm:cxn modelId="{86FAD83B-BCAC-4457-AAF7-6F71E4376206}" type="presOf" srcId="{DA36DAD6-B319-4A3C-B011-A68369FF226F}" destId="{91137588-4A61-43A5-997F-2A2966CF0016}" srcOrd="0" destOrd="0" presId="urn:microsoft.com/office/officeart/2005/8/layout/orgChart1"/>
    <dgm:cxn modelId="{F660E9B1-95A5-4C7A-BF59-96626BD261C9}" type="presOf" srcId="{DE3A9B32-9C34-484A-8C14-CE4E8C5E19EE}" destId="{983D6EC7-8F36-48BC-A373-56EE0DC53BB2}" srcOrd="1" destOrd="0" presId="urn:microsoft.com/office/officeart/2005/8/layout/orgChart1"/>
    <dgm:cxn modelId="{2243B135-4225-467A-B9D6-41FD09695162}" type="presOf" srcId="{A7725C1D-42CF-4A3D-87AA-93802877AF64}" destId="{E8773BE4-5533-4E57-BFDA-29937646B82A}" srcOrd="0" destOrd="0" presId="urn:microsoft.com/office/officeart/2005/8/layout/orgChart1"/>
    <dgm:cxn modelId="{DB1ABDEB-76CC-44A4-AC31-D72E1E165C8A}" type="presOf" srcId="{9211C2E9-3281-41C4-A1DC-8A6E0E661F67}" destId="{0E2BF74D-D264-4CD4-9C08-1998E4A40D3A}" srcOrd="0" destOrd="0" presId="urn:microsoft.com/office/officeart/2005/8/layout/orgChart1"/>
    <dgm:cxn modelId="{14749E9C-581B-4861-AA7A-1AE2244AAA59}" srcId="{A7725C1D-42CF-4A3D-87AA-93802877AF64}" destId="{DE3A9B32-9C34-484A-8C14-CE4E8C5E19EE}" srcOrd="1" destOrd="0" parTransId="{A38836DE-E8C9-40C6-B4A5-8D47592DA045}" sibTransId="{D6AA6F58-A6FE-4C44-8370-3CE649AB22A6}"/>
    <dgm:cxn modelId="{C4A9F640-3218-4E7D-9E5C-1F064A396D4F}" type="presOf" srcId="{C1687213-0FAB-4DB4-856B-8FFB7A3BFCBF}" destId="{215CD755-5301-486A-AA1A-D0F0CE2E3024}" srcOrd="0" destOrd="0" presId="urn:microsoft.com/office/officeart/2005/8/layout/orgChart1"/>
    <dgm:cxn modelId="{5426008E-081B-4EB3-A3F3-4B8518C8EC73}" type="presOf" srcId="{A38836DE-E8C9-40C6-B4A5-8D47592DA045}" destId="{DAF52A02-5D54-418C-9FB5-75C4706EFB7E}" srcOrd="0" destOrd="0" presId="urn:microsoft.com/office/officeart/2005/8/layout/orgChart1"/>
    <dgm:cxn modelId="{0864F86C-4BF5-4092-A552-9ED20E0BE148}" type="presOf" srcId="{DA36DAD6-B319-4A3C-B011-A68369FF226F}" destId="{E2EFDA2C-D247-4C2F-A8D5-32AEEB7DD85D}" srcOrd="1" destOrd="0" presId="urn:microsoft.com/office/officeart/2005/8/layout/orgChart1"/>
    <dgm:cxn modelId="{1BAB5F0B-245D-492C-A6CC-EA89DA1D6F1B}" srcId="{A7725C1D-42CF-4A3D-87AA-93802877AF64}" destId="{DA36DAD6-B319-4A3C-B011-A68369FF226F}" srcOrd="3" destOrd="0" parTransId="{9211C2E9-3281-41C4-A1DC-8A6E0E661F67}" sibTransId="{27F8C659-13D9-40C6-9110-45DAACA76361}"/>
    <dgm:cxn modelId="{FCFDEDB0-0133-4F00-9FF8-7D53F07B45D6}" type="presOf" srcId="{718BC97F-A579-4DA5-8B6E-471B2810DA8C}" destId="{257F0642-5D82-4F91-8D63-1B83C770317A}" srcOrd="1" destOrd="0" presId="urn:microsoft.com/office/officeart/2005/8/layout/orgChart1"/>
    <dgm:cxn modelId="{4E9D32A4-4CD5-4DC9-A055-6EA2F058047B}" type="presOf" srcId="{DB694CC0-641E-441A-9366-F41730DD56EC}" destId="{88D7D212-DAFC-4827-BB66-6953A387A21F}" srcOrd="1" destOrd="0" presId="urn:microsoft.com/office/officeart/2005/8/layout/orgChart1"/>
    <dgm:cxn modelId="{937487FF-4966-4867-A17A-644E7003C7A4}" type="presOf" srcId="{718BC97F-A579-4DA5-8B6E-471B2810DA8C}" destId="{AE5D0BE5-9C6E-4A26-A243-66912917D44C}" srcOrd="0" destOrd="0" presId="urn:microsoft.com/office/officeart/2005/8/layout/orgChart1"/>
    <dgm:cxn modelId="{23F37618-9B8F-4025-A237-93BE9F4169DD}" type="presOf" srcId="{38FC2C39-53B0-4A4D-A262-F60A47EC9B51}" destId="{CAAD8800-7827-4AD2-AA87-8D4F1C9A07EE}" srcOrd="0" destOrd="0" presId="urn:microsoft.com/office/officeart/2005/8/layout/orgChart1"/>
    <dgm:cxn modelId="{9078BB09-5074-4CC7-A9FD-8F3FA7C211AE}" type="presOf" srcId="{DB694CC0-641E-441A-9366-F41730DD56EC}" destId="{D16BC071-87A4-49DC-B5DC-758E23E9CF7C}" srcOrd="0" destOrd="0" presId="urn:microsoft.com/office/officeart/2005/8/layout/orgChart1"/>
    <dgm:cxn modelId="{FCF82348-48E8-4171-B3D4-43D05CC797B3}" type="presOf" srcId="{DE3A9B32-9C34-484A-8C14-CE4E8C5E19EE}" destId="{4961324E-C23B-4EC6-A9CA-935D8EEACA5D}" srcOrd="0" destOrd="0" presId="urn:microsoft.com/office/officeart/2005/8/layout/orgChart1"/>
    <dgm:cxn modelId="{21A47CCC-0342-454F-ADE8-3016653BEC92}" srcId="{A7725C1D-42CF-4A3D-87AA-93802877AF64}" destId="{DB694CC0-641E-441A-9366-F41730DD56EC}" srcOrd="0" destOrd="0" parTransId="{C1687213-0FAB-4DB4-856B-8FFB7A3BFCBF}" sibTransId="{DCAF349D-9BDE-4126-BA19-D9DF4397880E}"/>
    <dgm:cxn modelId="{9D545C61-A217-49C0-B574-1F99EF80948A}" type="presParOf" srcId="{CAAD8800-7827-4AD2-AA87-8D4F1C9A07EE}" destId="{CC5C7B74-DA85-49FE-976F-6D552AB75B62}" srcOrd="0" destOrd="0" presId="urn:microsoft.com/office/officeart/2005/8/layout/orgChart1"/>
    <dgm:cxn modelId="{CFF6F77D-49AE-4B1C-AB73-F87FDDB5A5F3}" type="presParOf" srcId="{CC5C7B74-DA85-49FE-976F-6D552AB75B62}" destId="{09D096FE-1F56-4518-8825-CEF7B5446976}" srcOrd="0" destOrd="0" presId="urn:microsoft.com/office/officeart/2005/8/layout/orgChart1"/>
    <dgm:cxn modelId="{E34FF885-88AF-44F7-B60E-4EBACA267A70}" type="presParOf" srcId="{09D096FE-1F56-4518-8825-CEF7B5446976}" destId="{E8773BE4-5533-4E57-BFDA-29937646B82A}" srcOrd="0" destOrd="0" presId="urn:microsoft.com/office/officeart/2005/8/layout/orgChart1"/>
    <dgm:cxn modelId="{A67E6D69-79C9-49A5-9403-4694F5A9D79A}" type="presParOf" srcId="{09D096FE-1F56-4518-8825-CEF7B5446976}" destId="{64D4205C-6AFA-40AA-94D2-9E8CF57F4789}" srcOrd="1" destOrd="0" presId="urn:microsoft.com/office/officeart/2005/8/layout/orgChart1"/>
    <dgm:cxn modelId="{50015384-259B-46F9-8F3F-503B2CEB1C86}" type="presParOf" srcId="{CC5C7B74-DA85-49FE-976F-6D552AB75B62}" destId="{916A2BE8-6B05-478A-B465-AA9F5C092116}" srcOrd="1" destOrd="0" presId="urn:microsoft.com/office/officeart/2005/8/layout/orgChart1"/>
    <dgm:cxn modelId="{032B3192-4682-4B9A-B2B6-7F64964065D9}" type="presParOf" srcId="{916A2BE8-6B05-478A-B465-AA9F5C092116}" destId="{215CD755-5301-486A-AA1A-D0F0CE2E3024}" srcOrd="0" destOrd="0" presId="urn:microsoft.com/office/officeart/2005/8/layout/orgChart1"/>
    <dgm:cxn modelId="{F7756C15-E9CB-4E5B-99EA-6CBC9A758897}" type="presParOf" srcId="{916A2BE8-6B05-478A-B465-AA9F5C092116}" destId="{EADF3BF5-73DD-486B-94AE-973BADF5AE36}" srcOrd="1" destOrd="0" presId="urn:microsoft.com/office/officeart/2005/8/layout/orgChart1"/>
    <dgm:cxn modelId="{F258AA79-3271-44C4-9993-B68083075BAC}" type="presParOf" srcId="{EADF3BF5-73DD-486B-94AE-973BADF5AE36}" destId="{1787DF0B-79E1-470A-983C-1598FAF7CFB3}" srcOrd="0" destOrd="0" presId="urn:microsoft.com/office/officeart/2005/8/layout/orgChart1"/>
    <dgm:cxn modelId="{745037C3-4B2A-4D09-AD67-D1B1B0CE5E99}" type="presParOf" srcId="{1787DF0B-79E1-470A-983C-1598FAF7CFB3}" destId="{D16BC071-87A4-49DC-B5DC-758E23E9CF7C}" srcOrd="0" destOrd="0" presId="urn:microsoft.com/office/officeart/2005/8/layout/orgChart1"/>
    <dgm:cxn modelId="{090D529D-6332-4ADB-894C-5CEB591BECDA}" type="presParOf" srcId="{1787DF0B-79E1-470A-983C-1598FAF7CFB3}" destId="{88D7D212-DAFC-4827-BB66-6953A387A21F}" srcOrd="1" destOrd="0" presId="urn:microsoft.com/office/officeart/2005/8/layout/orgChart1"/>
    <dgm:cxn modelId="{B4EC8BF4-3214-4317-993D-597D64D8E96E}" type="presParOf" srcId="{EADF3BF5-73DD-486B-94AE-973BADF5AE36}" destId="{04B9E124-35CC-47A3-B168-AE4139749175}" srcOrd="1" destOrd="0" presId="urn:microsoft.com/office/officeart/2005/8/layout/orgChart1"/>
    <dgm:cxn modelId="{8C488A51-4970-4C31-AB04-C08D153DA726}" type="presParOf" srcId="{EADF3BF5-73DD-486B-94AE-973BADF5AE36}" destId="{4031A148-6DBF-412D-AF19-C66AE9BD274D}" srcOrd="2" destOrd="0" presId="urn:microsoft.com/office/officeart/2005/8/layout/orgChart1"/>
    <dgm:cxn modelId="{7D0A2FBB-2C7B-4E19-BB91-D9C6BD5E21F9}" type="presParOf" srcId="{916A2BE8-6B05-478A-B465-AA9F5C092116}" destId="{DAF52A02-5D54-418C-9FB5-75C4706EFB7E}" srcOrd="2" destOrd="0" presId="urn:microsoft.com/office/officeart/2005/8/layout/orgChart1"/>
    <dgm:cxn modelId="{F11D87E4-1DBD-441B-9251-CB1C9FDA08AE}" type="presParOf" srcId="{916A2BE8-6B05-478A-B465-AA9F5C092116}" destId="{AA37BFBF-0857-40EB-A6CB-6D0E95238897}" srcOrd="3" destOrd="0" presId="urn:microsoft.com/office/officeart/2005/8/layout/orgChart1"/>
    <dgm:cxn modelId="{30D00B94-63F2-4CEC-BF3A-AF5F893E8720}" type="presParOf" srcId="{AA37BFBF-0857-40EB-A6CB-6D0E95238897}" destId="{8A9CCC20-3236-4ADE-BE9D-797017CA257B}" srcOrd="0" destOrd="0" presId="urn:microsoft.com/office/officeart/2005/8/layout/orgChart1"/>
    <dgm:cxn modelId="{BB4FCC98-69D5-4067-8145-6E721C565081}" type="presParOf" srcId="{8A9CCC20-3236-4ADE-BE9D-797017CA257B}" destId="{4961324E-C23B-4EC6-A9CA-935D8EEACA5D}" srcOrd="0" destOrd="0" presId="urn:microsoft.com/office/officeart/2005/8/layout/orgChart1"/>
    <dgm:cxn modelId="{F7D8AC7F-CE67-4C71-A9D2-B1E61FD0F216}" type="presParOf" srcId="{8A9CCC20-3236-4ADE-BE9D-797017CA257B}" destId="{983D6EC7-8F36-48BC-A373-56EE0DC53BB2}" srcOrd="1" destOrd="0" presId="urn:microsoft.com/office/officeart/2005/8/layout/orgChart1"/>
    <dgm:cxn modelId="{DB2A4A7D-C9BF-43DF-895C-5AC467C018D4}" type="presParOf" srcId="{AA37BFBF-0857-40EB-A6CB-6D0E95238897}" destId="{3957D159-CD10-46E2-9227-A605FA46A76F}" srcOrd="1" destOrd="0" presId="urn:microsoft.com/office/officeart/2005/8/layout/orgChart1"/>
    <dgm:cxn modelId="{F3D4A0D8-AC88-4C8E-B729-94740F818197}" type="presParOf" srcId="{AA37BFBF-0857-40EB-A6CB-6D0E95238897}" destId="{5917706D-323E-41D5-A93A-A8B82EBFB55A}" srcOrd="2" destOrd="0" presId="urn:microsoft.com/office/officeart/2005/8/layout/orgChart1"/>
    <dgm:cxn modelId="{5FE8BAA9-550C-4EFF-B96A-57DD1A3E5FD7}" type="presParOf" srcId="{916A2BE8-6B05-478A-B465-AA9F5C092116}" destId="{6F6E4FD1-56A7-49B7-95D5-5FC5848DB192}" srcOrd="4" destOrd="0" presId="urn:microsoft.com/office/officeart/2005/8/layout/orgChart1"/>
    <dgm:cxn modelId="{381B344E-CDB0-4C90-A739-ACBFA66290B2}" type="presParOf" srcId="{916A2BE8-6B05-478A-B465-AA9F5C092116}" destId="{C97B911C-6879-4C42-91CA-497A9ACB4867}" srcOrd="5" destOrd="0" presId="urn:microsoft.com/office/officeart/2005/8/layout/orgChart1"/>
    <dgm:cxn modelId="{DB048444-7043-43CF-BD1A-29D183160DEF}" type="presParOf" srcId="{C97B911C-6879-4C42-91CA-497A9ACB4867}" destId="{79CBA589-25F8-496E-9BFD-1D8AAE0E0D2D}" srcOrd="0" destOrd="0" presId="urn:microsoft.com/office/officeart/2005/8/layout/orgChart1"/>
    <dgm:cxn modelId="{9559B251-D425-4069-AD79-51B2FECA4AEA}" type="presParOf" srcId="{79CBA589-25F8-496E-9BFD-1D8AAE0E0D2D}" destId="{AE5D0BE5-9C6E-4A26-A243-66912917D44C}" srcOrd="0" destOrd="0" presId="urn:microsoft.com/office/officeart/2005/8/layout/orgChart1"/>
    <dgm:cxn modelId="{9AFE3716-B754-4493-92CF-69EFB43EA965}" type="presParOf" srcId="{79CBA589-25F8-496E-9BFD-1D8AAE0E0D2D}" destId="{257F0642-5D82-4F91-8D63-1B83C770317A}" srcOrd="1" destOrd="0" presId="urn:microsoft.com/office/officeart/2005/8/layout/orgChart1"/>
    <dgm:cxn modelId="{A1CE9D83-18E3-4A37-81BE-D5512D3AF596}" type="presParOf" srcId="{C97B911C-6879-4C42-91CA-497A9ACB4867}" destId="{A35DB4FB-B23A-4DF1-AF63-F6EDE878A794}" srcOrd="1" destOrd="0" presId="urn:microsoft.com/office/officeart/2005/8/layout/orgChart1"/>
    <dgm:cxn modelId="{08E866DE-CF58-4B2C-9CCF-A8B5BA31FBAE}" type="presParOf" srcId="{C97B911C-6879-4C42-91CA-497A9ACB4867}" destId="{1E139CC4-35E6-4547-B348-959FD3B5DFE0}" srcOrd="2" destOrd="0" presId="urn:microsoft.com/office/officeart/2005/8/layout/orgChart1"/>
    <dgm:cxn modelId="{A5D67C6C-BCC4-420C-BDBA-478F03D8BE06}" type="presParOf" srcId="{916A2BE8-6B05-478A-B465-AA9F5C092116}" destId="{0E2BF74D-D264-4CD4-9C08-1998E4A40D3A}" srcOrd="6" destOrd="0" presId="urn:microsoft.com/office/officeart/2005/8/layout/orgChart1"/>
    <dgm:cxn modelId="{623A0C5B-9D64-41C2-84E7-4322775DC2CF}" type="presParOf" srcId="{916A2BE8-6B05-478A-B465-AA9F5C092116}" destId="{BF917AC0-870D-47B2-AF74-94A3BBB5586F}" srcOrd="7" destOrd="0" presId="urn:microsoft.com/office/officeart/2005/8/layout/orgChart1"/>
    <dgm:cxn modelId="{DD3D03D7-7DB4-4BAE-8A84-5BB662D8E44C}" type="presParOf" srcId="{BF917AC0-870D-47B2-AF74-94A3BBB5586F}" destId="{3028F553-77C2-48F2-8EC9-06DC3339FBED}" srcOrd="0" destOrd="0" presId="urn:microsoft.com/office/officeart/2005/8/layout/orgChart1"/>
    <dgm:cxn modelId="{7A64BBA8-EB42-4673-B75D-B0F914E4743C}" type="presParOf" srcId="{3028F553-77C2-48F2-8EC9-06DC3339FBED}" destId="{91137588-4A61-43A5-997F-2A2966CF0016}" srcOrd="0" destOrd="0" presId="urn:microsoft.com/office/officeart/2005/8/layout/orgChart1"/>
    <dgm:cxn modelId="{17D1BDB7-B15A-4566-8C57-57BA5A4B0F9F}" type="presParOf" srcId="{3028F553-77C2-48F2-8EC9-06DC3339FBED}" destId="{E2EFDA2C-D247-4C2F-A8D5-32AEEB7DD85D}" srcOrd="1" destOrd="0" presId="urn:microsoft.com/office/officeart/2005/8/layout/orgChart1"/>
    <dgm:cxn modelId="{F67D6EC3-B833-4F14-924D-7091887F3BD8}" type="presParOf" srcId="{BF917AC0-870D-47B2-AF74-94A3BBB5586F}" destId="{E1D9FC1D-D66B-4D80-AAB0-9548F3AE690B}" srcOrd="1" destOrd="0" presId="urn:microsoft.com/office/officeart/2005/8/layout/orgChart1"/>
    <dgm:cxn modelId="{0B3A9B8A-FFC5-4992-B744-79E70BBA473C}" type="presParOf" srcId="{BF917AC0-870D-47B2-AF74-94A3BBB5586F}" destId="{CCFDB604-AA4D-4616-9415-552B2F776A9A}" srcOrd="2" destOrd="0" presId="urn:microsoft.com/office/officeart/2005/8/layout/orgChart1"/>
    <dgm:cxn modelId="{EB09BA2D-1FBC-47D8-80A1-265B15524FE6}" type="presParOf" srcId="{CC5C7B74-DA85-49FE-976F-6D552AB75B62}" destId="{50251ECA-5B18-40DB-8724-70BCD88298E6}"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BF74D-D264-4CD4-9C08-1998E4A40D3A}">
      <dsp:nvSpPr>
        <dsp:cNvPr id="0" name=""/>
        <dsp:cNvSpPr/>
      </dsp:nvSpPr>
      <dsp:spPr>
        <a:xfrm>
          <a:off x="2743200" y="994894"/>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6E4FD1-56A7-49B7-95D5-5FC5848DB192}">
      <dsp:nvSpPr>
        <dsp:cNvPr id="0" name=""/>
        <dsp:cNvSpPr/>
      </dsp:nvSpPr>
      <dsp:spPr>
        <a:xfrm>
          <a:off x="2743200" y="994894"/>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F52A02-5D54-418C-9FB5-75C4706EFB7E}">
      <dsp:nvSpPr>
        <dsp:cNvPr id="0" name=""/>
        <dsp:cNvSpPr/>
      </dsp:nvSpPr>
      <dsp:spPr>
        <a:xfrm>
          <a:off x="2027036" y="994894"/>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CD755-5301-486A-AA1A-D0F0CE2E3024}">
      <dsp:nvSpPr>
        <dsp:cNvPr id="0" name=""/>
        <dsp:cNvSpPr/>
      </dsp:nvSpPr>
      <dsp:spPr>
        <a:xfrm>
          <a:off x="594708" y="994894"/>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73BE4-5533-4E57-BFDA-29937646B82A}">
      <dsp:nvSpPr>
        <dsp:cNvPr id="0" name=""/>
        <dsp:cNvSpPr/>
      </dsp:nvSpPr>
      <dsp:spPr>
        <a:xfrm>
          <a:off x="2151329" y="403023"/>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id-ID" sz="1800" kern="1200"/>
            <a:t>Manajer</a:t>
          </a:r>
        </a:p>
      </dsp:txBody>
      <dsp:txXfrm>
        <a:off x="2151329" y="403023"/>
        <a:ext cx="1183741" cy="591870"/>
      </dsp:txXfrm>
    </dsp:sp>
    <dsp:sp modelId="{D16BC071-87A4-49DC-B5DC-758E23E9CF7C}">
      <dsp:nvSpPr>
        <dsp:cNvPr id="0" name=""/>
        <dsp:cNvSpPr/>
      </dsp:nvSpPr>
      <dsp:spPr>
        <a:xfrm>
          <a:off x="2837" y="1243480"/>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id-ID" sz="1800" kern="1200"/>
            <a:t>Administrasi</a:t>
          </a:r>
        </a:p>
      </dsp:txBody>
      <dsp:txXfrm>
        <a:off x="2837" y="1243480"/>
        <a:ext cx="1183741" cy="591870"/>
      </dsp:txXfrm>
    </dsp:sp>
    <dsp:sp modelId="{4961324E-C23B-4EC6-A9CA-935D8EEACA5D}">
      <dsp:nvSpPr>
        <dsp:cNvPr id="0" name=""/>
        <dsp:cNvSpPr/>
      </dsp:nvSpPr>
      <dsp:spPr>
        <a:xfrm>
          <a:off x="1435165" y="1243480"/>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id-ID" sz="1800" kern="1200"/>
            <a:t>Operasional</a:t>
          </a:r>
        </a:p>
      </dsp:txBody>
      <dsp:txXfrm>
        <a:off x="1435165" y="1243480"/>
        <a:ext cx="1183741" cy="591870"/>
      </dsp:txXfrm>
    </dsp:sp>
    <dsp:sp modelId="{AE5D0BE5-9C6E-4A26-A243-66912917D44C}">
      <dsp:nvSpPr>
        <dsp:cNvPr id="0" name=""/>
        <dsp:cNvSpPr/>
      </dsp:nvSpPr>
      <dsp:spPr>
        <a:xfrm>
          <a:off x="2867492" y="1243480"/>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id-ID" sz="1800" kern="1200"/>
            <a:t>Keuangan</a:t>
          </a:r>
        </a:p>
      </dsp:txBody>
      <dsp:txXfrm>
        <a:off x="2867492" y="1243480"/>
        <a:ext cx="1183741" cy="591870"/>
      </dsp:txXfrm>
    </dsp:sp>
    <dsp:sp modelId="{91137588-4A61-43A5-997F-2A2966CF0016}">
      <dsp:nvSpPr>
        <dsp:cNvPr id="0" name=""/>
        <dsp:cNvSpPr/>
      </dsp:nvSpPr>
      <dsp:spPr>
        <a:xfrm>
          <a:off x="4299820" y="1243480"/>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id-ID" sz="1800" kern="1200"/>
            <a:t>Pemasaran</a:t>
          </a:r>
        </a:p>
      </dsp:txBody>
      <dsp:txXfrm>
        <a:off x="4299820" y="1243480"/>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nina.pc</dc:creator>
  <cp:lastModifiedBy>nina.pc</cp:lastModifiedBy>
  <cp:revision>1</cp:revision>
  <dcterms:created xsi:type="dcterms:W3CDTF">2019-04-03T18:47:00Z</dcterms:created>
  <dcterms:modified xsi:type="dcterms:W3CDTF">2019-04-03T18:48:00Z</dcterms:modified>
</cp:coreProperties>
</file>