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C" w:rsidRDefault="00AA6C7C" w:rsidP="00AA6C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AA6C7C" w:rsidRDefault="00AA6C7C" w:rsidP="00AA6C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07106">
        <w:rPr>
          <w:rFonts w:ascii="Times New Roman" w:hAnsi="Times New Roman" w:cs="Times New Roman"/>
          <w:noProof/>
          <w:sz w:val="24"/>
          <w:szCs w:val="24"/>
          <w:lang w:eastAsia="id-ID"/>
        </w:rPr>
        <w:t>Tabel 1.1 Tabel Jumlah Penduduk Indonesia Tahun 2018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7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1.2 Rincian Kebutuhan Modal</w:t>
      </w:r>
      <w:r>
        <w:rPr>
          <w:rFonts w:ascii="Times New Roman" w:hAnsi="Times New Roman" w:cs="Times New Roman"/>
          <w:sz w:val="24"/>
        </w:rPr>
        <w:tab/>
        <w:t>10</w:t>
      </w:r>
    </w:p>
    <w:p w:rsidR="00AA6C7C" w:rsidRPr="008D7CB2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307106">
        <w:rPr>
          <w:rFonts w:ascii="Times New Roman" w:hAnsi="Times New Roman" w:cs="Times New Roman"/>
          <w:i/>
          <w:sz w:val="24"/>
          <w:szCs w:val="24"/>
        </w:rPr>
        <w:t>Competitive Profile Matrix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07106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Tabel 3.2 </w:t>
      </w:r>
      <w:r w:rsidRPr="0030710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SWOT MATRIX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36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>Tabel 4.1 Kode Produk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Tabel 4.2 </w:t>
      </w:r>
      <w:r w:rsidRPr="00307106">
        <w:rPr>
          <w:rFonts w:ascii="Times New Roman" w:hAnsi="Times New Roman" w:cs="Times New Roman"/>
          <w:i/>
          <w:sz w:val="24"/>
        </w:rPr>
        <w:t xml:space="preserve">Fantastic Cosmetic </w:t>
      </w:r>
      <w:r w:rsidRPr="00307106">
        <w:rPr>
          <w:rFonts w:ascii="Times New Roman" w:hAnsi="Times New Roman" w:cs="Times New Roman"/>
          <w:sz w:val="24"/>
        </w:rPr>
        <w:t>Ramalan Penjualan Per Bulan Tahun 2020 (Unit)</w:t>
      </w:r>
      <w:r>
        <w:rPr>
          <w:rFonts w:ascii="Times New Roman" w:hAnsi="Times New Roman" w:cs="Times New Roman"/>
          <w:sz w:val="24"/>
        </w:rPr>
        <w:tab/>
        <w:t>50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4.3 Ramalan Penjualan Per Bulan Tahun 2021 (Unit)</w:t>
      </w:r>
      <w:r>
        <w:rPr>
          <w:rFonts w:ascii="Times New Roman" w:hAnsi="Times New Roman" w:cs="Times New Roman"/>
          <w:sz w:val="24"/>
        </w:rPr>
        <w:tab/>
        <w:t>51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4.4 Ramalan Penjualan Tahun 2020-2024 (Unit)</w:t>
      </w:r>
      <w:r>
        <w:rPr>
          <w:rFonts w:ascii="Times New Roman" w:hAnsi="Times New Roman" w:cs="Times New Roman"/>
          <w:sz w:val="24"/>
        </w:rPr>
        <w:tab/>
        <w:t>52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 Anggaran</w:t>
      </w:r>
      <w:r w:rsidRPr="00307106">
        <w:rPr>
          <w:rFonts w:ascii="Times New Roman" w:hAnsi="Times New Roman" w:cs="Times New Roman"/>
          <w:sz w:val="24"/>
        </w:rPr>
        <w:t xml:space="preserve"> Penjualan Tahun 2020-2024 (Rupiah)</w:t>
      </w:r>
      <w:r>
        <w:rPr>
          <w:rFonts w:ascii="Times New Roman" w:hAnsi="Times New Roman" w:cs="Times New Roman"/>
          <w:sz w:val="24"/>
        </w:rPr>
        <w:tab/>
        <w:t>53</w:t>
      </w:r>
      <w:r>
        <w:rPr>
          <w:rFonts w:ascii="Times New Roman" w:hAnsi="Times New Roman" w:cs="Times New Roman"/>
          <w:sz w:val="24"/>
        </w:rPr>
        <w:tab/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Tabel 4.6 Penetapan Harga Produk (dalam rupiah)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60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>Tabel 4.7 Perhitungan Poin Website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5.1 Pemasok </w:t>
      </w:r>
      <w:r w:rsidRPr="00307106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>Tabel 5.2 Jadwal Rencana Operasi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6.1 Jumlah Tenaga Kerja </w:t>
      </w:r>
      <w:r w:rsidRPr="00307106">
        <w:rPr>
          <w:rFonts w:ascii="Times New Roman" w:hAnsi="Times New Roman" w:cs="Times New Roman"/>
          <w:i/>
          <w:sz w:val="24"/>
          <w:szCs w:val="24"/>
        </w:rPr>
        <w:t xml:space="preserve">Fantastic Cosmetic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6.2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Kompensasi dan Balas</w:t>
      </w:r>
      <w:r w:rsidRPr="003071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Jasa Karyawan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(d</w:t>
      </w:r>
      <w:r w:rsidRPr="00307106">
        <w:rPr>
          <w:rFonts w:ascii="Times New Roman" w:eastAsia="Times New Roman" w:hAnsi="Times New Roman" w:cs="Times New Roman"/>
          <w:sz w:val="24"/>
          <w:szCs w:val="24"/>
          <w:lang w:eastAsia="id-ID"/>
        </w:rPr>
        <w:t>alam Rupiah)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97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6.3 </w:t>
      </w:r>
      <w:r w:rsidRPr="00307106">
        <w:rPr>
          <w:rFonts w:ascii="Times New Roman" w:hAnsi="Times New Roman" w:cs="Times New Roman"/>
          <w:sz w:val="24"/>
        </w:rPr>
        <w:t xml:space="preserve">Proyeksi Balas Jasa </w:t>
      </w:r>
      <w:r w:rsidRPr="00307106">
        <w:rPr>
          <w:rFonts w:ascii="Times New Roman" w:hAnsi="Times New Roman" w:cs="Times New Roman"/>
          <w:i/>
          <w:sz w:val="24"/>
        </w:rPr>
        <w:t>Fantastic Cosmetic</w:t>
      </w:r>
      <w:r w:rsidRPr="00307106">
        <w:rPr>
          <w:rFonts w:ascii="Times New Roman" w:hAnsi="Times New Roman" w:cs="Times New Roman"/>
          <w:sz w:val="24"/>
        </w:rPr>
        <w:t xml:space="preserve"> selama 5 Tahun (dalam rupiah)</w:t>
      </w:r>
      <w:r>
        <w:rPr>
          <w:rFonts w:ascii="Times New Roman" w:hAnsi="Times New Roman" w:cs="Times New Roman"/>
          <w:sz w:val="24"/>
        </w:rPr>
        <w:tab/>
        <w:t>97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307106">
        <w:rPr>
          <w:rFonts w:ascii="Times New Roman" w:hAnsi="Times New Roman" w:cs="Times New Roman"/>
          <w:sz w:val="24"/>
          <w:szCs w:val="24"/>
        </w:rPr>
        <w:t xml:space="preserve">Tabel 7.1 Biaya Pemasaran Tahun 2020 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7.2 Proyeksi Biaya Pemasaran Tahun 2020-2024 (dalam Rupiah)</w:t>
      </w:r>
      <w:r>
        <w:rPr>
          <w:rFonts w:ascii="Times New Roman" w:hAnsi="Times New Roman" w:cs="Times New Roman"/>
          <w:sz w:val="24"/>
        </w:rPr>
        <w:tab/>
        <w:t>99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Tabel 7.3 Proyeksi Biaya Penyusutan Peralatan Kantor Tahun 2020-2024 </w:t>
      </w:r>
      <w:r>
        <w:rPr>
          <w:rFonts w:ascii="Times New Roman" w:hAnsi="Times New Roman" w:cs="Times New Roman"/>
          <w:sz w:val="24"/>
        </w:rPr>
        <w:tab/>
        <w:t>101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 xml:space="preserve">Tabel 7.4 Proyeksi Biaya Penyusutan Peralatan Gudang Tahun 2020-2024 </w:t>
      </w:r>
      <w:r>
        <w:rPr>
          <w:rFonts w:ascii="Times New Roman" w:hAnsi="Times New Roman" w:cs="Times New Roman"/>
          <w:sz w:val="24"/>
        </w:rPr>
        <w:tab/>
        <w:t>101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7.5 Proyeksi Biaya Pemeliharaan Tahun 2020-2024 (dalam rupiah)</w:t>
      </w:r>
      <w:r>
        <w:rPr>
          <w:rFonts w:ascii="Times New Roman" w:hAnsi="Times New Roman" w:cs="Times New Roman"/>
          <w:sz w:val="24"/>
        </w:rPr>
        <w:tab/>
        <w:t>102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lastRenderedPageBreak/>
        <w:t>Tabel 7.6 Biaya Listrik per Tahun</w:t>
      </w:r>
      <w:r>
        <w:rPr>
          <w:rFonts w:ascii="Times New Roman" w:hAnsi="Times New Roman" w:cs="Times New Roman"/>
          <w:sz w:val="24"/>
        </w:rPr>
        <w:tab/>
        <w:t>104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7.7 Proyeksi Biaya Listrik Tahun 2020-2024</w:t>
      </w:r>
      <w:r>
        <w:rPr>
          <w:rFonts w:ascii="Times New Roman" w:hAnsi="Times New Roman" w:cs="Times New Roman"/>
          <w:sz w:val="24"/>
        </w:rPr>
        <w:tab/>
        <w:t>104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eastAsiaTheme="minorEastAsia" w:hAnsi="Times New Roman" w:cs="Times New Roman"/>
          <w:sz w:val="24"/>
        </w:rPr>
      </w:pPr>
      <w:r w:rsidRPr="00307106">
        <w:rPr>
          <w:rFonts w:ascii="Times New Roman" w:eastAsiaTheme="minorEastAsia" w:hAnsi="Times New Roman" w:cs="Times New Roman"/>
          <w:sz w:val="24"/>
        </w:rPr>
        <w:t xml:space="preserve">Tabel 7.8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Proyeksi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Tagihan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Air Per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Bulan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  <w:t>105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eastAsiaTheme="minorEastAsia" w:hAnsi="Times New Roman" w:cs="Times New Roman"/>
          <w:sz w:val="24"/>
        </w:rPr>
      </w:pP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Tabel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7.</w:t>
      </w:r>
      <w:r w:rsidRPr="00307106">
        <w:rPr>
          <w:rFonts w:ascii="Times New Roman" w:eastAsiaTheme="minorEastAsia" w:hAnsi="Times New Roman" w:cs="Times New Roman"/>
          <w:sz w:val="24"/>
        </w:rPr>
        <w:t xml:space="preserve">9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Proyeksi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Biaya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Air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Tahun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2020-2024 (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dalam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rupiah)</w:t>
      </w:r>
      <w:r>
        <w:rPr>
          <w:rFonts w:ascii="Times New Roman" w:eastAsiaTheme="minorEastAsia" w:hAnsi="Times New Roman" w:cs="Times New Roman"/>
          <w:sz w:val="24"/>
        </w:rPr>
        <w:tab/>
        <w:t>105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7.10 Biaya Pulsa Tahun 2020-2024 (dalam Rupiah)</w:t>
      </w:r>
      <w:r>
        <w:rPr>
          <w:rFonts w:ascii="Times New Roman" w:hAnsi="Times New Roman" w:cs="Times New Roman"/>
          <w:sz w:val="24"/>
        </w:rPr>
        <w:tab/>
        <w:t>106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7.11 Biaya Internet Tahun 2020-2024</w:t>
      </w:r>
      <w:r>
        <w:rPr>
          <w:rFonts w:ascii="Times New Roman" w:hAnsi="Times New Roman" w:cs="Times New Roman"/>
          <w:sz w:val="24"/>
        </w:rPr>
        <w:tab/>
        <w:t>106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7.12 Peralatan Kantor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Fantastic Cosmetic</w:t>
      </w:r>
      <w:r>
        <w:rPr>
          <w:rFonts w:ascii="Times New Roman" w:hAnsi="Times New Roman" w:cs="Times New Roman"/>
          <w:i/>
          <w:sz w:val="24"/>
        </w:rPr>
        <w:tab/>
      </w:r>
      <w:r w:rsidRPr="009854DA">
        <w:rPr>
          <w:rFonts w:ascii="Times New Roman" w:hAnsi="Times New Roman" w:cs="Times New Roman"/>
          <w:sz w:val="24"/>
        </w:rPr>
        <w:t>108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7.13 Peralatan Gudang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Fantastic Cosmetic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109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7.14 Perlengkapan Kantor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Fantastic Cosmetic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111</w:t>
      </w:r>
    </w:p>
    <w:p w:rsidR="00AA6C7C" w:rsidRPr="009854DA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7.15 Perlengkapan Gudang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Fantastic Cosmetic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112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7.16 Biaya Perlengkapan Kantor Tahun 2020-2024 (dalam rupiah)</w:t>
      </w:r>
      <w:r>
        <w:rPr>
          <w:rFonts w:ascii="Times New Roman" w:hAnsi="Times New Roman" w:cs="Times New Roman"/>
          <w:sz w:val="24"/>
        </w:rPr>
        <w:tab/>
        <w:t>113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7.17 Biaya Perlengkapan Gudang Tahun 2020-2024 (dalam rupiah)</w:t>
      </w:r>
      <w:r>
        <w:rPr>
          <w:rFonts w:ascii="Times New Roman" w:hAnsi="Times New Roman" w:cs="Times New Roman"/>
          <w:sz w:val="24"/>
        </w:rPr>
        <w:tab/>
        <w:t>113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7.18 Performa Laba Rugi Tahun 2020-2024 (dalam rupiah)</w:t>
      </w:r>
      <w:r>
        <w:rPr>
          <w:rFonts w:ascii="Times New Roman" w:hAnsi="Times New Roman" w:cs="Times New Roman"/>
          <w:sz w:val="24"/>
        </w:rPr>
        <w:tab/>
        <w:t>115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7.19 Performa Arus Kas Tahun 2020-2024 (dalam rupiah)</w:t>
      </w:r>
      <w:r>
        <w:rPr>
          <w:rFonts w:ascii="Times New Roman" w:hAnsi="Times New Roman" w:cs="Times New Roman"/>
          <w:sz w:val="24"/>
        </w:rPr>
        <w:tab/>
        <w:t>117</w:t>
      </w:r>
    </w:p>
    <w:p w:rsidR="00AA6C7C" w:rsidRPr="00307106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r w:rsidRPr="00307106">
        <w:rPr>
          <w:rFonts w:ascii="Times New Roman" w:hAnsi="Times New Roman" w:cs="Times New Roman"/>
          <w:sz w:val="24"/>
        </w:rPr>
        <w:t>Tabel 7.20 Performa Neraca Tahun 2020-2024 (dalam rupiah)</w:t>
      </w:r>
      <w:r>
        <w:rPr>
          <w:rFonts w:ascii="Times New Roman" w:hAnsi="Times New Roman" w:cs="Times New Roman"/>
          <w:sz w:val="24"/>
        </w:rPr>
        <w:tab/>
        <w:t>118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7.2</w:t>
      </w:r>
      <w:r w:rsidRPr="00307106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Perhitungan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Payback Period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  <w:t>120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7.2</w:t>
      </w:r>
      <w:r w:rsidRPr="00307106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Perhitungan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hAnsi="Times New Roman" w:cs="Times New Roman"/>
          <w:i/>
          <w:sz w:val="24"/>
          <w:lang w:val="en-US"/>
        </w:rPr>
        <w:t>Net Present Value</w:t>
      </w:r>
      <w:r w:rsidRPr="00307106">
        <w:rPr>
          <w:rFonts w:ascii="Times New Roman" w:hAnsi="Times New Roman" w:cs="Times New Roman"/>
          <w:sz w:val="24"/>
          <w:lang w:val="en-US"/>
        </w:rPr>
        <w:t xml:space="preserve"> (NPV)</w:t>
      </w:r>
      <w:r>
        <w:rPr>
          <w:rFonts w:ascii="Times New Roman" w:hAnsi="Times New Roman" w:cs="Times New Roman"/>
          <w:sz w:val="24"/>
        </w:rPr>
        <w:tab/>
        <w:t>122</w:t>
      </w:r>
    </w:p>
    <w:p w:rsidR="00AA6C7C" w:rsidRPr="00A96320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7.2</w:t>
      </w:r>
      <w:r w:rsidRPr="00307106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307106">
        <w:rPr>
          <w:rFonts w:ascii="Times New Roman" w:hAnsi="Times New Roman" w:cs="Times New Roman"/>
          <w:sz w:val="24"/>
          <w:lang w:val="en-US"/>
        </w:rPr>
        <w:t>Perhitungan</w:t>
      </w:r>
      <w:proofErr w:type="spellEnd"/>
      <w:r w:rsidRPr="00307106">
        <w:rPr>
          <w:rFonts w:ascii="Times New Roman" w:hAnsi="Times New Roman" w:cs="Times New Roman"/>
          <w:sz w:val="24"/>
          <w:lang w:val="en-US"/>
        </w:rPr>
        <w:t xml:space="preserve"> Internal Rate of Return (IRR)</w:t>
      </w:r>
      <w:r>
        <w:rPr>
          <w:rFonts w:ascii="Times New Roman" w:hAnsi="Times New Roman" w:cs="Times New Roman"/>
          <w:sz w:val="24"/>
        </w:rPr>
        <w:tab/>
        <w:t>124</w:t>
      </w:r>
    </w:p>
    <w:p w:rsidR="00AA6C7C" w:rsidRPr="00EA0DDB" w:rsidRDefault="00AA6C7C" w:rsidP="00AA6C7C">
      <w:pPr>
        <w:tabs>
          <w:tab w:val="left" w:leader="dot" w:pos="8222"/>
        </w:tabs>
        <w:spacing w:before="200" w:after="0" w:line="360" w:lineRule="auto"/>
        <w:rPr>
          <w:rFonts w:ascii="Times New Roman" w:eastAsiaTheme="minorEastAsia" w:hAnsi="Times New Roman" w:cs="Times New Roman"/>
          <w:sz w:val="24"/>
        </w:rPr>
      </w:pP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Tabel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7.2</w:t>
      </w:r>
      <w:r w:rsidRPr="00307106">
        <w:rPr>
          <w:rFonts w:ascii="Times New Roman" w:eastAsiaTheme="minorEastAsia" w:hAnsi="Times New Roman" w:cs="Times New Roman"/>
          <w:sz w:val="24"/>
        </w:rPr>
        <w:t xml:space="preserve">4 </w:t>
      </w:r>
      <w:proofErr w:type="spellStart"/>
      <w:r w:rsidRPr="00307106">
        <w:rPr>
          <w:rFonts w:ascii="Times New Roman" w:eastAsiaTheme="minorEastAsia" w:hAnsi="Times New Roman" w:cs="Times New Roman"/>
          <w:sz w:val="24"/>
          <w:lang w:val="en-US"/>
        </w:rPr>
        <w:t>Perhitungan</w:t>
      </w:r>
      <w:proofErr w:type="spellEnd"/>
      <w:r w:rsidRPr="0030710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307106">
        <w:rPr>
          <w:rFonts w:ascii="Times New Roman" w:eastAsiaTheme="minorEastAsia" w:hAnsi="Times New Roman" w:cs="Times New Roman"/>
          <w:i/>
          <w:sz w:val="24"/>
          <w:lang w:val="en-US"/>
        </w:rPr>
        <w:t>Break Event Point</w:t>
      </w:r>
      <w:r>
        <w:rPr>
          <w:rFonts w:ascii="Times New Roman" w:eastAsiaTheme="minorEastAsia" w:hAnsi="Times New Roman" w:cs="Times New Roman"/>
          <w:i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125</w:t>
      </w:r>
    </w:p>
    <w:p w:rsidR="00FE699B" w:rsidRDefault="00AA6C7C" w:rsidP="00AA6C7C">
      <w:pPr>
        <w:tabs>
          <w:tab w:val="left" w:leader="dot" w:pos="8222"/>
        </w:tabs>
      </w:pPr>
      <w:r w:rsidRPr="00307106">
        <w:rPr>
          <w:rFonts w:ascii="Times New Roman" w:hAnsi="Times New Roman" w:cs="Times New Roman"/>
          <w:sz w:val="24"/>
        </w:rPr>
        <w:t>Tabel 9.1 Analisis Kelayakan Usaha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135</w:t>
      </w:r>
    </w:p>
    <w:sectPr w:rsidR="00FE699B" w:rsidSect="00AA6C7C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7C"/>
    <w:rsid w:val="00AA6C7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2019-04-03T19:00:00Z</dcterms:created>
  <dcterms:modified xsi:type="dcterms:W3CDTF">2019-04-03T19:01:00Z</dcterms:modified>
</cp:coreProperties>
</file>