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9B9D" w14:textId="77777777" w:rsidR="00131EC7" w:rsidRPr="00B77F2C" w:rsidRDefault="00131EC7" w:rsidP="00131EC7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20859011"/>
      <w:r w:rsidRPr="00B77F2C">
        <w:rPr>
          <w:rFonts w:ascii="Times New Roman" w:hAnsi="Times New Roman" w:cs="Times New Roman"/>
          <w:b/>
          <w:color w:val="auto"/>
          <w:sz w:val="24"/>
          <w:szCs w:val="24"/>
        </w:rPr>
        <w:t>BAB V</w:t>
      </w:r>
      <w:bookmarkEnd w:id="0"/>
    </w:p>
    <w:p w14:paraId="78F3A9CD" w14:textId="77777777" w:rsidR="00131EC7" w:rsidRPr="00B77F2C" w:rsidRDefault="00131EC7" w:rsidP="00131EC7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20859012"/>
      <w:r w:rsidRPr="00B77F2C">
        <w:rPr>
          <w:rFonts w:ascii="Times New Roman" w:hAnsi="Times New Roman" w:cs="Times New Roman"/>
          <w:b/>
          <w:color w:val="auto"/>
          <w:sz w:val="24"/>
          <w:szCs w:val="24"/>
        </w:rPr>
        <w:t>KESIMPULAN DAN SARAN</w:t>
      </w:r>
      <w:bookmarkEnd w:id="1"/>
    </w:p>
    <w:p w14:paraId="36C62086" w14:textId="77777777" w:rsidR="00131EC7" w:rsidRPr="00B77F2C" w:rsidRDefault="00131EC7" w:rsidP="00131EC7">
      <w:pPr>
        <w:pStyle w:val="Heading1"/>
        <w:numPr>
          <w:ilvl w:val="0"/>
          <w:numId w:val="1"/>
        </w:numPr>
        <w:spacing w:line="480" w:lineRule="auto"/>
        <w:ind w:hanging="29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20859013"/>
      <w:proofErr w:type="spellStart"/>
      <w:r w:rsidRPr="00B77F2C">
        <w:rPr>
          <w:rFonts w:ascii="Times New Roman" w:hAnsi="Times New Roman" w:cs="Times New Roman"/>
          <w:b/>
          <w:bCs/>
          <w:color w:val="auto"/>
          <w:sz w:val="24"/>
          <w:szCs w:val="24"/>
        </w:rPr>
        <w:t>Simpulan</w:t>
      </w:r>
      <w:bookmarkEnd w:id="2"/>
      <w:proofErr w:type="spellEnd"/>
    </w:p>
    <w:p w14:paraId="69DA82AE" w14:textId="77777777" w:rsidR="00131EC7" w:rsidRPr="00B77F2C" w:rsidRDefault="00131EC7" w:rsidP="00131EC7">
      <w:pPr>
        <w:spacing w:line="480" w:lineRule="auto"/>
        <w:ind w:left="720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F2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14:paraId="7ED42A6B" w14:textId="77777777" w:rsidR="00131EC7" w:rsidRPr="00B77F2C" w:rsidRDefault="00131EC7" w:rsidP="00131EC7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PAD DKI Jakarta.</w:t>
      </w:r>
    </w:p>
    <w:p w14:paraId="2C6C4994" w14:textId="77777777" w:rsidR="00131EC7" w:rsidRPr="008C7E61" w:rsidRDefault="00131EC7" w:rsidP="00131EC7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PAD DKI Jakarta.</w:t>
      </w:r>
    </w:p>
    <w:p w14:paraId="514F6C3C" w14:textId="77777777" w:rsidR="00131EC7" w:rsidRPr="008C7E61" w:rsidRDefault="00131EC7" w:rsidP="00131EC7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E6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PAD DKI Jakarta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>.</w:t>
      </w:r>
    </w:p>
    <w:p w14:paraId="6EF81FD9" w14:textId="77777777" w:rsidR="00131EC7" w:rsidRPr="00B77F2C" w:rsidRDefault="00131EC7" w:rsidP="00131EC7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PAD DKI Jakarta.</w:t>
      </w:r>
    </w:p>
    <w:p w14:paraId="3FEAB0CF" w14:textId="77777777" w:rsidR="00131EC7" w:rsidRPr="008C7E61" w:rsidRDefault="00131EC7" w:rsidP="00131EC7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E6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PAD DKI Jakarta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6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8C7E61">
        <w:rPr>
          <w:rFonts w:ascii="Times New Roman" w:hAnsi="Times New Roman" w:cs="Times New Roman"/>
          <w:sz w:val="24"/>
          <w:szCs w:val="24"/>
        </w:rPr>
        <w:t>.</w:t>
      </w:r>
    </w:p>
    <w:p w14:paraId="298DBB1C" w14:textId="77777777" w:rsidR="00131EC7" w:rsidRPr="00B77F2C" w:rsidRDefault="00131EC7" w:rsidP="00131EC7">
      <w:pPr>
        <w:pStyle w:val="Heading1"/>
        <w:numPr>
          <w:ilvl w:val="0"/>
          <w:numId w:val="1"/>
        </w:numPr>
        <w:spacing w:line="480" w:lineRule="auto"/>
        <w:ind w:hanging="29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20859014"/>
      <w:r w:rsidRPr="00B77F2C">
        <w:rPr>
          <w:rFonts w:ascii="Times New Roman" w:hAnsi="Times New Roman" w:cs="Times New Roman"/>
          <w:b/>
          <w:bCs/>
          <w:color w:val="auto"/>
          <w:sz w:val="24"/>
          <w:szCs w:val="24"/>
        </w:rPr>
        <w:t>Saran</w:t>
      </w:r>
      <w:bookmarkEnd w:id="3"/>
    </w:p>
    <w:p w14:paraId="3D4FE6B5" w14:textId="77777777" w:rsidR="00131EC7" w:rsidRPr="00B77F2C" w:rsidRDefault="00131EC7" w:rsidP="00131EC7">
      <w:pPr>
        <w:spacing w:line="480" w:lineRule="auto"/>
        <w:ind w:left="720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F2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yaitu</w:t>
      </w:r>
      <w:proofErr w:type="spellEnd"/>
    </w:p>
    <w:p w14:paraId="3D5276CF" w14:textId="77777777" w:rsidR="00131EC7" w:rsidRPr="00B77F2C" w:rsidRDefault="00131EC7" w:rsidP="00131EC7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F2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DKI Jakarta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menaikkan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A4C0DD" w14:textId="77777777" w:rsidR="00131EC7" w:rsidRDefault="00131EC7" w:rsidP="00131EC7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F2C">
        <w:rPr>
          <w:rFonts w:ascii="Times New Roman" w:hAnsi="Times New Roman" w:cs="Times New Roman"/>
          <w:sz w:val="24"/>
          <w:szCs w:val="24"/>
        </w:rPr>
        <w:lastRenderedPageBreak/>
        <w:t>Pemerintah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DKI Jakarta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pelasanaan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(UP)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Perparkiran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diterjunkan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2C">
        <w:rPr>
          <w:rFonts w:ascii="Times New Roman" w:hAnsi="Times New Roman" w:cs="Times New Roman"/>
          <w:sz w:val="24"/>
          <w:szCs w:val="24"/>
        </w:rPr>
        <w:t>perparkiran</w:t>
      </w:r>
      <w:proofErr w:type="spellEnd"/>
      <w:r w:rsidRPr="00B77F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8793B6" w14:textId="77777777" w:rsidR="00131EC7" w:rsidRDefault="00131EC7" w:rsidP="00131EC7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3A7427" w14:textId="77777777" w:rsidR="00131EC7" w:rsidRDefault="00131EC7" w:rsidP="00131E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2F3E4" w14:textId="77777777" w:rsidR="00EC432D" w:rsidRDefault="00EC432D">
      <w:bookmarkStart w:id="4" w:name="_GoBack"/>
      <w:bookmarkEnd w:id="4"/>
    </w:p>
    <w:sectPr w:rsidR="00EC432D" w:rsidSect="00131EC7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17129"/>
    <w:multiLevelType w:val="hybridMultilevel"/>
    <w:tmpl w:val="E6EEF3B0"/>
    <w:lvl w:ilvl="0" w:tplc="3809000F">
      <w:start w:val="1"/>
      <w:numFmt w:val="decimal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41674B0B"/>
    <w:multiLevelType w:val="hybridMultilevel"/>
    <w:tmpl w:val="66960E98"/>
    <w:lvl w:ilvl="0" w:tplc="3809000F">
      <w:start w:val="1"/>
      <w:numFmt w:val="decimal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4345766D"/>
    <w:multiLevelType w:val="hybridMultilevel"/>
    <w:tmpl w:val="5598120C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C7"/>
    <w:rsid w:val="0011380F"/>
    <w:rsid w:val="00131EC7"/>
    <w:rsid w:val="001B076B"/>
    <w:rsid w:val="003320CB"/>
    <w:rsid w:val="004B40C5"/>
    <w:rsid w:val="00A90A79"/>
    <w:rsid w:val="00CD3066"/>
    <w:rsid w:val="00EC321E"/>
    <w:rsid w:val="00EC432D"/>
    <w:rsid w:val="00F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823D"/>
  <w15:chartTrackingRefBased/>
  <w15:docId w15:val="{10C484A7-29CD-4363-989C-30A9ACAD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1EC7"/>
  </w:style>
  <w:style w:type="paragraph" w:styleId="Heading1">
    <w:name w:val="heading 1"/>
    <w:basedOn w:val="Normal"/>
    <w:next w:val="Normal"/>
    <w:link w:val="Heading1Char"/>
    <w:uiPriority w:val="9"/>
    <w:qFormat/>
    <w:rsid w:val="00131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E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Christy</dc:creator>
  <cp:keywords/>
  <dc:description/>
  <cp:lastModifiedBy>Nona Christy</cp:lastModifiedBy>
  <cp:revision>1</cp:revision>
  <dcterms:created xsi:type="dcterms:W3CDTF">2019-10-05T12:10:00Z</dcterms:created>
  <dcterms:modified xsi:type="dcterms:W3CDTF">2019-10-05T12:10:00Z</dcterms:modified>
</cp:coreProperties>
</file>