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ED0" w:rsidRPr="00984242" w:rsidRDefault="00782273" w:rsidP="00984242">
      <w:pPr>
        <w:pStyle w:val="Heading1"/>
        <w:spacing w:line="480" w:lineRule="auto"/>
        <w:jc w:val="center"/>
        <w:rPr>
          <w:rFonts w:ascii="Times New Roman" w:hAnsi="Times New Roman" w:cs="Times New Roman"/>
          <w:b/>
          <w:color w:val="auto"/>
          <w:sz w:val="24"/>
          <w:szCs w:val="24"/>
        </w:rPr>
      </w:pPr>
      <w:r w:rsidRPr="00984242">
        <w:rPr>
          <w:rFonts w:ascii="Times New Roman" w:hAnsi="Times New Roman" w:cs="Times New Roman"/>
          <w:b/>
          <w:color w:val="auto"/>
          <w:sz w:val="24"/>
          <w:szCs w:val="24"/>
        </w:rPr>
        <w:t>BAB II</w:t>
      </w:r>
    </w:p>
    <w:p w:rsidR="00782273" w:rsidRDefault="00B02BF3" w:rsidP="00984242">
      <w:pPr>
        <w:pStyle w:val="Heading1"/>
        <w:spacing w:line="480" w:lineRule="auto"/>
        <w:jc w:val="center"/>
        <w:rPr>
          <w:rFonts w:ascii="Times New Roman" w:hAnsi="Times New Roman" w:cs="Times New Roman"/>
          <w:b/>
          <w:color w:val="auto"/>
          <w:sz w:val="24"/>
          <w:szCs w:val="24"/>
        </w:rPr>
      </w:pPr>
      <w:r w:rsidRPr="00984242">
        <w:rPr>
          <w:rFonts w:ascii="Times New Roman" w:hAnsi="Times New Roman" w:cs="Times New Roman"/>
          <w:b/>
          <w:color w:val="auto"/>
          <w:sz w:val="24"/>
          <w:szCs w:val="24"/>
        </w:rPr>
        <w:t>KAJIAN PUSTAKA</w:t>
      </w:r>
    </w:p>
    <w:p w:rsidR="00984242" w:rsidRPr="00984242" w:rsidRDefault="00984242" w:rsidP="00033BED">
      <w:pPr>
        <w:spacing w:line="480" w:lineRule="auto"/>
      </w:pPr>
    </w:p>
    <w:p w:rsidR="00202222" w:rsidRPr="009C08DE" w:rsidRDefault="00B02BF3" w:rsidP="00D10DF2">
      <w:pPr>
        <w:spacing w:line="480" w:lineRule="auto"/>
        <w:ind w:firstLine="709"/>
        <w:jc w:val="both"/>
        <w:rPr>
          <w:rFonts w:ascii="Times New Roman" w:hAnsi="Times New Roman" w:cs="Times New Roman"/>
          <w:sz w:val="24"/>
          <w:szCs w:val="24"/>
        </w:rPr>
      </w:pPr>
      <w:r w:rsidRPr="009C08DE">
        <w:rPr>
          <w:rFonts w:ascii="Times New Roman" w:hAnsi="Times New Roman" w:cs="Times New Roman"/>
          <w:sz w:val="24"/>
          <w:szCs w:val="24"/>
        </w:rPr>
        <w:t xml:space="preserve">Bab </w:t>
      </w:r>
      <w:proofErr w:type="gramStart"/>
      <w:r w:rsidRPr="009C08DE">
        <w:rPr>
          <w:rFonts w:ascii="Times New Roman" w:hAnsi="Times New Roman" w:cs="Times New Roman"/>
          <w:sz w:val="24"/>
          <w:szCs w:val="24"/>
        </w:rPr>
        <w:t>ini  diawali</w:t>
      </w:r>
      <w:proofErr w:type="gramEnd"/>
      <w:r w:rsidRPr="009C08DE">
        <w:rPr>
          <w:rFonts w:ascii="Times New Roman" w:hAnsi="Times New Roman" w:cs="Times New Roman"/>
          <w:sz w:val="24"/>
          <w:szCs w:val="24"/>
        </w:rPr>
        <w:t xml:space="preserve"> dengan pembahasan landasan teoritis, yang menjelaskan mengenai konsep-konsep atau teori-teori yang relevan untuk mendukung pembahasan dan analisis penelitian. Selanjutnya, </w:t>
      </w:r>
      <w:proofErr w:type="gramStart"/>
      <w:r w:rsidRPr="009C08DE">
        <w:rPr>
          <w:rFonts w:ascii="Times New Roman" w:hAnsi="Times New Roman" w:cs="Times New Roman"/>
          <w:sz w:val="24"/>
          <w:szCs w:val="24"/>
        </w:rPr>
        <w:t>akan</w:t>
      </w:r>
      <w:proofErr w:type="gramEnd"/>
      <w:r w:rsidRPr="009C08DE">
        <w:rPr>
          <w:rFonts w:ascii="Times New Roman" w:hAnsi="Times New Roman" w:cs="Times New Roman"/>
          <w:sz w:val="24"/>
          <w:szCs w:val="24"/>
        </w:rPr>
        <w:t xml:space="preserve"> disertai penelitian terdahulu yang memiliki keterikatan dengan penelitian yang dilakukan.</w:t>
      </w:r>
    </w:p>
    <w:p w:rsidR="00761286" w:rsidRPr="00B02BF3" w:rsidRDefault="00B02BF3" w:rsidP="00D10DF2">
      <w:pPr>
        <w:spacing w:line="480" w:lineRule="auto"/>
        <w:ind w:firstLine="709"/>
        <w:jc w:val="both"/>
        <w:rPr>
          <w:rFonts w:ascii="Times New Roman" w:hAnsi="Times New Roman" w:cs="Times New Roman"/>
          <w:sz w:val="24"/>
          <w:szCs w:val="24"/>
        </w:rPr>
      </w:pPr>
      <w:r w:rsidRPr="009C08DE">
        <w:rPr>
          <w:rFonts w:ascii="Times New Roman" w:hAnsi="Times New Roman" w:cs="Times New Roman"/>
          <w:sz w:val="24"/>
          <w:szCs w:val="24"/>
        </w:rPr>
        <w:t xml:space="preserve">Berdasarkan landasan teori dan penelitian terdahulu, penulis membahas kerangka pemikiran yang merupakan pola </w:t>
      </w:r>
      <w:r w:rsidR="00761286" w:rsidRPr="009C08DE">
        <w:rPr>
          <w:rFonts w:ascii="Times New Roman" w:hAnsi="Times New Roman" w:cs="Times New Roman"/>
          <w:sz w:val="24"/>
          <w:szCs w:val="24"/>
        </w:rPr>
        <w:t>piki</w:t>
      </w:r>
      <w:r w:rsidRPr="009C08DE">
        <w:rPr>
          <w:rFonts w:ascii="Times New Roman" w:hAnsi="Times New Roman" w:cs="Times New Roman"/>
          <w:sz w:val="24"/>
          <w:szCs w:val="24"/>
        </w:rPr>
        <w:t xml:space="preserve">r yang menunjukan hubungan variabel yang </w:t>
      </w:r>
      <w:proofErr w:type="gramStart"/>
      <w:r w:rsidRPr="009C08DE">
        <w:rPr>
          <w:rFonts w:ascii="Times New Roman" w:hAnsi="Times New Roman" w:cs="Times New Roman"/>
          <w:sz w:val="24"/>
          <w:szCs w:val="24"/>
        </w:rPr>
        <w:t>akan</w:t>
      </w:r>
      <w:proofErr w:type="gramEnd"/>
      <w:r w:rsidRPr="009C08DE">
        <w:rPr>
          <w:rFonts w:ascii="Times New Roman" w:hAnsi="Times New Roman" w:cs="Times New Roman"/>
          <w:sz w:val="24"/>
          <w:szCs w:val="24"/>
        </w:rPr>
        <w:t xml:space="preserve"> diteliti.</w:t>
      </w:r>
      <w:r w:rsidR="00761286" w:rsidRPr="009C08DE">
        <w:rPr>
          <w:rFonts w:ascii="Times New Roman" w:hAnsi="Times New Roman" w:cs="Times New Roman"/>
          <w:sz w:val="24"/>
          <w:szCs w:val="24"/>
        </w:rPr>
        <w:t xml:space="preserve"> Kerangka pemikiran berisi pemetaan kerangka teoritis yang diambil dari konsep-konsep, teori maupun penelitian terdahulu, berupa skema, uraian singkat, dan disertai hipotesis penelitian. Hipotesis penelitian merupakan anggapan sementara yang perlu dibuktikan dalam penelitian.</w:t>
      </w:r>
    </w:p>
    <w:p w:rsidR="001D2D6F" w:rsidRPr="00984242" w:rsidRDefault="001D2D6F" w:rsidP="00697F8F">
      <w:pPr>
        <w:pStyle w:val="Heading2"/>
        <w:numPr>
          <w:ilvl w:val="0"/>
          <w:numId w:val="18"/>
        </w:numPr>
        <w:spacing w:line="480" w:lineRule="auto"/>
        <w:ind w:left="426" w:hanging="426"/>
        <w:rPr>
          <w:rFonts w:ascii="Times New Roman" w:hAnsi="Times New Roman" w:cs="Times New Roman"/>
          <w:b/>
          <w:color w:val="auto"/>
          <w:sz w:val="24"/>
          <w:szCs w:val="24"/>
        </w:rPr>
      </w:pPr>
      <w:r w:rsidRPr="00984242">
        <w:rPr>
          <w:rFonts w:ascii="Times New Roman" w:hAnsi="Times New Roman" w:cs="Times New Roman"/>
          <w:b/>
          <w:color w:val="auto"/>
          <w:sz w:val="24"/>
          <w:szCs w:val="24"/>
        </w:rPr>
        <w:t>Ladasan Teori</w:t>
      </w:r>
    </w:p>
    <w:p w:rsidR="001D2D6F" w:rsidRPr="009A0097" w:rsidRDefault="001D2D6F" w:rsidP="00294B77">
      <w:pPr>
        <w:pStyle w:val="Heading3"/>
        <w:numPr>
          <w:ilvl w:val="0"/>
          <w:numId w:val="19"/>
        </w:numPr>
        <w:spacing w:line="480" w:lineRule="auto"/>
        <w:ind w:left="709" w:hanging="283"/>
        <w:rPr>
          <w:rFonts w:ascii="Times New Roman" w:hAnsi="Times New Roman" w:cs="Times New Roman"/>
          <w:b/>
          <w:i/>
          <w:color w:val="auto"/>
        </w:rPr>
      </w:pPr>
      <w:r w:rsidRPr="009A0097">
        <w:rPr>
          <w:rFonts w:ascii="Times New Roman" w:hAnsi="Times New Roman" w:cs="Times New Roman"/>
          <w:b/>
          <w:i/>
          <w:color w:val="auto"/>
        </w:rPr>
        <w:t>Transfer Pricing</w:t>
      </w:r>
    </w:p>
    <w:p w:rsidR="008620EA" w:rsidRPr="00984242" w:rsidRDefault="008620EA" w:rsidP="00294B77">
      <w:pPr>
        <w:pStyle w:val="Heading4"/>
        <w:numPr>
          <w:ilvl w:val="0"/>
          <w:numId w:val="20"/>
        </w:numPr>
        <w:spacing w:line="480" w:lineRule="auto"/>
        <w:ind w:left="993" w:hanging="284"/>
        <w:rPr>
          <w:rFonts w:ascii="Times New Roman" w:hAnsi="Times New Roman" w:cs="Times New Roman"/>
          <w:b/>
          <w:color w:val="auto"/>
          <w:sz w:val="24"/>
          <w:szCs w:val="24"/>
        </w:rPr>
      </w:pPr>
      <w:r w:rsidRPr="00984242">
        <w:rPr>
          <w:rFonts w:ascii="Times New Roman" w:hAnsi="Times New Roman" w:cs="Times New Roman"/>
          <w:b/>
          <w:i w:val="0"/>
          <w:color w:val="auto"/>
          <w:sz w:val="24"/>
          <w:szCs w:val="24"/>
        </w:rPr>
        <w:t xml:space="preserve">Pengertian </w:t>
      </w:r>
      <w:r w:rsidRPr="00984242">
        <w:rPr>
          <w:rFonts w:ascii="Times New Roman" w:hAnsi="Times New Roman" w:cs="Times New Roman"/>
          <w:b/>
          <w:color w:val="auto"/>
          <w:sz w:val="24"/>
          <w:szCs w:val="24"/>
        </w:rPr>
        <w:t>Transfer Pricing</w:t>
      </w:r>
    </w:p>
    <w:p w:rsidR="00373F3B" w:rsidRDefault="00373F3B" w:rsidP="00BD69B9">
      <w:pPr>
        <w:pStyle w:val="ListParagraph"/>
        <w:spacing w:line="480" w:lineRule="auto"/>
        <w:ind w:left="993" w:firstLine="425"/>
        <w:jc w:val="both"/>
        <w:rPr>
          <w:rFonts w:ascii="Times New Roman" w:hAnsi="Times New Roman" w:cs="Times New Roman"/>
          <w:sz w:val="24"/>
          <w:szCs w:val="24"/>
        </w:rPr>
      </w:pPr>
      <w:r w:rsidRPr="00373F3B">
        <w:rPr>
          <w:rFonts w:ascii="Times New Roman" w:hAnsi="Times New Roman" w:cs="Times New Roman"/>
          <w:sz w:val="24"/>
          <w:szCs w:val="24"/>
        </w:rPr>
        <w:t>A</w:t>
      </w:r>
      <w:r>
        <w:rPr>
          <w:rFonts w:ascii="Times New Roman" w:hAnsi="Times New Roman" w:cs="Times New Roman"/>
          <w:sz w:val="24"/>
          <w:szCs w:val="24"/>
        </w:rPr>
        <w:t xml:space="preserve">dapun beberapa pengertian tentang </w:t>
      </w:r>
      <w:r w:rsidRPr="0010329A">
        <w:rPr>
          <w:rFonts w:ascii="Times New Roman" w:hAnsi="Times New Roman" w:cs="Times New Roman"/>
          <w:i/>
          <w:sz w:val="24"/>
          <w:szCs w:val="24"/>
        </w:rPr>
        <w:t>transfer pricing</w:t>
      </w:r>
      <w:r>
        <w:rPr>
          <w:rFonts w:ascii="Times New Roman" w:hAnsi="Times New Roman" w:cs="Times New Roman"/>
          <w:sz w:val="24"/>
          <w:szCs w:val="24"/>
        </w:rPr>
        <w:t xml:space="preserve"> yang dikemukakan para ahli</w:t>
      </w:r>
      <w:r w:rsidR="0026670B">
        <w:rPr>
          <w:rFonts w:ascii="Times New Roman" w:hAnsi="Times New Roman" w:cs="Times New Roman"/>
          <w:sz w:val="24"/>
          <w:szCs w:val="24"/>
        </w:rPr>
        <w:t xml:space="preserve"> </w:t>
      </w:r>
      <w:r w:rsidR="0038691C">
        <w:rPr>
          <w:rFonts w:ascii="Times New Roman" w:hAnsi="Times New Roman" w:cs="Times New Roman"/>
          <w:sz w:val="24"/>
          <w:szCs w:val="24"/>
        </w:rPr>
        <w:fldChar w:fldCharType="begin" w:fldLock="1"/>
      </w:r>
      <w:r w:rsidR="0038691C">
        <w:rPr>
          <w:rFonts w:ascii="Times New Roman" w:hAnsi="Times New Roman" w:cs="Times New Roman"/>
          <w:sz w:val="24"/>
          <w:szCs w:val="24"/>
        </w:rPr>
        <w:instrText>ADDIN CSL_CITATION {"citationItems":[{"id":"ITEM-1","itemData":{"ISBN":"978-602-03-8369-9","author":[{"dropping-particle":"","family":"Pohan","given":"Chairil Anwar","non-dropping-particle":"","parse-names":false,"suffix":""}],"id":"ITEM-1","issued":{"date-parts":[["2018"]]},"number-of-pages":"669","publisher":"PT Gramedia Pustaka Utama","title":"Pedoman Lengkap Pajak Internasional Konsep, Strategi, dan Penerapan","type":"book"},"uris":["http://www.mendeley.com/documents/?uuid=787a5eda-4ea1-4f0c-aa61-902464d431ce"]}],"mendeley":{"formattedCitation":"(Pohan, 2018)","manualFormatting":"(Pohan, 2018:196)","plainTextFormattedCitation":"(Pohan, 2018)","previouslyFormattedCitation":"(Pohan, 2018)"},"properties":{"noteIndex":0},"schema":"https://github.com/citation-style-language/schema/raw/master/csl-citation.json"}</w:instrText>
      </w:r>
      <w:r w:rsidR="0038691C">
        <w:rPr>
          <w:rFonts w:ascii="Times New Roman" w:hAnsi="Times New Roman" w:cs="Times New Roman"/>
          <w:sz w:val="24"/>
          <w:szCs w:val="24"/>
        </w:rPr>
        <w:fldChar w:fldCharType="separate"/>
      </w:r>
      <w:r w:rsidR="0038691C" w:rsidRPr="0038691C">
        <w:rPr>
          <w:rFonts w:ascii="Times New Roman" w:hAnsi="Times New Roman" w:cs="Times New Roman"/>
          <w:noProof/>
          <w:sz w:val="24"/>
          <w:szCs w:val="24"/>
        </w:rPr>
        <w:t>(Pohan, 2018</w:t>
      </w:r>
      <w:r w:rsidR="0038691C">
        <w:rPr>
          <w:rFonts w:ascii="Times New Roman" w:hAnsi="Times New Roman" w:cs="Times New Roman"/>
          <w:noProof/>
          <w:sz w:val="24"/>
          <w:szCs w:val="24"/>
        </w:rPr>
        <w:t>:196</w:t>
      </w:r>
      <w:r w:rsidR="0038691C" w:rsidRPr="0038691C">
        <w:rPr>
          <w:rFonts w:ascii="Times New Roman" w:hAnsi="Times New Roman" w:cs="Times New Roman"/>
          <w:noProof/>
          <w:sz w:val="24"/>
          <w:szCs w:val="24"/>
        </w:rPr>
        <w:t>)</w:t>
      </w:r>
      <w:r w:rsidR="0038691C">
        <w:rPr>
          <w:rFonts w:ascii="Times New Roman" w:hAnsi="Times New Roman" w:cs="Times New Roman"/>
          <w:sz w:val="24"/>
          <w:szCs w:val="24"/>
        </w:rPr>
        <w:fldChar w:fldCharType="end"/>
      </w:r>
      <w:r>
        <w:rPr>
          <w:rFonts w:ascii="Times New Roman" w:hAnsi="Times New Roman" w:cs="Times New Roman"/>
          <w:sz w:val="24"/>
          <w:szCs w:val="24"/>
        </w:rPr>
        <w:t>, antara lain sebagai berikut :</w:t>
      </w:r>
    </w:p>
    <w:p w:rsidR="0026670B" w:rsidRDefault="00155EC3" w:rsidP="00294B77">
      <w:pPr>
        <w:pStyle w:val="ListParagraph"/>
        <w:numPr>
          <w:ilvl w:val="0"/>
          <w:numId w:val="1"/>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373F3B" w:rsidRPr="0026670B">
        <w:rPr>
          <w:rFonts w:ascii="Times New Roman" w:hAnsi="Times New Roman" w:cs="Times New Roman"/>
          <w:sz w:val="24"/>
          <w:szCs w:val="24"/>
        </w:rPr>
        <w:t xml:space="preserve">Menurut Gunadi </w:t>
      </w:r>
    </w:p>
    <w:p w:rsidR="00373F3B" w:rsidRDefault="00A526A7" w:rsidP="00294B77">
      <w:pPr>
        <w:pStyle w:val="ListParagraph"/>
        <w:spacing w:line="480" w:lineRule="auto"/>
        <w:ind w:left="1276"/>
        <w:jc w:val="both"/>
        <w:rPr>
          <w:rFonts w:ascii="Times New Roman" w:hAnsi="Times New Roman" w:cs="Times New Roman"/>
          <w:sz w:val="24"/>
          <w:szCs w:val="24"/>
        </w:rPr>
      </w:pPr>
      <w:r w:rsidRPr="0026670B">
        <w:rPr>
          <w:rFonts w:ascii="Times New Roman" w:hAnsi="Times New Roman" w:cs="Times New Roman"/>
          <w:sz w:val="24"/>
          <w:szCs w:val="24"/>
        </w:rPr>
        <w:t>“</w:t>
      </w:r>
      <w:r w:rsidR="00373F3B" w:rsidRPr="0026670B">
        <w:rPr>
          <w:rFonts w:ascii="Times New Roman" w:hAnsi="Times New Roman" w:cs="Times New Roman"/>
          <w:i/>
          <w:sz w:val="24"/>
          <w:szCs w:val="24"/>
        </w:rPr>
        <w:t>Transfer pricing</w:t>
      </w:r>
      <w:r w:rsidR="00373F3B" w:rsidRPr="0026670B">
        <w:rPr>
          <w:rFonts w:ascii="Times New Roman" w:hAnsi="Times New Roman" w:cs="Times New Roman"/>
          <w:sz w:val="24"/>
          <w:szCs w:val="24"/>
        </w:rPr>
        <w:t xml:space="preserve"> merupakan jumlah harga atas penyerahan barang atau imbalan atas penyerahan jasa yang telah disepakati oleh kedua belah pihak dalam transaksi bisnis finansial maupun transaksi lainnya</w:t>
      </w:r>
      <w:r w:rsidRPr="0026670B">
        <w:rPr>
          <w:rFonts w:ascii="Times New Roman" w:hAnsi="Times New Roman" w:cs="Times New Roman"/>
          <w:sz w:val="24"/>
          <w:szCs w:val="24"/>
        </w:rPr>
        <w:t>”.</w:t>
      </w:r>
      <w:r w:rsidR="00373F3B" w:rsidRPr="0026670B">
        <w:rPr>
          <w:rFonts w:ascii="Times New Roman" w:hAnsi="Times New Roman" w:cs="Times New Roman"/>
          <w:sz w:val="24"/>
          <w:szCs w:val="24"/>
        </w:rPr>
        <w:t xml:space="preserve"> </w:t>
      </w:r>
    </w:p>
    <w:p w:rsidR="00FB2062" w:rsidRDefault="00FB2062" w:rsidP="00FB2062">
      <w:pPr>
        <w:pStyle w:val="ListParagraph"/>
        <w:spacing w:line="480" w:lineRule="auto"/>
        <w:ind w:left="851"/>
        <w:jc w:val="both"/>
        <w:rPr>
          <w:rFonts w:ascii="Times New Roman" w:hAnsi="Times New Roman" w:cs="Times New Roman"/>
          <w:sz w:val="24"/>
          <w:szCs w:val="24"/>
        </w:rPr>
      </w:pPr>
    </w:p>
    <w:p w:rsidR="006D7B39" w:rsidRPr="0026670B" w:rsidRDefault="006D7B39" w:rsidP="00FB2062">
      <w:pPr>
        <w:pStyle w:val="ListParagraph"/>
        <w:spacing w:line="480" w:lineRule="auto"/>
        <w:ind w:left="851"/>
        <w:jc w:val="both"/>
        <w:rPr>
          <w:rFonts w:ascii="Times New Roman" w:hAnsi="Times New Roman" w:cs="Times New Roman"/>
          <w:sz w:val="24"/>
          <w:szCs w:val="24"/>
        </w:rPr>
      </w:pPr>
    </w:p>
    <w:p w:rsidR="0026670B" w:rsidRDefault="00155EC3" w:rsidP="00294B77">
      <w:pPr>
        <w:pStyle w:val="ListParagraph"/>
        <w:numPr>
          <w:ilvl w:val="0"/>
          <w:numId w:val="1"/>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73F3B" w:rsidRPr="0026670B">
        <w:rPr>
          <w:rFonts w:ascii="Times New Roman" w:hAnsi="Times New Roman" w:cs="Times New Roman"/>
          <w:sz w:val="24"/>
          <w:szCs w:val="24"/>
        </w:rPr>
        <w:t>Menurut Darussalam dan Danny</w:t>
      </w:r>
      <w:r w:rsidR="00A526A7" w:rsidRPr="0026670B">
        <w:rPr>
          <w:rFonts w:ascii="Times New Roman" w:hAnsi="Times New Roman" w:cs="Times New Roman"/>
          <w:sz w:val="24"/>
          <w:szCs w:val="24"/>
        </w:rPr>
        <w:t xml:space="preserve"> </w:t>
      </w:r>
    </w:p>
    <w:p w:rsidR="00373F3B" w:rsidRPr="0026670B" w:rsidRDefault="00A526A7" w:rsidP="00294B77">
      <w:pPr>
        <w:pStyle w:val="ListParagraph"/>
        <w:spacing w:line="480" w:lineRule="auto"/>
        <w:ind w:left="1276"/>
        <w:jc w:val="both"/>
        <w:rPr>
          <w:rFonts w:ascii="Times New Roman" w:hAnsi="Times New Roman" w:cs="Times New Roman"/>
          <w:sz w:val="24"/>
          <w:szCs w:val="24"/>
        </w:rPr>
      </w:pPr>
      <w:r w:rsidRPr="0026670B">
        <w:rPr>
          <w:rFonts w:ascii="Times New Roman" w:hAnsi="Times New Roman" w:cs="Times New Roman"/>
          <w:sz w:val="24"/>
          <w:szCs w:val="24"/>
        </w:rPr>
        <w:t>“</w:t>
      </w:r>
      <w:r w:rsidR="00373F3B" w:rsidRPr="0026670B">
        <w:rPr>
          <w:rFonts w:ascii="Times New Roman" w:hAnsi="Times New Roman" w:cs="Times New Roman"/>
          <w:i/>
          <w:sz w:val="24"/>
          <w:szCs w:val="24"/>
        </w:rPr>
        <w:t>Transfer pricing</w:t>
      </w:r>
      <w:r w:rsidR="00373F3B" w:rsidRPr="0026670B">
        <w:rPr>
          <w:rFonts w:ascii="Times New Roman" w:hAnsi="Times New Roman" w:cs="Times New Roman"/>
          <w:sz w:val="24"/>
          <w:szCs w:val="24"/>
        </w:rPr>
        <w:t xml:space="preserve"> merupakan bagian dari suatu kegiatan </w:t>
      </w:r>
      <w:proofErr w:type="gramStart"/>
      <w:r w:rsidR="00373F3B" w:rsidRPr="0026670B">
        <w:rPr>
          <w:rFonts w:ascii="Times New Roman" w:hAnsi="Times New Roman" w:cs="Times New Roman"/>
          <w:sz w:val="24"/>
          <w:szCs w:val="24"/>
        </w:rPr>
        <w:t>usaha  dan</w:t>
      </w:r>
      <w:proofErr w:type="gramEnd"/>
      <w:r w:rsidR="00373F3B" w:rsidRPr="0026670B">
        <w:rPr>
          <w:rFonts w:ascii="Times New Roman" w:hAnsi="Times New Roman" w:cs="Times New Roman"/>
          <w:sz w:val="24"/>
          <w:szCs w:val="24"/>
        </w:rPr>
        <w:t xml:space="preserve"> perpajakan yang bertujuan memastikan apakah harga yang diterapkan dalam transaksi antara perusahaan yang mempunyai hubungan istimewa telah didasarkan dengan prinsip harga pasar wajar</w:t>
      </w:r>
      <w:r w:rsidR="00373F3B" w:rsidRPr="0026670B">
        <w:rPr>
          <w:rFonts w:ascii="Times New Roman" w:hAnsi="Times New Roman" w:cs="Times New Roman"/>
          <w:i/>
          <w:sz w:val="24"/>
          <w:szCs w:val="24"/>
        </w:rPr>
        <w:t xml:space="preserve"> (arm’s </w:t>
      </w:r>
      <w:r w:rsidRPr="0026670B">
        <w:rPr>
          <w:rFonts w:ascii="Times New Roman" w:hAnsi="Times New Roman" w:cs="Times New Roman"/>
          <w:i/>
          <w:sz w:val="24"/>
          <w:szCs w:val="24"/>
        </w:rPr>
        <w:t>length price principle)</w:t>
      </w:r>
      <w:r w:rsidRPr="0026670B">
        <w:rPr>
          <w:rFonts w:ascii="Times New Roman" w:hAnsi="Times New Roman" w:cs="Times New Roman"/>
          <w:sz w:val="24"/>
          <w:szCs w:val="24"/>
        </w:rPr>
        <w:t>”</w:t>
      </w:r>
      <w:r w:rsidRPr="0026670B">
        <w:rPr>
          <w:rFonts w:ascii="Times New Roman" w:hAnsi="Times New Roman" w:cs="Times New Roman"/>
          <w:i/>
          <w:sz w:val="24"/>
          <w:szCs w:val="24"/>
        </w:rPr>
        <w:t>.</w:t>
      </w:r>
      <w:r w:rsidRPr="0026670B">
        <w:rPr>
          <w:rFonts w:ascii="Times New Roman" w:hAnsi="Times New Roman" w:cs="Times New Roman"/>
          <w:sz w:val="24"/>
          <w:szCs w:val="24"/>
        </w:rPr>
        <w:t xml:space="preserve"> </w:t>
      </w:r>
    </w:p>
    <w:p w:rsidR="00A526A7" w:rsidRDefault="00155EC3" w:rsidP="00294B77">
      <w:pPr>
        <w:pStyle w:val="ListParagraph"/>
        <w:numPr>
          <w:ilvl w:val="0"/>
          <w:numId w:val="1"/>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26670B">
        <w:rPr>
          <w:rFonts w:ascii="Times New Roman" w:hAnsi="Times New Roman" w:cs="Times New Roman"/>
          <w:sz w:val="24"/>
          <w:szCs w:val="24"/>
        </w:rPr>
        <w:t xml:space="preserve">Menurut Pohan </w:t>
      </w:r>
    </w:p>
    <w:p w:rsidR="00A526A7" w:rsidRDefault="00A526A7" w:rsidP="00294B77">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w:t>
      </w:r>
      <w:r w:rsidRPr="009021CC">
        <w:rPr>
          <w:rFonts w:ascii="Times New Roman" w:hAnsi="Times New Roman" w:cs="Times New Roman"/>
          <w:i/>
          <w:sz w:val="24"/>
          <w:szCs w:val="24"/>
        </w:rPr>
        <w:t>Transfer Pricing</w:t>
      </w:r>
      <w:r>
        <w:rPr>
          <w:rFonts w:ascii="Times New Roman" w:hAnsi="Times New Roman" w:cs="Times New Roman"/>
          <w:sz w:val="24"/>
          <w:szCs w:val="24"/>
        </w:rPr>
        <w:t xml:space="preserve"> merupakan harga yang </w:t>
      </w:r>
      <w:proofErr w:type="gramStart"/>
      <w:r>
        <w:rPr>
          <w:rFonts w:ascii="Times New Roman" w:hAnsi="Times New Roman" w:cs="Times New Roman"/>
          <w:sz w:val="24"/>
          <w:szCs w:val="24"/>
        </w:rPr>
        <w:t>diperhitungkan  atas</w:t>
      </w:r>
      <w:proofErr w:type="gramEnd"/>
      <w:r>
        <w:rPr>
          <w:rFonts w:ascii="Times New Roman" w:hAnsi="Times New Roman" w:cs="Times New Roman"/>
          <w:sz w:val="24"/>
          <w:szCs w:val="24"/>
        </w:rPr>
        <w:t xml:space="preserve"> penyerahan barang/jasa atau harta tak berwujud lainnya dalam satu perusahaan ke perusahaan lain yang mempunyai hubungan istimewa, dalam kondisi didasarkan atar prinsip harga pasar wajar </w:t>
      </w:r>
      <w:r w:rsidRPr="009021CC">
        <w:rPr>
          <w:rFonts w:ascii="Times New Roman" w:hAnsi="Times New Roman" w:cs="Times New Roman"/>
          <w:i/>
          <w:sz w:val="24"/>
          <w:szCs w:val="24"/>
        </w:rPr>
        <w:t>(</w:t>
      </w:r>
      <w:r>
        <w:rPr>
          <w:rFonts w:ascii="Times New Roman" w:hAnsi="Times New Roman" w:cs="Times New Roman"/>
          <w:i/>
          <w:sz w:val="24"/>
          <w:szCs w:val="24"/>
        </w:rPr>
        <w:t xml:space="preserve">arm’s length </w:t>
      </w:r>
      <w:r w:rsidR="009021CC">
        <w:rPr>
          <w:rFonts w:ascii="Times New Roman" w:hAnsi="Times New Roman" w:cs="Times New Roman"/>
          <w:i/>
          <w:sz w:val="24"/>
          <w:szCs w:val="24"/>
        </w:rPr>
        <w:t>price principle</w:t>
      </w:r>
      <w:r w:rsidR="009021CC" w:rsidRPr="009021CC">
        <w:rPr>
          <w:rFonts w:ascii="Times New Roman" w:hAnsi="Times New Roman" w:cs="Times New Roman"/>
          <w:i/>
          <w:sz w:val="24"/>
          <w:szCs w:val="24"/>
        </w:rPr>
        <w:t>)</w:t>
      </w:r>
      <w:r w:rsidR="009021CC">
        <w:rPr>
          <w:rFonts w:ascii="Times New Roman" w:hAnsi="Times New Roman" w:cs="Times New Roman"/>
          <w:sz w:val="24"/>
          <w:szCs w:val="24"/>
        </w:rPr>
        <w:t>”.</w:t>
      </w:r>
    </w:p>
    <w:p w:rsidR="002F2F8B" w:rsidRPr="002F2F8B" w:rsidRDefault="00155EC3" w:rsidP="00294B77">
      <w:pPr>
        <w:pStyle w:val="ListParagraph"/>
        <w:numPr>
          <w:ilvl w:val="0"/>
          <w:numId w:val="1"/>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2F2F8B">
        <w:rPr>
          <w:rFonts w:ascii="Times New Roman" w:hAnsi="Times New Roman" w:cs="Times New Roman"/>
          <w:sz w:val="24"/>
          <w:szCs w:val="24"/>
        </w:rPr>
        <w:t xml:space="preserve">Menurut Barry Laking, </w:t>
      </w:r>
      <w:r w:rsidR="002F2F8B" w:rsidRPr="002F2F8B">
        <w:rPr>
          <w:rFonts w:ascii="Times New Roman" w:hAnsi="Times New Roman" w:cs="Times New Roman"/>
          <w:i/>
          <w:sz w:val="24"/>
          <w:szCs w:val="24"/>
        </w:rPr>
        <w:t>International Tax Glossary</w:t>
      </w:r>
    </w:p>
    <w:p w:rsidR="002F2F8B" w:rsidRDefault="002F2F8B" w:rsidP="00294B77">
      <w:pPr>
        <w:pStyle w:val="ListParagraph"/>
        <w:spacing w:line="480" w:lineRule="auto"/>
        <w:ind w:left="1276"/>
        <w:jc w:val="both"/>
        <w:rPr>
          <w:rFonts w:ascii="Times New Roman" w:hAnsi="Times New Roman" w:cs="Times New Roman"/>
          <w:i/>
          <w:sz w:val="24"/>
          <w:szCs w:val="24"/>
        </w:rPr>
      </w:pPr>
      <w:r>
        <w:rPr>
          <w:rFonts w:ascii="Times New Roman" w:hAnsi="Times New Roman" w:cs="Times New Roman"/>
          <w:i/>
          <w:sz w:val="24"/>
          <w:szCs w:val="24"/>
        </w:rPr>
        <w:t xml:space="preserve">“Transfer </w:t>
      </w:r>
      <w:proofErr w:type="gramStart"/>
      <w:r>
        <w:rPr>
          <w:rFonts w:ascii="Times New Roman" w:hAnsi="Times New Roman" w:cs="Times New Roman"/>
          <w:i/>
          <w:sz w:val="24"/>
          <w:szCs w:val="24"/>
        </w:rPr>
        <w:t>Pricing</w:t>
      </w:r>
      <w:proofErr w:type="gramEnd"/>
      <w:r>
        <w:rPr>
          <w:rFonts w:ascii="Times New Roman" w:hAnsi="Times New Roman" w:cs="Times New Roman"/>
          <w:i/>
          <w:sz w:val="24"/>
          <w:szCs w:val="24"/>
        </w:rPr>
        <w:t xml:space="preserve"> is the area of tax law and economics that is concerned with ensuring that prices charged between associated enterprises for the transfer of goods, services, and intangible property accord with arm’s length principle. Transfer </w:t>
      </w:r>
      <w:proofErr w:type="gramStart"/>
      <w:r>
        <w:rPr>
          <w:rFonts w:ascii="Times New Roman" w:hAnsi="Times New Roman" w:cs="Times New Roman"/>
          <w:i/>
          <w:sz w:val="24"/>
          <w:szCs w:val="24"/>
        </w:rPr>
        <w:t>Pricing</w:t>
      </w:r>
      <w:proofErr w:type="gramEnd"/>
      <w:r>
        <w:rPr>
          <w:rFonts w:ascii="Times New Roman" w:hAnsi="Times New Roman" w:cs="Times New Roman"/>
          <w:i/>
          <w:sz w:val="24"/>
          <w:szCs w:val="24"/>
        </w:rPr>
        <w:t xml:space="preserve"> may also applied in the context of transaction between part of single enterprise e.g between a head office and permanent establishment or between different permanent entablishment of the same enterprise”.</w:t>
      </w:r>
    </w:p>
    <w:p w:rsidR="007F0751" w:rsidRPr="009021CC" w:rsidRDefault="007F0751" w:rsidP="00FB2062">
      <w:pPr>
        <w:pStyle w:val="ListParagraph"/>
        <w:spacing w:line="480" w:lineRule="auto"/>
        <w:ind w:left="1134"/>
        <w:jc w:val="both"/>
        <w:rPr>
          <w:rFonts w:ascii="Times New Roman" w:hAnsi="Times New Roman" w:cs="Times New Roman"/>
          <w:sz w:val="24"/>
          <w:szCs w:val="24"/>
        </w:rPr>
      </w:pPr>
    </w:p>
    <w:p w:rsidR="001D2D6F" w:rsidRDefault="009021CC" w:rsidP="00E55910">
      <w:pPr>
        <w:pStyle w:val="ListParagraph"/>
        <w:spacing w:line="480" w:lineRule="auto"/>
        <w:ind w:left="993" w:firstLine="283"/>
        <w:jc w:val="both"/>
        <w:rPr>
          <w:rFonts w:ascii="Times New Roman" w:hAnsi="Times New Roman" w:cs="Times New Roman"/>
          <w:sz w:val="24"/>
          <w:szCs w:val="24"/>
        </w:rPr>
      </w:pPr>
      <w:r>
        <w:rPr>
          <w:rFonts w:ascii="Times New Roman" w:hAnsi="Times New Roman" w:cs="Times New Roman"/>
          <w:sz w:val="24"/>
          <w:szCs w:val="24"/>
        </w:rPr>
        <w:t>Sedangkan m</w:t>
      </w:r>
      <w:r w:rsidR="001D2D6F">
        <w:rPr>
          <w:rFonts w:ascii="Times New Roman" w:hAnsi="Times New Roman" w:cs="Times New Roman"/>
          <w:sz w:val="24"/>
          <w:szCs w:val="24"/>
        </w:rPr>
        <w:t xml:space="preserve">enurut </w:t>
      </w:r>
      <w:r w:rsidR="003D389C">
        <w:rPr>
          <w:rFonts w:ascii="Times New Roman" w:hAnsi="Times New Roman" w:cs="Times New Roman"/>
          <w:sz w:val="24"/>
          <w:szCs w:val="24"/>
        </w:rPr>
        <w:fldChar w:fldCharType="begin" w:fldLock="1"/>
      </w:r>
      <w:r w:rsidR="003D389C">
        <w:rPr>
          <w:rFonts w:ascii="Times New Roman" w:hAnsi="Times New Roman" w:cs="Times New Roman"/>
          <w:sz w:val="24"/>
          <w:szCs w:val="24"/>
        </w:rPr>
        <w:instrText>ADDIN CSL_CITATION {"citationItems":[{"id":"ITEM-1","itemData":{"author":[{"dropping-particle":"","family":"Republik Indonesia","given":"","non-dropping-particle":"","parse-names":false,"suffix":""}],"id":"ITEM-1","issued":{"date-parts":[["2015"]]},"publisher":"Menteri Keuangan Republik Indonesia","publisher-place":"Jakarta","title":"Peraturan Menteri Keuangan Republik Indonesia Nomor 7/PMK.03/2015 Tentang Tata Cara Pembentukan Dan Pelaksanaan Kesepakatan Harga Transfer (Advance Pricing Agreement)","type":"book"},"uris":["http://www.mendeley.com/documents/?uuid=d05f19ef-d4c1-47c0-a66e-eacefcd8ac15"]}],"mendeley":{"formattedCitation":"(Republik Indonesia, 2015)","manualFormatting":"PMK Nomor 7/PMK.03/2015,","plainTextFormattedCitation":"(Republik Indonesia, 2015)","previouslyFormattedCitation":"(Republik Indonesia, 2015)"},"properties":{"noteIndex":0},"schema":"https://github.com/citation-style-language/schema/raw/master/csl-citation.json"}</w:instrText>
      </w:r>
      <w:r w:rsidR="003D389C">
        <w:rPr>
          <w:rFonts w:ascii="Times New Roman" w:hAnsi="Times New Roman" w:cs="Times New Roman"/>
          <w:sz w:val="24"/>
          <w:szCs w:val="24"/>
        </w:rPr>
        <w:fldChar w:fldCharType="separate"/>
      </w:r>
      <w:r w:rsidR="003D389C">
        <w:rPr>
          <w:rFonts w:ascii="Times New Roman" w:hAnsi="Times New Roman" w:cs="Times New Roman"/>
          <w:noProof/>
          <w:sz w:val="24"/>
          <w:szCs w:val="24"/>
        </w:rPr>
        <w:t>PMK Nomor 7/PMK.03/2015,</w:t>
      </w:r>
      <w:r w:rsidR="003D389C">
        <w:rPr>
          <w:rFonts w:ascii="Times New Roman" w:hAnsi="Times New Roman" w:cs="Times New Roman"/>
          <w:sz w:val="24"/>
          <w:szCs w:val="24"/>
        </w:rPr>
        <w:fldChar w:fldCharType="end"/>
      </w:r>
      <w:r w:rsidR="001D2D6F">
        <w:rPr>
          <w:rFonts w:ascii="Times New Roman" w:hAnsi="Times New Roman" w:cs="Times New Roman"/>
          <w:sz w:val="24"/>
          <w:szCs w:val="24"/>
        </w:rPr>
        <w:t xml:space="preserve"> Penentuan harga transfer (</w:t>
      </w:r>
      <w:r w:rsidR="001D2D6F" w:rsidRPr="001D2D6F">
        <w:rPr>
          <w:rFonts w:ascii="Times New Roman" w:hAnsi="Times New Roman" w:cs="Times New Roman"/>
          <w:i/>
          <w:sz w:val="24"/>
          <w:szCs w:val="24"/>
        </w:rPr>
        <w:t>transfer pricing</w:t>
      </w:r>
      <w:r w:rsidR="001D2D6F">
        <w:rPr>
          <w:rFonts w:ascii="Times New Roman" w:hAnsi="Times New Roman" w:cs="Times New Roman"/>
          <w:sz w:val="24"/>
          <w:szCs w:val="24"/>
        </w:rPr>
        <w:t>) adalah penentuan harga dalam transaksi antara pihak-pihak yang mempunyai hubungan istimewa.</w:t>
      </w:r>
    </w:p>
    <w:p w:rsidR="0026670B" w:rsidRDefault="0026670B" w:rsidP="008620EA">
      <w:pPr>
        <w:pStyle w:val="ListParagraph"/>
        <w:spacing w:line="480" w:lineRule="auto"/>
        <w:ind w:left="1080" w:firstLine="360"/>
        <w:jc w:val="both"/>
        <w:rPr>
          <w:rFonts w:ascii="Times New Roman" w:hAnsi="Times New Roman" w:cs="Times New Roman"/>
          <w:sz w:val="24"/>
          <w:szCs w:val="24"/>
        </w:rPr>
      </w:pPr>
    </w:p>
    <w:p w:rsidR="00A2676F" w:rsidRDefault="00A2676F" w:rsidP="008620EA">
      <w:pPr>
        <w:pStyle w:val="ListParagraph"/>
        <w:spacing w:line="480" w:lineRule="auto"/>
        <w:ind w:left="1080" w:firstLine="360"/>
        <w:jc w:val="both"/>
        <w:rPr>
          <w:rFonts w:ascii="Times New Roman" w:hAnsi="Times New Roman" w:cs="Times New Roman"/>
          <w:sz w:val="24"/>
          <w:szCs w:val="24"/>
        </w:rPr>
      </w:pPr>
    </w:p>
    <w:p w:rsidR="00A2676F" w:rsidRDefault="00A2676F" w:rsidP="008620EA">
      <w:pPr>
        <w:pStyle w:val="ListParagraph"/>
        <w:spacing w:line="480" w:lineRule="auto"/>
        <w:ind w:left="1080" w:firstLine="360"/>
        <w:jc w:val="both"/>
        <w:rPr>
          <w:rFonts w:ascii="Times New Roman" w:hAnsi="Times New Roman" w:cs="Times New Roman"/>
          <w:sz w:val="24"/>
          <w:szCs w:val="24"/>
        </w:rPr>
      </w:pPr>
    </w:p>
    <w:p w:rsidR="00A2676F" w:rsidRDefault="00A2676F" w:rsidP="008620EA">
      <w:pPr>
        <w:pStyle w:val="ListParagraph"/>
        <w:spacing w:line="480" w:lineRule="auto"/>
        <w:ind w:left="1080" w:firstLine="360"/>
        <w:jc w:val="both"/>
        <w:rPr>
          <w:rFonts w:ascii="Times New Roman" w:hAnsi="Times New Roman" w:cs="Times New Roman"/>
          <w:sz w:val="24"/>
          <w:szCs w:val="24"/>
        </w:rPr>
      </w:pPr>
    </w:p>
    <w:p w:rsidR="0026670B" w:rsidRPr="00984242" w:rsidRDefault="0026670B" w:rsidP="00294B77">
      <w:pPr>
        <w:pStyle w:val="Heading4"/>
        <w:numPr>
          <w:ilvl w:val="0"/>
          <w:numId w:val="20"/>
        </w:numPr>
        <w:spacing w:line="480" w:lineRule="auto"/>
        <w:ind w:left="993" w:hanging="284"/>
        <w:rPr>
          <w:rFonts w:ascii="Times New Roman" w:hAnsi="Times New Roman" w:cs="Times New Roman"/>
          <w:b/>
          <w:i w:val="0"/>
          <w:color w:val="auto"/>
          <w:sz w:val="24"/>
          <w:szCs w:val="24"/>
        </w:rPr>
      </w:pPr>
      <w:r w:rsidRPr="00984242">
        <w:rPr>
          <w:rFonts w:ascii="Times New Roman" w:hAnsi="Times New Roman" w:cs="Times New Roman"/>
          <w:b/>
          <w:i w:val="0"/>
          <w:color w:val="auto"/>
          <w:sz w:val="24"/>
          <w:szCs w:val="24"/>
        </w:rPr>
        <w:lastRenderedPageBreak/>
        <w:t xml:space="preserve">Tujuan </w:t>
      </w:r>
      <w:r w:rsidRPr="00984242">
        <w:rPr>
          <w:rFonts w:ascii="Times New Roman" w:hAnsi="Times New Roman" w:cs="Times New Roman"/>
          <w:b/>
          <w:color w:val="auto"/>
          <w:sz w:val="24"/>
          <w:szCs w:val="24"/>
        </w:rPr>
        <w:t>Transfer Pricing</w:t>
      </w:r>
    </w:p>
    <w:p w:rsidR="001D2D6F" w:rsidRDefault="00760B88" w:rsidP="00BD69B9">
      <w:pPr>
        <w:pStyle w:val="ListParagraph"/>
        <w:spacing w:line="480" w:lineRule="auto"/>
        <w:ind w:left="993" w:firstLine="425"/>
        <w:jc w:val="both"/>
        <w:rPr>
          <w:rFonts w:ascii="Times New Roman" w:hAnsi="Times New Roman" w:cs="Times New Roman"/>
          <w:sz w:val="24"/>
          <w:szCs w:val="24"/>
        </w:rPr>
      </w:pPr>
      <w:r w:rsidRPr="00760B88">
        <w:rPr>
          <w:rFonts w:ascii="Times New Roman" w:hAnsi="Times New Roman" w:cs="Times New Roman"/>
          <w:sz w:val="24"/>
          <w:szCs w:val="24"/>
        </w:rPr>
        <w:t>Be</w:t>
      </w:r>
      <w:r>
        <w:rPr>
          <w:rFonts w:ascii="Times New Roman" w:hAnsi="Times New Roman" w:cs="Times New Roman"/>
          <w:sz w:val="24"/>
          <w:szCs w:val="24"/>
        </w:rPr>
        <w:t xml:space="preserve">berapa tujuan yang ingin dicapai dalam praktik </w:t>
      </w:r>
      <w:r w:rsidRPr="00760B88">
        <w:rPr>
          <w:rFonts w:ascii="Times New Roman" w:hAnsi="Times New Roman" w:cs="Times New Roman"/>
          <w:i/>
          <w:sz w:val="24"/>
          <w:szCs w:val="24"/>
        </w:rPr>
        <w:t>transfer pricing</w:t>
      </w:r>
      <w:r>
        <w:rPr>
          <w:rFonts w:ascii="Times New Roman" w:hAnsi="Times New Roman" w:cs="Times New Roman"/>
          <w:i/>
          <w:sz w:val="24"/>
          <w:szCs w:val="24"/>
        </w:rPr>
        <w:t xml:space="preserve">, </w:t>
      </w:r>
      <w:r>
        <w:rPr>
          <w:rFonts w:ascii="Times New Roman" w:hAnsi="Times New Roman" w:cs="Times New Roman"/>
          <w:sz w:val="24"/>
          <w:szCs w:val="24"/>
        </w:rPr>
        <w:t xml:space="preserve">baik bagi perusahaan domestik maupun perusahaan multinasional menurut </w:t>
      </w:r>
      <w:r w:rsidR="0038691C">
        <w:rPr>
          <w:rFonts w:ascii="Times New Roman" w:hAnsi="Times New Roman" w:cs="Times New Roman"/>
          <w:sz w:val="24"/>
          <w:szCs w:val="24"/>
        </w:rPr>
        <w:fldChar w:fldCharType="begin" w:fldLock="1"/>
      </w:r>
      <w:r w:rsidR="0038691C">
        <w:rPr>
          <w:rFonts w:ascii="Times New Roman" w:hAnsi="Times New Roman" w:cs="Times New Roman"/>
          <w:sz w:val="24"/>
          <w:szCs w:val="24"/>
        </w:rPr>
        <w:instrText>ADDIN CSL_CITATION {"citationItems":[{"id":"ITEM-1","itemData":{"ISBN":"978-602-03-8369-9","author":[{"dropping-particle":"","family":"Pohan","given":"Chairil Anwar","non-dropping-particle":"","parse-names":false,"suffix":""}],"id":"ITEM-1","issued":{"date-parts":[["2018"]]},"number-of-pages":"669","publisher":"PT Gramedia Pustaka Utama","title":"Pedoman Lengkap Pajak Internasional Konsep, Strategi, dan Penerapan","type":"book"},"uris":["http://www.mendeley.com/documents/?uuid=787a5eda-4ea1-4f0c-aa61-902464d431ce"]}],"mendeley":{"formattedCitation":"(Pohan, 2018)","manualFormatting":"(Pohan, 2018:202)","plainTextFormattedCitation":"(Pohan, 2018)","previouslyFormattedCitation":"(Pohan, 2018)"},"properties":{"noteIndex":0},"schema":"https://github.com/citation-style-language/schema/raw/master/csl-citation.json"}</w:instrText>
      </w:r>
      <w:r w:rsidR="0038691C">
        <w:rPr>
          <w:rFonts w:ascii="Times New Roman" w:hAnsi="Times New Roman" w:cs="Times New Roman"/>
          <w:sz w:val="24"/>
          <w:szCs w:val="24"/>
        </w:rPr>
        <w:fldChar w:fldCharType="separate"/>
      </w:r>
      <w:r w:rsidR="0038691C" w:rsidRPr="0038691C">
        <w:rPr>
          <w:rFonts w:ascii="Times New Roman" w:hAnsi="Times New Roman" w:cs="Times New Roman"/>
          <w:noProof/>
          <w:sz w:val="24"/>
          <w:szCs w:val="24"/>
        </w:rPr>
        <w:t xml:space="preserve">Pohan, </w:t>
      </w:r>
      <w:r w:rsidR="003E2A33">
        <w:rPr>
          <w:rFonts w:ascii="Times New Roman" w:hAnsi="Times New Roman" w:cs="Times New Roman"/>
          <w:noProof/>
          <w:sz w:val="24"/>
          <w:szCs w:val="24"/>
        </w:rPr>
        <w:t>(</w:t>
      </w:r>
      <w:r w:rsidR="0038691C" w:rsidRPr="0038691C">
        <w:rPr>
          <w:rFonts w:ascii="Times New Roman" w:hAnsi="Times New Roman" w:cs="Times New Roman"/>
          <w:noProof/>
          <w:sz w:val="24"/>
          <w:szCs w:val="24"/>
        </w:rPr>
        <w:t>2018</w:t>
      </w:r>
      <w:r w:rsidR="0038691C">
        <w:rPr>
          <w:rFonts w:ascii="Times New Roman" w:hAnsi="Times New Roman" w:cs="Times New Roman"/>
          <w:noProof/>
          <w:sz w:val="24"/>
          <w:szCs w:val="24"/>
        </w:rPr>
        <w:t>:202</w:t>
      </w:r>
      <w:r w:rsidR="0038691C" w:rsidRPr="0038691C">
        <w:rPr>
          <w:rFonts w:ascii="Times New Roman" w:hAnsi="Times New Roman" w:cs="Times New Roman"/>
          <w:noProof/>
          <w:sz w:val="24"/>
          <w:szCs w:val="24"/>
        </w:rPr>
        <w:t>)</w:t>
      </w:r>
      <w:r w:rsidR="0038691C">
        <w:rPr>
          <w:rFonts w:ascii="Times New Roman" w:hAnsi="Times New Roman" w:cs="Times New Roman"/>
          <w:sz w:val="24"/>
          <w:szCs w:val="24"/>
        </w:rPr>
        <w:fldChar w:fldCharType="end"/>
      </w:r>
      <w:r>
        <w:rPr>
          <w:rFonts w:ascii="Times New Roman" w:hAnsi="Times New Roman" w:cs="Times New Roman"/>
          <w:sz w:val="24"/>
          <w:szCs w:val="24"/>
        </w:rPr>
        <w:t xml:space="preserve"> adalah sebagai berikut:</w:t>
      </w:r>
    </w:p>
    <w:p w:rsidR="00760B88" w:rsidRDefault="00155EC3" w:rsidP="00BD69B9">
      <w:pPr>
        <w:pStyle w:val="ListParagraph"/>
        <w:numPr>
          <w:ilvl w:val="0"/>
          <w:numId w:val="2"/>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760B88">
        <w:rPr>
          <w:rFonts w:ascii="Times New Roman" w:hAnsi="Times New Roman" w:cs="Times New Roman"/>
          <w:sz w:val="24"/>
          <w:szCs w:val="24"/>
        </w:rPr>
        <w:t xml:space="preserve">Sebagai </w:t>
      </w:r>
      <w:proofErr w:type="gramStart"/>
      <w:r w:rsidR="00760B88">
        <w:rPr>
          <w:rFonts w:ascii="Times New Roman" w:hAnsi="Times New Roman" w:cs="Times New Roman"/>
          <w:sz w:val="24"/>
          <w:szCs w:val="24"/>
        </w:rPr>
        <w:t>sarana  untuk</w:t>
      </w:r>
      <w:proofErr w:type="gramEnd"/>
      <w:r w:rsidR="00760B88">
        <w:rPr>
          <w:rFonts w:ascii="Times New Roman" w:hAnsi="Times New Roman" w:cs="Times New Roman"/>
          <w:sz w:val="24"/>
          <w:szCs w:val="24"/>
        </w:rPr>
        <w:t xml:space="preserve"> mencapai tujuan perusahaan dan  tujuan perusahaan lainnya.</w:t>
      </w:r>
    </w:p>
    <w:p w:rsidR="00760B88" w:rsidRDefault="00155EC3" w:rsidP="00BD69B9">
      <w:pPr>
        <w:pStyle w:val="ListParagraph"/>
        <w:numPr>
          <w:ilvl w:val="0"/>
          <w:numId w:val="2"/>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760B88">
        <w:rPr>
          <w:rFonts w:ascii="Times New Roman" w:hAnsi="Times New Roman" w:cs="Times New Roman"/>
          <w:sz w:val="24"/>
          <w:szCs w:val="24"/>
        </w:rPr>
        <w:t xml:space="preserve">Mengamankan posisi kompetitif anak/cabang perusahaan afiliasi dan </w:t>
      </w:r>
      <w:proofErr w:type="gramStart"/>
      <w:r w:rsidR="00760B88">
        <w:rPr>
          <w:rFonts w:ascii="Times New Roman" w:hAnsi="Times New Roman" w:cs="Times New Roman"/>
          <w:sz w:val="24"/>
          <w:szCs w:val="24"/>
        </w:rPr>
        <w:t xml:space="preserve">penetrasi </w:t>
      </w:r>
      <w:r w:rsidR="00863971">
        <w:rPr>
          <w:rFonts w:ascii="Times New Roman" w:hAnsi="Times New Roman" w:cs="Times New Roman"/>
          <w:sz w:val="24"/>
          <w:szCs w:val="24"/>
        </w:rPr>
        <w:t xml:space="preserve"> </w:t>
      </w:r>
      <w:r w:rsidR="00760B88">
        <w:rPr>
          <w:rFonts w:ascii="Times New Roman" w:hAnsi="Times New Roman" w:cs="Times New Roman"/>
          <w:sz w:val="24"/>
          <w:szCs w:val="24"/>
        </w:rPr>
        <w:t>pasar</w:t>
      </w:r>
      <w:proofErr w:type="gramEnd"/>
      <w:r w:rsidR="00760B88">
        <w:rPr>
          <w:rFonts w:ascii="Times New Roman" w:hAnsi="Times New Roman" w:cs="Times New Roman"/>
          <w:sz w:val="24"/>
          <w:szCs w:val="24"/>
        </w:rPr>
        <w:t>, dalam usaha mencapai keunggulan kompetitif.</w:t>
      </w:r>
    </w:p>
    <w:p w:rsidR="00760B88" w:rsidRDefault="00155EC3" w:rsidP="00BD69B9">
      <w:pPr>
        <w:pStyle w:val="ListParagraph"/>
        <w:numPr>
          <w:ilvl w:val="0"/>
          <w:numId w:val="2"/>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760B88">
        <w:rPr>
          <w:rFonts w:ascii="Times New Roman" w:hAnsi="Times New Roman" w:cs="Times New Roman"/>
          <w:sz w:val="24"/>
          <w:szCs w:val="24"/>
        </w:rPr>
        <w:t>S</w:t>
      </w:r>
      <w:r w:rsidR="00F04264">
        <w:rPr>
          <w:rFonts w:ascii="Times New Roman" w:hAnsi="Times New Roman" w:cs="Times New Roman"/>
          <w:sz w:val="24"/>
          <w:szCs w:val="24"/>
        </w:rPr>
        <w:t xml:space="preserve">ebagai sarana mengendalikan </w:t>
      </w:r>
      <w:r w:rsidR="00760B88" w:rsidRPr="00F04264">
        <w:rPr>
          <w:rFonts w:ascii="Times New Roman" w:hAnsi="Times New Roman" w:cs="Times New Roman"/>
          <w:i/>
          <w:sz w:val="24"/>
          <w:szCs w:val="24"/>
        </w:rPr>
        <w:t>cash flow</w:t>
      </w:r>
      <w:r w:rsidR="00760B88">
        <w:rPr>
          <w:rFonts w:ascii="Times New Roman" w:hAnsi="Times New Roman" w:cs="Times New Roman"/>
          <w:sz w:val="24"/>
          <w:szCs w:val="24"/>
        </w:rPr>
        <w:t xml:space="preserve"> anak/cabang perusahaan afiliasi.</w:t>
      </w:r>
    </w:p>
    <w:p w:rsidR="00760B88" w:rsidRDefault="00155EC3" w:rsidP="00BD69B9">
      <w:pPr>
        <w:pStyle w:val="ListParagraph"/>
        <w:numPr>
          <w:ilvl w:val="0"/>
          <w:numId w:val="2"/>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E0572C">
        <w:rPr>
          <w:rFonts w:ascii="Times New Roman" w:hAnsi="Times New Roman" w:cs="Times New Roman"/>
          <w:sz w:val="24"/>
          <w:szCs w:val="24"/>
        </w:rPr>
        <w:t xml:space="preserve">Sebagai </w:t>
      </w:r>
      <w:proofErr w:type="gramStart"/>
      <w:r w:rsidR="00E0572C">
        <w:rPr>
          <w:rFonts w:ascii="Times New Roman" w:hAnsi="Times New Roman" w:cs="Times New Roman"/>
          <w:sz w:val="24"/>
          <w:szCs w:val="24"/>
        </w:rPr>
        <w:t>alat  untuk</w:t>
      </w:r>
      <w:proofErr w:type="gramEnd"/>
      <w:r w:rsidR="00E0572C">
        <w:rPr>
          <w:rFonts w:ascii="Times New Roman" w:hAnsi="Times New Roman" w:cs="Times New Roman"/>
          <w:sz w:val="24"/>
          <w:szCs w:val="24"/>
        </w:rPr>
        <w:t xml:space="preserve"> mengendalikan risiko nilai  tukar mata uang asing dalam usaha mengurangi risiko moneter.</w:t>
      </w:r>
    </w:p>
    <w:p w:rsidR="00FC78BF" w:rsidRDefault="00155EC3" w:rsidP="00BD69B9">
      <w:pPr>
        <w:pStyle w:val="ListParagraph"/>
        <w:numPr>
          <w:ilvl w:val="0"/>
          <w:numId w:val="2"/>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E0572C">
        <w:rPr>
          <w:rFonts w:ascii="Times New Roman" w:hAnsi="Times New Roman" w:cs="Times New Roman"/>
          <w:sz w:val="24"/>
          <w:szCs w:val="24"/>
        </w:rPr>
        <w:t>Untuk mengevaluasi kinerja divisi dan memotivasi manajer divisi penjualan dan divisi pembeli menuju keputusan-keputusan yang sesuai dengan tujuan perusahaan secara keseluruhan.</w:t>
      </w:r>
    </w:p>
    <w:p w:rsidR="00E0572C" w:rsidRDefault="000A1E19" w:rsidP="00BD69B9">
      <w:pPr>
        <w:pStyle w:val="ListParagraph"/>
        <w:numPr>
          <w:ilvl w:val="0"/>
          <w:numId w:val="2"/>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E0572C" w:rsidRPr="00FC78BF">
        <w:rPr>
          <w:rFonts w:ascii="Times New Roman" w:hAnsi="Times New Roman" w:cs="Times New Roman"/>
          <w:sz w:val="24"/>
          <w:szCs w:val="24"/>
        </w:rPr>
        <w:t xml:space="preserve">Dalam lingkup perusahaan multinasional, </w:t>
      </w:r>
      <w:r w:rsidR="00E0572C" w:rsidRPr="002F20A9">
        <w:rPr>
          <w:rFonts w:ascii="Times New Roman" w:hAnsi="Times New Roman" w:cs="Times New Roman"/>
          <w:i/>
          <w:sz w:val="24"/>
          <w:szCs w:val="24"/>
        </w:rPr>
        <w:t>transfer pricing</w:t>
      </w:r>
      <w:r w:rsidR="00E0572C" w:rsidRPr="00FC78BF">
        <w:rPr>
          <w:rFonts w:ascii="Times New Roman" w:hAnsi="Times New Roman" w:cs="Times New Roman"/>
          <w:sz w:val="24"/>
          <w:szCs w:val="24"/>
        </w:rPr>
        <w:t xml:space="preserve"> digunakan untuk meminimalkaan pajak dan </w:t>
      </w:r>
      <w:proofErr w:type="gramStart"/>
      <w:r w:rsidR="00E0572C" w:rsidRPr="00FC78BF">
        <w:rPr>
          <w:rFonts w:ascii="Times New Roman" w:hAnsi="Times New Roman" w:cs="Times New Roman"/>
          <w:sz w:val="24"/>
          <w:szCs w:val="24"/>
        </w:rPr>
        <w:t>bea</w:t>
      </w:r>
      <w:proofErr w:type="gramEnd"/>
      <w:r w:rsidR="00E0572C" w:rsidRPr="00FC78BF">
        <w:rPr>
          <w:rFonts w:ascii="Times New Roman" w:hAnsi="Times New Roman" w:cs="Times New Roman"/>
          <w:sz w:val="24"/>
          <w:szCs w:val="24"/>
        </w:rPr>
        <w:t xml:space="preserve"> yang me</w:t>
      </w:r>
      <w:r w:rsidR="00FC78BF" w:rsidRPr="00FC78BF">
        <w:rPr>
          <w:rFonts w:ascii="Times New Roman" w:hAnsi="Times New Roman" w:cs="Times New Roman"/>
          <w:sz w:val="24"/>
          <w:szCs w:val="24"/>
        </w:rPr>
        <w:t>reka keluarkan di seluruh dunia.</w:t>
      </w:r>
    </w:p>
    <w:p w:rsidR="00AF0262" w:rsidRPr="00FC78BF" w:rsidRDefault="00AF0262" w:rsidP="00DD06FE">
      <w:pPr>
        <w:pStyle w:val="ListParagraph"/>
        <w:spacing w:line="480" w:lineRule="auto"/>
        <w:ind w:left="1276"/>
        <w:jc w:val="both"/>
        <w:rPr>
          <w:rFonts w:ascii="Times New Roman" w:hAnsi="Times New Roman" w:cs="Times New Roman"/>
          <w:sz w:val="24"/>
          <w:szCs w:val="24"/>
        </w:rPr>
      </w:pPr>
    </w:p>
    <w:p w:rsidR="00DD613B" w:rsidRPr="00BD69B9" w:rsidRDefault="00C34954" w:rsidP="00BD69B9">
      <w:pPr>
        <w:spacing w:line="480" w:lineRule="auto"/>
        <w:ind w:left="993" w:firstLine="425"/>
        <w:jc w:val="both"/>
        <w:rPr>
          <w:rFonts w:ascii="Times New Roman" w:hAnsi="Times New Roman" w:cs="Times New Roman"/>
          <w:sz w:val="24"/>
          <w:szCs w:val="24"/>
        </w:rPr>
      </w:pPr>
      <w:r w:rsidRPr="00BD69B9">
        <w:rPr>
          <w:rFonts w:ascii="Times New Roman" w:hAnsi="Times New Roman" w:cs="Times New Roman"/>
          <w:sz w:val="24"/>
          <w:szCs w:val="24"/>
        </w:rPr>
        <w:t xml:space="preserve">Dari sisi perpajakan tujuan </w:t>
      </w:r>
      <w:r w:rsidRPr="00BD69B9">
        <w:rPr>
          <w:rFonts w:ascii="Times New Roman" w:hAnsi="Times New Roman" w:cs="Times New Roman"/>
          <w:i/>
          <w:sz w:val="24"/>
          <w:szCs w:val="24"/>
        </w:rPr>
        <w:t>transfer pricing</w:t>
      </w:r>
      <w:r w:rsidRPr="00BD69B9">
        <w:rPr>
          <w:rFonts w:ascii="Times New Roman" w:hAnsi="Times New Roman" w:cs="Times New Roman"/>
          <w:sz w:val="24"/>
          <w:szCs w:val="24"/>
        </w:rPr>
        <w:t xml:space="preserve"> adalah untuk penghematan pajak, dimana perusahaan multinasional cenderung menggeser penghasilan dari negara yang tarif pajaknya tinggi ke negara yang tarif pajaknya lebih rendah, sebaliknya memindahkan biaya dari negara yang tarif pajaknya rendah ke negara yang tarif pajaknya lebih tinggi </w:t>
      </w:r>
      <w:r w:rsidR="0038691C" w:rsidRPr="00BD69B9">
        <w:rPr>
          <w:rFonts w:ascii="Times New Roman" w:hAnsi="Times New Roman" w:cs="Times New Roman"/>
          <w:sz w:val="24"/>
          <w:szCs w:val="24"/>
        </w:rPr>
        <w:fldChar w:fldCharType="begin" w:fldLock="1"/>
      </w:r>
      <w:r w:rsidR="00827BFF">
        <w:rPr>
          <w:rFonts w:ascii="Times New Roman" w:hAnsi="Times New Roman" w:cs="Times New Roman"/>
          <w:sz w:val="24"/>
          <w:szCs w:val="24"/>
        </w:rPr>
        <w:instrText>ADDIN CSL_CITATION {"citationItems":[{"id":"ITEM-1","itemData":{"author":[{"dropping-particle":"","family":"Kurniawan","given":"Anang Mury","non-dropping-particle":"","parse-names":false,"suffix":""}],"id":"ITEM-1","issued":{"date-parts":[["2015"]]},"number-of-pages":"194","publisher":"C.V ANDI OFFSET","publisher-place":"Yogyakarta","title":"Buku Pintar Transfer Pricing Untuk Kepentingan Pajak","type":"book"},"uris":["http://www.mendeley.com/documents/?uuid=931640d0-82a4-4c9a-9ee5-08eada8dade3"]}],"mendeley":{"formattedCitation":"(Kurniawan, 2015a)","manualFormatting":"(Kurniawan, 2015:4)","plainTextFormattedCitation":"(Kurniawan, 2015a)","previouslyFormattedCitation":"(Kurniawan, 2015a)"},"properties":{"noteIndex":0},"schema":"https://github.com/citation-style-language/schema/raw/master/csl-citation.json"}</w:instrText>
      </w:r>
      <w:r w:rsidR="0038691C" w:rsidRPr="00BD69B9">
        <w:rPr>
          <w:rFonts w:ascii="Times New Roman" w:hAnsi="Times New Roman" w:cs="Times New Roman"/>
          <w:sz w:val="24"/>
          <w:szCs w:val="24"/>
        </w:rPr>
        <w:fldChar w:fldCharType="separate"/>
      </w:r>
      <w:r w:rsidR="0038691C" w:rsidRPr="00BD69B9">
        <w:rPr>
          <w:rFonts w:ascii="Times New Roman" w:hAnsi="Times New Roman" w:cs="Times New Roman"/>
          <w:noProof/>
          <w:sz w:val="24"/>
          <w:szCs w:val="24"/>
        </w:rPr>
        <w:t>(Kurniawan, 2015:4)</w:t>
      </w:r>
      <w:r w:rsidR="0038691C" w:rsidRPr="00BD69B9">
        <w:rPr>
          <w:rFonts w:ascii="Times New Roman" w:hAnsi="Times New Roman" w:cs="Times New Roman"/>
          <w:sz w:val="24"/>
          <w:szCs w:val="24"/>
        </w:rPr>
        <w:fldChar w:fldCharType="end"/>
      </w:r>
      <w:r w:rsidRPr="00BD69B9">
        <w:rPr>
          <w:rFonts w:ascii="Times New Roman" w:hAnsi="Times New Roman" w:cs="Times New Roman"/>
          <w:sz w:val="24"/>
          <w:szCs w:val="24"/>
        </w:rPr>
        <w:t xml:space="preserve">. </w:t>
      </w:r>
      <w:r w:rsidR="00DD613B" w:rsidRPr="00BD69B9">
        <w:rPr>
          <w:rFonts w:ascii="Times New Roman" w:hAnsi="Times New Roman" w:cs="Times New Roman"/>
          <w:sz w:val="24"/>
          <w:szCs w:val="24"/>
        </w:rPr>
        <w:t xml:space="preserve">Salah satu motivasi </w:t>
      </w:r>
      <w:r w:rsidR="00DD613B" w:rsidRPr="00BD69B9">
        <w:rPr>
          <w:rFonts w:ascii="Times New Roman" w:hAnsi="Times New Roman" w:cs="Times New Roman"/>
          <w:i/>
          <w:sz w:val="24"/>
          <w:szCs w:val="24"/>
        </w:rPr>
        <w:t>transfer pricing</w:t>
      </w:r>
      <w:r w:rsidR="00DD613B" w:rsidRPr="00BD69B9">
        <w:rPr>
          <w:rFonts w:ascii="Times New Roman" w:hAnsi="Times New Roman" w:cs="Times New Roman"/>
          <w:sz w:val="24"/>
          <w:szCs w:val="24"/>
        </w:rPr>
        <w:t xml:space="preserve"> di Indonesia dari penelitian yang dilakukann oleh tim UNTC dari PBB pada tahun (sekitar) 1985 di Belgia adalah untuk mengurangi objek pajak terutama pajak penghasilan</w:t>
      </w:r>
      <w:r w:rsidR="008D285E" w:rsidRPr="00BD69B9">
        <w:rPr>
          <w:rFonts w:ascii="Times New Roman" w:hAnsi="Times New Roman" w:cs="Times New Roman"/>
          <w:sz w:val="24"/>
          <w:szCs w:val="24"/>
        </w:rPr>
        <w:t xml:space="preserve"> </w:t>
      </w:r>
      <w:r w:rsidR="0038691C" w:rsidRPr="00BD69B9">
        <w:rPr>
          <w:rFonts w:ascii="Times New Roman" w:hAnsi="Times New Roman" w:cs="Times New Roman"/>
          <w:sz w:val="24"/>
          <w:szCs w:val="24"/>
        </w:rPr>
        <w:fldChar w:fldCharType="begin" w:fldLock="1"/>
      </w:r>
      <w:r w:rsidR="007F7D41" w:rsidRPr="00BD69B9">
        <w:rPr>
          <w:rFonts w:ascii="Times New Roman" w:hAnsi="Times New Roman" w:cs="Times New Roman"/>
          <w:sz w:val="24"/>
          <w:szCs w:val="24"/>
        </w:rPr>
        <w:instrText>ADDIN CSL_CITATION {"citationItems":[{"id":"ITEM-1","itemData":{"ISBN":"978-602-03-8369-9","author":[{"dropping-particle":"","family":"Pohan","given":"Chairil Anwar","non-dropping-particle":"","parse-names":false,"suffix":""}],"id":"ITEM-1","issued":{"date-parts":[["2018"]]},"number-of-pages":"669","publisher":"PT Gramedia Pustaka Utama","title":"Pedoman Lengkap Pajak Internasional Konsep, Strategi, dan Penerapan","type":"book"},"uris":["http://www.mendeley.com/documents/?uuid=787a5eda-4ea1-4f0c-aa61-902464d431ce"]}],"mendeley":{"formattedCitation":"(Pohan, 2018)","manualFormatting":"(Pohan, 2018:202)","plainTextFormattedCitation":"(Pohan, 2018)","previouslyFormattedCitation":"(Pohan, 2018)"},"properties":{"noteIndex":0},"schema":"https://github.com/citation-style-language/schema/raw/master/csl-citation.json"}</w:instrText>
      </w:r>
      <w:r w:rsidR="0038691C" w:rsidRPr="00BD69B9">
        <w:rPr>
          <w:rFonts w:ascii="Times New Roman" w:hAnsi="Times New Roman" w:cs="Times New Roman"/>
          <w:sz w:val="24"/>
          <w:szCs w:val="24"/>
        </w:rPr>
        <w:fldChar w:fldCharType="separate"/>
      </w:r>
      <w:r w:rsidR="0038691C" w:rsidRPr="00BD69B9">
        <w:rPr>
          <w:rFonts w:ascii="Times New Roman" w:hAnsi="Times New Roman" w:cs="Times New Roman"/>
          <w:noProof/>
          <w:sz w:val="24"/>
          <w:szCs w:val="24"/>
        </w:rPr>
        <w:t>(Pohan, 2018:202)</w:t>
      </w:r>
      <w:r w:rsidR="0038691C" w:rsidRPr="00BD69B9">
        <w:rPr>
          <w:rFonts w:ascii="Times New Roman" w:hAnsi="Times New Roman" w:cs="Times New Roman"/>
          <w:sz w:val="24"/>
          <w:szCs w:val="24"/>
        </w:rPr>
        <w:fldChar w:fldCharType="end"/>
      </w:r>
      <w:r w:rsidR="00DD613B" w:rsidRPr="00BD69B9">
        <w:rPr>
          <w:rFonts w:ascii="Times New Roman" w:hAnsi="Times New Roman" w:cs="Times New Roman"/>
          <w:sz w:val="24"/>
          <w:szCs w:val="24"/>
        </w:rPr>
        <w:t xml:space="preserve">. Hal tersebut dilakukan dengan </w:t>
      </w:r>
      <w:proofErr w:type="gramStart"/>
      <w:r w:rsidR="00DD613B" w:rsidRPr="00BD69B9">
        <w:rPr>
          <w:rFonts w:ascii="Times New Roman" w:hAnsi="Times New Roman" w:cs="Times New Roman"/>
          <w:sz w:val="24"/>
          <w:szCs w:val="24"/>
        </w:rPr>
        <w:t>cara</w:t>
      </w:r>
      <w:proofErr w:type="gramEnd"/>
      <w:r w:rsidR="00DD613B" w:rsidRPr="00BD69B9">
        <w:rPr>
          <w:rFonts w:ascii="Times New Roman" w:hAnsi="Times New Roman" w:cs="Times New Roman"/>
          <w:sz w:val="24"/>
          <w:szCs w:val="24"/>
        </w:rPr>
        <w:t xml:space="preserve"> memindakan </w:t>
      </w:r>
      <w:r w:rsidR="00DD613B" w:rsidRPr="00BD69B9">
        <w:rPr>
          <w:rFonts w:ascii="Times New Roman" w:hAnsi="Times New Roman" w:cs="Times New Roman"/>
          <w:sz w:val="24"/>
          <w:szCs w:val="24"/>
        </w:rPr>
        <w:lastRenderedPageBreak/>
        <w:t>penghasilan dari negara dengan beban pajak mahal ke negara dengan beban pajak terendah atau minimal atau k</w:t>
      </w:r>
      <w:r w:rsidR="008D285E" w:rsidRPr="00BD69B9">
        <w:rPr>
          <w:rFonts w:ascii="Times New Roman" w:hAnsi="Times New Roman" w:cs="Times New Roman"/>
          <w:sz w:val="24"/>
          <w:szCs w:val="24"/>
        </w:rPr>
        <w:t xml:space="preserve">alau mungkin nihil. </w:t>
      </w:r>
    </w:p>
    <w:p w:rsidR="00B25645" w:rsidRPr="008F605E" w:rsidRDefault="0032138C" w:rsidP="00E55910">
      <w:pPr>
        <w:pStyle w:val="Heading3"/>
        <w:numPr>
          <w:ilvl w:val="0"/>
          <w:numId w:val="19"/>
        </w:numPr>
        <w:ind w:left="709" w:hanging="283"/>
        <w:rPr>
          <w:rFonts w:ascii="Times New Roman" w:hAnsi="Times New Roman" w:cs="Times New Roman"/>
          <w:b/>
          <w:color w:val="auto"/>
        </w:rPr>
      </w:pPr>
      <w:r w:rsidRPr="008F605E">
        <w:rPr>
          <w:rFonts w:ascii="Times New Roman" w:hAnsi="Times New Roman" w:cs="Times New Roman"/>
          <w:b/>
          <w:color w:val="auto"/>
        </w:rPr>
        <w:t>Dasar Hukum</w:t>
      </w:r>
      <w:r w:rsidR="00B6092F" w:rsidRPr="008F605E">
        <w:rPr>
          <w:rFonts w:ascii="Times New Roman" w:hAnsi="Times New Roman" w:cs="Times New Roman"/>
          <w:b/>
          <w:color w:val="auto"/>
        </w:rPr>
        <w:t xml:space="preserve"> </w:t>
      </w:r>
      <w:r w:rsidR="00B6092F" w:rsidRPr="008F605E">
        <w:rPr>
          <w:rFonts w:ascii="Times New Roman" w:hAnsi="Times New Roman" w:cs="Times New Roman"/>
          <w:b/>
          <w:i/>
          <w:color w:val="auto"/>
        </w:rPr>
        <w:t>Transfer Pricing</w:t>
      </w:r>
    </w:p>
    <w:p w:rsidR="00B25645" w:rsidRPr="00B25645" w:rsidRDefault="00B25645" w:rsidP="00B25645"/>
    <w:p w:rsidR="00D932BE" w:rsidRDefault="008F605E" w:rsidP="00E55910">
      <w:pPr>
        <w:pStyle w:val="ListParagraph"/>
        <w:numPr>
          <w:ilvl w:val="0"/>
          <w:numId w:val="25"/>
        </w:numPr>
        <w:spacing w:line="480" w:lineRule="auto"/>
        <w:ind w:left="1134" w:hanging="426"/>
        <w:jc w:val="both"/>
        <w:rPr>
          <w:rFonts w:ascii="Times New Roman" w:hAnsi="Times New Roman" w:cs="Times New Roman"/>
          <w:sz w:val="24"/>
          <w:szCs w:val="24"/>
        </w:rPr>
      </w:pPr>
      <w:r>
        <w:rPr>
          <w:rFonts w:ascii="Times New Roman" w:hAnsi="Times New Roman" w:cs="Times New Roman"/>
          <w:sz w:val="24"/>
          <w:szCs w:val="24"/>
        </w:rPr>
        <w:t xml:space="preserve">Undang-undang </w:t>
      </w:r>
      <w:r w:rsidR="003D389C">
        <w:rPr>
          <w:rFonts w:ascii="Times New Roman" w:hAnsi="Times New Roman" w:cs="Times New Roman"/>
          <w:sz w:val="24"/>
          <w:szCs w:val="24"/>
        </w:rPr>
        <w:fldChar w:fldCharType="begin" w:fldLock="1"/>
      </w:r>
      <w:r w:rsidR="00ED3871">
        <w:rPr>
          <w:rFonts w:ascii="Times New Roman" w:hAnsi="Times New Roman" w:cs="Times New Roman"/>
          <w:sz w:val="24"/>
          <w:szCs w:val="24"/>
        </w:rPr>
        <w:instrText>ADDIN CSL_CITATION {"citationItems":[{"id":"ITEM-1","itemData":{"author":[{"dropping-particle":"","family":"Republik Indonesia","given":"","non-dropping-particle":"","parse-names":false,"suffix":""}],"id":"ITEM-1","issued":{"date-parts":[["2008"]]},"publisher-place":"Sekertariat Negara Jakarta","title":"Undang-Undang Republik Indonesia Nomor 36 Tahun 2008 Tentang Pajak Penghasilan. Lembaran Negara Republik Indonesia Tahun 2008 Nomor 36","type":"book"},"uris":["http://www.mendeley.com/documents/?uuid=3927191f-5549-47ab-83d7-600436304e05"]}],"mendeley":{"formattedCitation":"(Republik Indonesia, 2008b)","manualFormatting":"Pasal 18 Nomor 36 Tahun 2008 ","plainTextFormattedCitation":"(Republik Indonesia, 2008b)","previouslyFormattedCitation":"(Republik Indonesia, 2008b)"},"properties":{"noteIndex":0},"schema":"https://github.com/citation-style-language/schema/raw/master/csl-citation.json"}</w:instrText>
      </w:r>
      <w:r w:rsidR="003D389C">
        <w:rPr>
          <w:rFonts w:ascii="Times New Roman" w:hAnsi="Times New Roman" w:cs="Times New Roman"/>
          <w:sz w:val="24"/>
          <w:szCs w:val="24"/>
        </w:rPr>
        <w:fldChar w:fldCharType="separate"/>
      </w:r>
      <w:r>
        <w:rPr>
          <w:rFonts w:ascii="Times New Roman" w:hAnsi="Times New Roman" w:cs="Times New Roman"/>
          <w:noProof/>
          <w:sz w:val="24"/>
          <w:szCs w:val="24"/>
        </w:rPr>
        <w:t xml:space="preserve">Pasal 18 Nomor 36 Tahun 2008 </w:t>
      </w:r>
      <w:r w:rsidR="003D389C">
        <w:rPr>
          <w:rFonts w:ascii="Times New Roman" w:hAnsi="Times New Roman" w:cs="Times New Roman"/>
          <w:sz w:val="24"/>
          <w:szCs w:val="24"/>
        </w:rPr>
        <w:fldChar w:fldCharType="end"/>
      </w:r>
      <w:r w:rsidR="00D932BE">
        <w:rPr>
          <w:rFonts w:ascii="Times New Roman" w:hAnsi="Times New Roman" w:cs="Times New Roman"/>
          <w:sz w:val="24"/>
          <w:szCs w:val="24"/>
        </w:rPr>
        <w:t xml:space="preserve">mengenai </w:t>
      </w:r>
      <w:r w:rsidR="002255DD">
        <w:rPr>
          <w:rFonts w:ascii="Times New Roman" w:hAnsi="Times New Roman" w:cs="Times New Roman"/>
          <w:sz w:val="24"/>
          <w:szCs w:val="24"/>
        </w:rPr>
        <w:t>“</w:t>
      </w:r>
      <w:r w:rsidR="00D932BE">
        <w:rPr>
          <w:rFonts w:ascii="Times New Roman" w:hAnsi="Times New Roman" w:cs="Times New Roman"/>
          <w:sz w:val="24"/>
          <w:szCs w:val="24"/>
        </w:rPr>
        <w:t>Pajak Penghasilan</w:t>
      </w:r>
      <w:r w:rsidR="00DA4C68">
        <w:rPr>
          <w:rFonts w:ascii="Times New Roman" w:hAnsi="Times New Roman" w:cs="Times New Roman"/>
          <w:sz w:val="24"/>
          <w:szCs w:val="24"/>
        </w:rPr>
        <w:t>”</w:t>
      </w:r>
      <w:r w:rsidR="00D932BE">
        <w:rPr>
          <w:rFonts w:ascii="Times New Roman" w:hAnsi="Times New Roman" w:cs="Times New Roman"/>
          <w:sz w:val="24"/>
          <w:szCs w:val="24"/>
        </w:rPr>
        <w:t xml:space="preserve"> (UU PPh).</w:t>
      </w:r>
    </w:p>
    <w:p w:rsidR="00967315" w:rsidRPr="00D932BE" w:rsidRDefault="0032138C" w:rsidP="00E55910">
      <w:pPr>
        <w:pStyle w:val="ListParagraph"/>
        <w:numPr>
          <w:ilvl w:val="0"/>
          <w:numId w:val="25"/>
        </w:numPr>
        <w:spacing w:line="480" w:lineRule="auto"/>
        <w:ind w:left="1134" w:hanging="426"/>
        <w:jc w:val="both"/>
        <w:rPr>
          <w:rFonts w:ascii="Times New Roman" w:hAnsi="Times New Roman" w:cs="Times New Roman"/>
          <w:sz w:val="24"/>
          <w:szCs w:val="24"/>
        </w:rPr>
      </w:pPr>
      <w:r w:rsidRPr="00D932BE">
        <w:rPr>
          <w:rFonts w:ascii="Times New Roman" w:hAnsi="Times New Roman" w:cs="Times New Roman"/>
          <w:sz w:val="24"/>
          <w:szCs w:val="24"/>
        </w:rPr>
        <w:t xml:space="preserve">Peraturan Direktorat Jendral Pajak </w:t>
      </w:r>
      <w:r w:rsidR="008F605E">
        <w:rPr>
          <w:rFonts w:ascii="Times New Roman" w:hAnsi="Times New Roman" w:cs="Times New Roman"/>
          <w:sz w:val="24"/>
          <w:szCs w:val="24"/>
        </w:rPr>
        <w:fldChar w:fldCharType="begin" w:fldLock="1"/>
      </w:r>
      <w:r w:rsidR="00827BFF">
        <w:rPr>
          <w:rFonts w:ascii="Times New Roman" w:hAnsi="Times New Roman" w:cs="Times New Roman"/>
          <w:sz w:val="24"/>
          <w:szCs w:val="24"/>
        </w:rPr>
        <w:instrText>ADDIN CSL_CITATION {"citationItems":[{"id":"ITEM-1","itemData":{"author":[{"dropping-particle":"","family":"Republik Indonesia","given":"","non-dropping-particle":"","parse-names":false,"suffix":""}],"id":"ITEM-1","issued":{"date-parts":[["2011"]]},"publisher":"Direktur Jendral Pajak","publisher-place":"Jakarta","title":"Peraturan Direktur Jenderal Pajak Nomor : PER - 32/PJ/2011 Tentang Perubahan Atas Peraturan DIREKTUR Jenderal Pajak Nomor PER-43/PJ/2010 Tentang Penerapan Prinsip Kewajaran Dan Kelaziman Usaha Dalam Transaksi Antara Wajib Pajak Dengan Pihak Yang Mempunyai","type":"book"},"uris":["http://www.mendeley.com/documents/?uuid=b893a763-273a-4bd6-b7de-4652fb4cbfe5"]}],"mendeley":{"formattedCitation":"(Republik Indonesia, 2011)","manualFormatting":"Nomor PER-32/PJ/2011","plainTextFormattedCitation":"(Republik Indonesia, 2011)","previouslyFormattedCitation":"(Republik Indonesia, 2011)"},"properties":{"noteIndex":0},"schema":"https://github.com/citation-style-language/schema/raw/master/csl-citation.json"}</w:instrText>
      </w:r>
      <w:r w:rsidR="008F605E">
        <w:rPr>
          <w:rFonts w:ascii="Times New Roman" w:hAnsi="Times New Roman" w:cs="Times New Roman"/>
          <w:sz w:val="24"/>
          <w:szCs w:val="24"/>
        </w:rPr>
        <w:fldChar w:fldCharType="separate"/>
      </w:r>
      <w:r w:rsidR="008F605E">
        <w:rPr>
          <w:rFonts w:ascii="Times New Roman" w:hAnsi="Times New Roman" w:cs="Times New Roman"/>
          <w:noProof/>
          <w:sz w:val="24"/>
          <w:szCs w:val="24"/>
        </w:rPr>
        <w:t>Nomor PER-32/PJ/</w:t>
      </w:r>
      <w:r w:rsidR="008F605E" w:rsidRPr="008F605E">
        <w:rPr>
          <w:rFonts w:ascii="Times New Roman" w:hAnsi="Times New Roman" w:cs="Times New Roman"/>
          <w:noProof/>
          <w:sz w:val="24"/>
          <w:szCs w:val="24"/>
        </w:rPr>
        <w:t>2011</w:t>
      </w:r>
      <w:r w:rsidR="008F605E">
        <w:rPr>
          <w:rFonts w:ascii="Times New Roman" w:hAnsi="Times New Roman" w:cs="Times New Roman"/>
          <w:sz w:val="24"/>
          <w:szCs w:val="24"/>
        </w:rPr>
        <w:fldChar w:fldCharType="end"/>
      </w:r>
      <w:r w:rsidR="008F605E">
        <w:rPr>
          <w:rFonts w:ascii="Times New Roman" w:hAnsi="Times New Roman" w:cs="Times New Roman"/>
          <w:sz w:val="24"/>
          <w:szCs w:val="24"/>
        </w:rPr>
        <w:t xml:space="preserve"> </w:t>
      </w:r>
      <w:r w:rsidR="00967315" w:rsidRPr="00D932BE">
        <w:rPr>
          <w:rFonts w:ascii="Times New Roman" w:hAnsi="Times New Roman" w:cs="Times New Roman"/>
          <w:sz w:val="24"/>
          <w:szCs w:val="24"/>
        </w:rPr>
        <w:t>mengenai “Penerapan prinsip kewajaran dan kelaziman usaha dalam transaksi antara wajib pajak dengan pihak yang memiliki hubungan istimewa”.</w:t>
      </w:r>
    </w:p>
    <w:p w:rsidR="00BB0AD6" w:rsidRDefault="00D932BE" w:rsidP="00E55910">
      <w:pPr>
        <w:pStyle w:val="ListParagraph"/>
        <w:numPr>
          <w:ilvl w:val="0"/>
          <w:numId w:val="25"/>
        </w:numPr>
        <w:spacing w:line="480" w:lineRule="auto"/>
        <w:ind w:left="1134" w:hanging="426"/>
        <w:jc w:val="both"/>
        <w:rPr>
          <w:rFonts w:ascii="Times New Roman" w:hAnsi="Times New Roman" w:cs="Times New Roman"/>
          <w:sz w:val="24"/>
          <w:szCs w:val="24"/>
        </w:rPr>
      </w:pPr>
      <w:r w:rsidRPr="00BB0AD6">
        <w:rPr>
          <w:rFonts w:ascii="Times New Roman" w:hAnsi="Times New Roman" w:cs="Times New Roman"/>
          <w:sz w:val="24"/>
          <w:szCs w:val="24"/>
        </w:rPr>
        <w:t xml:space="preserve">Peraturan Menteri Keuangan </w:t>
      </w:r>
      <w:r w:rsidR="008F605E">
        <w:rPr>
          <w:rFonts w:ascii="Times New Roman" w:hAnsi="Times New Roman" w:cs="Times New Roman"/>
          <w:sz w:val="24"/>
          <w:szCs w:val="24"/>
        </w:rPr>
        <w:fldChar w:fldCharType="begin" w:fldLock="1"/>
      </w:r>
      <w:r w:rsidR="00285781">
        <w:rPr>
          <w:rFonts w:ascii="Times New Roman" w:hAnsi="Times New Roman" w:cs="Times New Roman"/>
          <w:sz w:val="24"/>
          <w:szCs w:val="24"/>
        </w:rPr>
        <w:instrText>ADDIN CSL_CITATION {"citationItems":[{"id":"ITEM-1","itemData":{"author":[{"dropping-particle":"","family":"Republik Indonesia","given":"","non-dropping-particle":"","parse-names":false,"suffix":""}],"id":"ITEM-1","issued":{"date-parts":[["2016"]]},"publisher":"Menteri Keuangan Republik Indonesia","publisher-place":"Jakarta","title":"Peraturan Menteri Keuangan Republik Indonesia Nomor 213/PMK.03/2016 Tentang Jenis Dokumen Dan/Atau Informasi Tambahan Yang Wajib Disimpan Oleh Wajib Pajak Yang Melakukan Transaksi Dengan Pihak Yang Mempunyai Hubungan Istimewa, Dan Tata Cara Pengelolaannya","type":"book"},"uris":["http://www.mendeley.com/documents/?uuid=04bb8bb9-1e31-425a-ac64-8ca8fdba19f2"]}],"mendeley":{"formattedCitation":"(Republik Indonesia, 2016)","manualFormatting":"Nomor 213/PMK.03/2016","plainTextFormattedCitation":"(Republik Indonesia, 2016)","previouslyFormattedCitation":"(Republik Indonesia, 2016)"},"properties":{"noteIndex":0},"schema":"https://github.com/citation-style-language/schema/raw/master/csl-citation.json"}</w:instrText>
      </w:r>
      <w:r w:rsidR="008F605E">
        <w:rPr>
          <w:rFonts w:ascii="Times New Roman" w:hAnsi="Times New Roman" w:cs="Times New Roman"/>
          <w:sz w:val="24"/>
          <w:szCs w:val="24"/>
        </w:rPr>
        <w:fldChar w:fldCharType="separate"/>
      </w:r>
      <w:r w:rsidR="008F605E">
        <w:rPr>
          <w:rFonts w:ascii="Times New Roman" w:hAnsi="Times New Roman" w:cs="Times New Roman"/>
          <w:noProof/>
          <w:sz w:val="24"/>
          <w:szCs w:val="24"/>
        </w:rPr>
        <w:t>Nomor 213/PMK.03/2016</w:t>
      </w:r>
      <w:r w:rsidR="008F605E">
        <w:rPr>
          <w:rFonts w:ascii="Times New Roman" w:hAnsi="Times New Roman" w:cs="Times New Roman"/>
          <w:sz w:val="24"/>
          <w:szCs w:val="24"/>
        </w:rPr>
        <w:fldChar w:fldCharType="end"/>
      </w:r>
      <w:r w:rsidR="008F605E">
        <w:rPr>
          <w:rFonts w:ascii="Times New Roman" w:hAnsi="Times New Roman" w:cs="Times New Roman"/>
          <w:sz w:val="24"/>
          <w:szCs w:val="24"/>
        </w:rPr>
        <w:t xml:space="preserve"> </w:t>
      </w:r>
      <w:r w:rsidRPr="00BB0AD6">
        <w:rPr>
          <w:rFonts w:ascii="Times New Roman" w:hAnsi="Times New Roman" w:cs="Times New Roman"/>
          <w:sz w:val="24"/>
          <w:szCs w:val="24"/>
        </w:rPr>
        <w:t>mengenai “Jenis dokumen dan atau informasi tambahan yang wajib disimpan oleh wajib pajak yang melakukan transaksi dengan para pihak yang mempunyai hubngan istimewa, dan tata cara pengelolaanya”.</w:t>
      </w:r>
    </w:p>
    <w:p w:rsidR="00BB0AD6" w:rsidRPr="00BB0AD6" w:rsidRDefault="00BB0AD6" w:rsidP="00BB0AD6">
      <w:pPr>
        <w:pStyle w:val="ListParagraph"/>
        <w:spacing w:line="480" w:lineRule="auto"/>
        <w:ind w:left="1778"/>
        <w:jc w:val="both"/>
        <w:rPr>
          <w:rFonts w:ascii="Times New Roman" w:hAnsi="Times New Roman" w:cs="Times New Roman"/>
          <w:sz w:val="24"/>
          <w:szCs w:val="24"/>
        </w:rPr>
      </w:pPr>
    </w:p>
    <w:p w:rsidR="00967315" w:rsidRDefault="00967315" w:rsidP="00E55910">
      <w:pPr>
        <w:pStyle w:val="Heading3"/>
        <w:numPr>
          <w:ilvl w:val="0"/>
          <w:numId w:val="19"/>
        </w:numPr>
        <w:ind w:left="709" w:hanging="283"/>
        <w:rPr>
          <w:rFonts w:ascii="Times New Roman" w:hAnsi="Times New Roman" w:cs="Times New Roman"/>
          <w:b/>
          <w:color w:val="auto"/>
        </w:rPr>
      </w:pPr>
      <w:r w:rsidRPr="00CB1D15">
        <w:rPr>
          <w:rFonts w:ascii="Times New Roman" w:hAnsi="Times New Roman" w:cs="Times New Roman"/>
          <w:b/>
          <w:color w:val="auto"/>
        </w:rPr>
        <w:t>Prinsip Kewajaran dan kelaziman Usaha (</w:t>
      </w:r>
      <w:r w:rsidRPr="00CB1D15">
        <w:rPr>
          <w:rFonts w:ascii="Times New Roman" w:hAnsi="Times New Roman" w:cs="Times New Roman"/>
          <w:b/>
          <w:i/>
          <w:color w:val="auto"/>
        </w:rPr>
        <w:t>Arm’s Length Principle</w:t>
      </w:r>
      <w:r w:rsidRPr="00CB1D15">
        <w:rPr>
          <w:rFonts w:ascii="Times New Roman" w:hAnsi="Times New Roman" w:cs="Times New Roman"/>
          <w:b/>
          <w:color w:val="auto"/>
        </w:rPr>
        <w:t>)</w:t>
      </w:r>
    </w:p>
    <w:p w:rsidR="00CB1D15" w:rsidRPr="00CB1D15" w:rsidRDefault="00CB1D15" w:rsidP="00CB1D15"/>
    <w:p w:rsidR="00967315" w:rsidRDefault="00967315" w:rsidP="00E55910">
      <w:pPr>
        <w:spacing w:line="480" w:lineRule="auto"/>
        <w:ind w:left="709" w:firstLine="426"/>
        <w:jc w:val="both"/>
        <w:rPr>
          <w:rFonts w:ascii="Times New Roman" w:hAnsi="Times New Roman" w:cs="Times New Roman"/>
          <w:sz w:val="24"/>
          <w:szCs w:val="24"/>
        </w:rPr>
      </w:pPr>
      <w:r w:rsidRPr="00297762">
        <w:rPr>
          <w:rFonts w:ascii="Times New Roman" w:hAnsi="Times New Roman" w:cs="Times New Roman"/>
          <w:sz w:val="24"/>
          <w:szCs w:val="24"/>
        </w:rPr>
        <w:t>Prinsip Kewajaran dan Kelaziman Usaha (</w:t>
      </w:r>
      <w:r w:rsidRPr="00297762">
        <w:rPr>
          <w:rFonts w:ascii="Times New Roman" w:hAnsi="Times New Roman" w:cs="Times New Roman"/>
          <w:i/>
          <w:sz w:val="24"/>
          <w:szCs w:val="24"/>
        </w:rPr>
        <w:t>arm’s length principle</w:t>
      </w:r>
      <w:r w:rsidRPr="00297762">
        <w:rPr>
          <w:rFonts w:ascii="Times New Roman" w:hAnsi="Times New Roman" w:cs="Times New Roman"/>
          <w:sz w:val="24"/>
          <w:szCs w:val="24"/>
        </w:rPr>
        <w:t xml:space="preserve">) menurut </w:t>
      </w:r>
      <w:r w:rsidR="007F7D41">
        <w:rPr>
          <w:rFonts w:ascii="Times New Roman" w:hAnsi="Times New Roman" w:cs="Times New Roman"/>
          <w:sz w:val="24"/>
          <w:szCs w:val="24"/>
        </w:rPr>
        <w:fldChar w:fldCharType="begin" w:fldLock="1"/>
      </w:r>
      <w:r w:rsidR="00827BFF">
        <w:rPr>
          <w:rFonts w:ascii="Times New Roman" w:hAnsi="Times New Roman" w:cs="Times New Roman"/>
          <w:sz w:val="24"/>
          <w:szCs w:val="24"/>
        </w:rPr>
        <w:instrText>ADDIN CSL_CITATION {"citationItems":[{"id":"ITEM-1","itemData":{"author":[{"dropping-particle":"","family":"Kurniawan","given":"Anang Mury","non-dropping-particle":"","parse-names":false,"suffix":""}],"id":"ITEM-1","issued":{"date-parts":[["2015"]]},"number-of-pages":"194","publisher":"C.V ANDI OFFSET","publisher-place":"Yogyakarta","title":"Buku Pintar Transfer Pricing Untuk Kepentingan Pajak","type":"book"},"uris":["http://www.mendeley.com/documents/?uuid=931640d0-82a4-4c9a-9ee5-08eada8dade3"]}],"mendeley":{"formattedCitation":"(Kurniawan, 2015a)","manualFormatting":"(Kurniawan, 2015:10)","plainTextFormattedCitation":"(Kurniawan, 2015a)","previouslyFormattedCitation":"(Kurniawan, 2015a)"},"properties":{"noteIndex":0},"schema":"https://github.com/citation-style-language/schema/raw/master/csl-citation.json"}</w:instrText>
      </w:r>
      <w:r w:rsidR="007F7D41">
        <w:rPr>
          <w:rFonts w:ascii="Times New Roman" w:hAnsi="Times New Roman" w:cs="Times New Roman"/>
          <w:sz w:val="24"/>
          <w:szCs w:val="24"/>
        </w:rPr>
        <w:fldChar w:fldCharType="separate"/>
      </w:r>
      <w:r w:rsidR="007F7D41" w:rsidRPr="007F7D41">
        <w:rPr>
          <w:rFonts w:ascii="Times New Roman" w:hAnsi="Times New Roman" w:cs="Times New Roman"/>
          <w:noProof/>
          <w:sz w:val="24"/>
          <w:szCs w:val="24"/>
        </w:rPr>
        <w:t xml:space="preserve">Kurniawan </w:t>
      </w:r>
      <w:r w:rsidR="00774C03">
        <w:rPr>
          <w:rFonts w:ascii="Times New Roman" w:hAnsi="Times New Roman" w:cs="Times New Roman"/>
          <w:noProof/>
          <w:sz w:val="24"/>
          <w:szCs w:val="24"/>
        </w:rPr>
        <w:t>(</w:t>
      </w:r>
      <w:r w:rsidR="007F7D41" w:rsidRPr="007F7D41">
        <w:rPr>
          <w:rFonts w:ascii="Times New Roman" w:hAnsi="Times New Roman" w:cs="Times New Roman"/>
          <w:noProof/>
          <w:sz w:val="24"/>
          <w:szCs w:val="24"/>
        </w:rPr>
        <w:t>2015</w:t>
      </w:r>
      <w:r w:rsidR="007F7D41">
        <w:rPr>
          <w:rFonts w:ascii="Times New Roman" w:hAnsi="Times New Roman" w:cs="Times New Roman"/>
          <w:noProof/>
          <w:sz w:val="24"/>
          <w:szCs w:val="24"/>
        </w:rPr>
        <w:t>:10</w:t>
      </w:r>
      <w:r w:rsidR="007F7D41" w:rsidRPr="007F7D41">
        <w:rPr>
          <w:rFonts w:ascii="Times New Roman" w:hAnsi="Times New Roman" w:cs="Times New Roman"/>
          <w:noProof/>
          <w:sz w:val="24"/>
          <w:szCs w:val="24"/>
        </w:rPr>
        <w:t>)</w:t>
      </w:r>
      <w:r w:rsidR="007F7D41">
        <w:rPr>
          <w:rFonts w:ascii="Times New Roman" w:hAnsi="Times New Roman" w:cs="Times New Roman"/>
          <w:sz w:val="24"/>
          <w:szCs w:val="24"/>
        </w:rPr>
        <w:fldChar w:fldCharType="end"/>
      </w:r>
      <w:r w:rsidR="00F855C2">
        <w:rPr>
          <w:rFonts w:ascii="Times New Roman" w:hAnsi="Times New Roman" w:cs="Times New Roman"/>
          <w:sz w:val="24"/>
          <w:szCs w:val="24"/>
        </w:rPr>
        <w:t xml:space="preserve"> adalah sebuah prinsip yang mengatur bahwa dalam hal kondisi</w:t>
      </w:r>
      <w:r w:rsidRPr="00297762">
        <w:rPr>
          <w:rFonts w:ascii="Times New Roman" w:hAnsi="Times New Roman" w:cs="Times New Roman"/>
          <w:sz w:val="24"/>
          <w:szCs w:val="24"/>
        </w:rPr>
        <w:t xml:space="preserve"> yang dilakukan antara pihak-pihak yang mempunyai hubungan istimewa </w:t>
      </w:r>
      <w:r w:rsidR="00F855C2">
        <w:rPr>
          <w:rFonts w:ascii="Times New Roman" w:hAnsi="Times New Roman" w:cs="Times New Roman"/>
          <w:sz w:val="24"/>
          <w:szCs w:val="24"/>
        </w:rPr>
        <w:t xml:space="preserve">sama dengan </w:t>
      </w:r>
      <w:r w:rsidRPr="00297762">
        <w:rPr>
          <w:rFonts w:ascii="Times New Roman" w:hAnsi="Times New Roman" w:cs="Times New Roman"/>
          <w:sz w:val="24"/>
          <w:szCs w:val="24"/>
        </w:rPr>
        <w:t>kondisi dalam transaksi yang dilakukan antara pihak-pihak yang tidak mempu</w:t>
      </w:r>
      <w:r w:rsidR="00910FDC">
        <w:rPr>
          <w:rFonts w:ascii="Times New Roman" w:hAnsi="Times New Roman" w:cs="Times New Roman"/>
          <w:sz w:val="24"/>
          <w:szCs w:val="24"/>
        </w:rPr>
        <w:t>nyai hubungan istimewa yang men</w:t>
      </w:r>
      <w:r w:rsidRPr="00297762">
        <w:rPr>
          <w:rFonts w:ascii="Times New Roman" w:hAnsi="Times New Roman" w:cs="Times New Roman"/>
          <w:sz w:val="24"/>
          <w:szCs w:val="24"/>
        </w:rPr>
        <w:t>j</w:t>
      </w:r>
      <w:r w:rsidR="00910FDC">
        <w:rPr>
          <w:rFonts w:ascii="Times New Roman" w:hAnsi="Times New Roman" w:cs="Times New Roman"/>
          <w:sz w:val="24"/>
          <w:szCs w:val="24"/>
        </w:rPr>
        <w:t>a</w:t>
      </w:r>
      <w:r w:rsidRPr="00297762">
        <w:rPr>
          <w:rFonts w:ascii="Times New Roman" w:hAnsi="Times New Roman" w:cs="Times New Roman"/>
          <w:sz w:val="24"/>
          <w:szCs w:val="24"/>
        </w:rPr>
        <w:t xml:space="preserve">di pembanding, maka harga atau laba dalam transaksi yang dilakukan antara pihak-pihak </w:t>
      </w:r>
      <w:r w:rsidR="007F79AB" w:rsidRPr="00297762">
        <w:rPr>
          <w:rFonts w:ascii="Times New Roman" w:hAnsi="Times New Roman" w:cs="Times New Roman"/>
          <w:sz w:val="24"/>
          <w:szCs w:val="24"/>
        </w:rPr>
        <w:t xml:space="preserve">yang mempunyai hubungan istimewa harus sama dengan </w:t>
      </w:r>
      <w:r w:rsidR="00F855C2">
        <w:rPr>
          <w:rFonts w:ascii="Times New Roman" w:hAnsi="Times New Roman" w:cs="Times New Roman"/>
          <w:sz w:val="24"/>
          <w:szCs w:val="24"/>
        </w:rPr>
        <w:t xml:space="preserve">harga </w:t>
      </w:r>
      <w:r w:rsidR="007F79AB" w:rsidRPr="00297762">
        <w:rPr>
          <w:rFonts w:ascii="Times New Roman" w:hAnsi="Times New Roman" w:cs="Times New Roman"/>
          <w:sz w:val="24"/>
          <w:szCs w:val="24"/>
        </w:rPr>
        <w:t>dalam transaksi yang dilakukan antara pihak-pihak yang tidak mempunyai hubungan istimewa</w:t>
      </w:r>
      <w:r w:rsidR="000E6341">
        <w:rPr>
          <w:rFonts w:ascii="Times New Roman" w:hAnsi="Times New Roman" w:cs="Times New Roman"/>
          <w:sz w:val="24"/>
          <w:szCs w:val="24"/>
        </w:rPr>
        <w:t xml:space="preserve"> (independen)</w:t>
      </w:r>
      <w:r w:rsidR="007F79AB" w:rsidRPr="00297762">
        <w:rPr>
          <w:rFonts w:ascii="Times New Roman" w:hAnsi="Times New Roman" w:cs="Times New Roman"/>
          <w:sz w:val="24"/>
          <w:szCs w:val="24"/>
        </w:rPr>
        <w:t>.</w:t>
      </w:r>
    </w:p>
    <w:p w:rsidR="00BB0AD6" w:rsidRDefault="00F855C2" w:rsidP="00E55910">
      <w:pPr>
        <w:spacing w:line="480" w:lineRule="auto"/>
        <w:ind w:left="709" w:firstLine="426"/>
        <w:jc w:val="both"/>
        <w:rPr>
          <w:rFonts w:ascii="Times New Roman" w:hAnsi="Times New Roman" w:cs="Times New Roman"/>
          <w:sz w:val="24"/>
          <w:szCs w:val="24"/>
        </w:rPr>
      </w:pPr>
      <w:r>
        <w:rPr>
          <w:rFonts w:ascii="Times New Roman" w:hAnsi="Times New Roman" w:cs="Times New Roman"/>
          <w:sz w:val="24"/>
          <w:szCs w:val="24"/>
        </w:rPr>
        <w:t>Prinsip kewajaran dan kelaziman usaha (</w:t>
      </w:r>
      <w:r w:rsidRPr="00F855C2">
        <w:rPr>
          <w:rFonts w:ascii="Times New Roman" w:hAnsi="Times New Roman" w:cs="Times New Roman"/>
          <w:i/>
          <w:sz w:val="24"/>
          <w:szCs w:val="24"/>
        </w:rPr>
        <w:t>Arm’s Length Principle</w:t>
      </w:r>
      <w:r>
        <w:rPr>
          <w:rFonts w:ascii="Times New Roman" w:hAnsi="Times New Roman" w:cs="Times New Roman"/>
          <w:sz w:val="24"/>
          <w:szCs w:val="24"/>
        </w:rPr>
        <w:t xml:space="preserve">) mendasarkan pada </w:t>
      </w:r>
      <w:proofErr w:type="gramStart"/>
      <w:r>
        <w:rPr>
          <w:rFonts w:ascii="Times New Roman" w:hAnsi="Times New Roman" w:cs="Times New Roman"/>
          <w:sz w:val="24"/>
          <w:szCs w:val="24"/>
        </w:rPr>
        <w:t>norma</w:t>
      </w:r>
      <w:proofErr w:type="gramEnd"/>
      <w:r>
        <w:rPr>
          <w:rFonts w:ascii="Times New Roman" w:hAnsi="Times New Roman" w:cs="Times New Roman"/>
          <w:sz w:val="24"/>
          <w:szCs w:val="24"/>
        </w:rPr>
        <w:t xml:space="preserve"> bahwa harga atau laba atas transaksi yang dilakukan oleh pihak-pihak </w:t>
      </w:r>
      <w:r>
        <w:rPr>
          <w:rFonts w:ascii="Times New Roman" w:hAnsi="Times New Roman" w:cs="Times New Roman"/>
          <w:sz w:val="24"/>
          <w:szCs w:val="24"/>
        </w:rPr>
        <w:lastRenderedPageBreak/>
        <w:t>yang mempunyai hubungan istimewa ditentukan oleh pihak-pihak yang tidak mempunyai hubungan istimewa, sehingga transaksi tersebut mencerminkan harga pasar yang wajar. Dengan demikian untuk tujuan pajak, kondisi pasar yang terdiri dari perusahaan-perusahaan independen dijadikan ukuran atau patokan untuk mengukur harga transfer.</w:t>
      </w:r>
    </w:p>
    <w:p w:rsidR="00BB0AD6" w:rsidRPr="00F855C2" w:rsidRDefault="00BB0AD6" w:rsidP="00BB0AD6">
      <w:pPr>
        <w:spacing w:line="480" w:lineRule="auto"/>
        <w:jc w:val="both"/>
        <w:rPr>
          <w:rFonts w:ascii="Times New Roman" w:hAnsi="Times New Roman" w:cs="Times New Roman"/>
          <w:sz w:val="24"/>
          <w:szCs w:val="24"/>
        </w:rPr>
      </w:pPr>
    </w:p>
    <w:p w:rsidR="0097052A" w:rsidRPr="00A36B45" w:rsidRDefault="00663365" w:rsidP="00401702">
      <w:pPr>
        <w:pStyle w:val="Heading3"/>
        <w:numPr>
          <w:ilvl w:val="0"/>
          <w:numId w:val="19"/>
        </w:numPr>
        <w:spacing w:line="480" w:lineRule="auto"/>
        <w:ind w:left="709" w:hanging="283"/>
        <w:rPr>
          <w:rFonts w:ascii="Times New Roman" w:hAnsi="Times New Roman" w:cs="Times New Roman"/>
          <w:b/>
          <w:color w:val="auto"/>
        </w:rPr>
      </w:pPr>
      <w:r w:rsidRPr="00A36B45">
        <w:rPr>
          <w:rFonts w:ascii="Times New Roman" w:hAnsi="Times New Roman" w:cs="Times New Roman"/>
          <w:b/>
          <w:color w:val="auto"/>
        </w:rPr>
        <w:t>Hubungan Istimewa</w:t>
      </w:r>
    </w:p>
    <w:p w:rsidR="00663365" w:rsidRDefault="00B50D9B" w:rsidP="00401702">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Peraturan perpajakan</w:t>
      </w:r>
      <w:r w:rsidR="009E3BAE">
        <w:rPr>
          <w:rFonts w:ascii="Times New Roman" w:hAnsi="Times New Roman" w:cs="Times New Roman"/>
          <w:sz w:val="24"/>
          <w:szCs w:val="24"/>
        </w:rPr>
        <w:t xml:space="preserve"> yang terkait dengan hubungan istimewa diatur dalam Pasal 18 ayat (4) Undang-undang Pajak Penghasilan </w:t>
      </w:r>
      <w:r w:rsidR="00285781">
        <w:rPr>
          <w:rFonts w:ascii="Times New Roman" w:hAnsi="Times New Roman" w:cs="Times New Roman"/>
          <w:sz w:val="24"/>
          <w:szCs w:val="24"/>
        </w:rPr>
        <w:fldChar w:fldCharType="begin" w:fldLock="1"/>
      </w:r>
      <w:r w:rsidR="00ED3871">
        <w:rPr>
          <w:rFonts w:ascii="Times New Roman" w:hAnsi="Times New Roman" w:cs="Times New Roman"/>
          <w:sz w:val="24"/>
          <w:szCs w:val="24"/>
        </w:rPr>
        <w:instrText>ADDIN CSL_CITATION {"citationItems":[{"id":"ITEM-1","itemData":{"author":[{"dropping-particle":"","family":"Republik Indonesia","given":"","non-dropping-particle":"","parse-names":false,"suffix":""}],"id":"ITEM-1","issued":{"date-parts":[["2008"]]},"publisher-place":"Sekertariat Negara Jakarta","title":"Undang-Undang Republik Indonesia Nomor 36 Tahun 2008 Tentang Pajak Penghasilan. Lembaran Negara Republik Indonesia Tahun 2008 Nomor 36","type":"book"},"uris":["http://www.mendeley.com/documents/?uuid=3927191f-5549-47ab-83d7-600436304e05"]}],"mendeley":{"formattedCitation":"(Republik Indonesia, 2008b)","manualFormatting":"(PPh)","plainTextFormattedCitation":"(Republik Indonesia, 2008b)","previouslyFormattedCitation":"(Republik Indonesia, 2008b)"},"properties":{"noteIndex":0},"schema":"https://github.com/citation-style-language/schema/raw/master/csl-citation.json"}</w:instrText>
      </w:r>
      <w:r w:rsidR="00285781">
        <w:rPr>
          <w:rFonts w:ascii="Times New Roman" w:hAnsi="Times New Roman" w:cs="Times New Roman"/>
          <w:sz w:val="24"/>
          <w:szCs w:val="24"/>
        </w:rPr>
        <w:fldChar w:fldCharType="separate"/>
      </w:r>
      <w:r w:rsidR="00285781">
        <w:rPr>
          <w:rFonts w:ascii="Times New Roman" w:hAnsi="Times New Roman" w:cs="Times New Roman"/>
          <w:noProof/>
          <w:sz w:val="24"/>
          <w:szCs w:val="24"/>
        </w:rPr>
        <w:t>(PPh</w:t>
      </w:r>
      <w:r w:rsidR="00285781" w:rsidRPr="00285781">
        <w:rPr>
          <w:rFonts w:ascii="Times New Roman" w:hAnsi="Times New Roman" w:cs="Times New Roman"/>
          <w:noProof/>
          <w:sz w:val="24"/>
          <w:szCs w:val="24"/>
        </w:rPr>
        <w:t>)</w:t>
      </w:r>
      <w:r w:rsidR="00285781">
        <w:rPr>
          <w:rFonts w:ascii="Times New Roman" w:hAnsi="Times New Roman" w:cs="Times New Roman"/>
          <w:sz w:val="24"/>
          <w:szCs w:val="24"/>
        </w:rPr>
        <w:fldChar w:fldCharType="end"/>
      </w:r>
      <w:r w:rsidR="009E3BAE">
        <w:rPr>
          <w:rFonts w:ascii="Times New Roman" w:hAnsi="Times New Roman" w:cs="Times New Roman"/>
          <w:sz w:val="24"/>
          <w:szCs w:val="24"/>
        </w:rPr>
        <w:t xml:space="preserve"> dan Pasal 2 ayat (2) Undang-undang Pajak Pertambahan Nilai </w:t>
      </w:r>
      <w:r w:rsidR="00285781">
        <w:rPr>
          <w:rFonts w:ascii="Times New Roman" w:hAnsi="Times New Roman" w:cs="Times New Roman"/>
          <w:sz w:val="24"/>
          <w:szCs w:val="24"/>
        </w:rPr>
        <w:fldChar w:fldCharType="begin" w:fldLock="1"/>
      </w:r>
      <w:r w:rsidR="003B0300">
        <w:rPr>
          <w:rFonts w:ascii="Times New Roman" w:hAnsi="Times New Roman" w:cs="Times New Roman"/>
          <w:sz w:val="24"/>
          <w:szCs w:val="24"/>
        </w:rPr>
        <w:instrText>ADDIN CSL_CITATION {"citationItems":[{"id":"ITEM-1","itemData":{"author":[{"dropping-particle":"","family":"Republik Indonesia","given":"","non-dropping-particle":"","parse-names":false,"suffix":""}],"id":"ITEM-1","issued":{"date-parts":[["2009"]]},"publisher-place":"Sekertariat Negara Jakarta","title":"Undang-Undang Republik Indonesia Nomor 8 Tahun 1983 Tentang Pajak Pertambahan Nilai Barang Dan Jasa Dan Pajak Penjualan Atas Barang Mewah Sebagaimana Telah Beberapa Kali Diubah Terakhir Dengan Undang-Undang Republik Indonesia Tahun 2009 Nomor 42 Tahun 200","type":"book"},"uris":["http://www.mendeley.com/documents/?uuid=c79e0685-750b-4cb6-975b-3c9e69d402ca"]}],"mendeley":{"formattedCitation":"(Republik Indonesia, 2009b)","manualFormatting":"(PPN)","plainTextFormattedCitation":"(Republik Indonesia, 2009b)","previouslyFormattedCitation":"(Republik Indonesia, 2009b)"},"properties":{"noteIndex":0},"schema":"https://github.com/citation-style-language/schema/raw/master/csl-citation.json"}</w:instrText>
      </w:r>
      <w:r w:rsidR="00285781">
        <w:rPr>
          <w:rFonts w:ascii="Times New Roman" w:hAnsi="Times New Roman" w:cs="Times New Roman"/>
          <w:sz w:val="24"/>
          <w:szCs w:val="24"/>
        </w:rPr>
        <w:fldChar w:fldCharType="separate"/>
      </w:r>
      <w:r w:rsidR="00285781" w:rsidRPr="00285781">
        <w:rPr>
          <w:rFonts w:ascii="Times New Roman" w:hAnsi="Times New Roman" w:cs="Times New Roman"/>
          <w:noProof/>
          <w:sz w:val="24"/>
          <w:szCs w:val="24"/>
        </w:rPr>
        <w:t>(</w:t>
      </w:r>
      <w:r w:rsidR="008E6B51">
        <w:rPr>
          <w:rFonts w:ascii="Times New Roman" w:hAnsi="Times New Roman" w:cs="Times New Roman"/>
          <w:noProof/>
          <w:sz w:val="24"/>
          <w:szCs w:val="24"/>
        </w:rPr>
        <w:t>PPn</w:t>
      </w:r>
      <w:r w:rsidR="00285781" w:rsidRPr="00285781">
        <w:rPr>
          <w:rFonts w:ascii="Times New Roman" w:hAnsi="Times New Roman" w:cs="Times New Roman"/>
          <w:noProof/>
          <w:sz w:val="24"/>
          <w:szCs w:val="24"/>
        </w:rPr>
        <w:t>)</w:t>
      </w:r>
      <w:r w:rsidR="00285781">
        <w:rPr>
          <w:rFonts w:ascii="Times New Roman" w:hAnsi="Times New Roman" w:cs="Times New Roman"/>
          <w:sz w:val="24"/>
          <w:szCs w:val="24"/>
        </w:rPr>
        <w:fldChar w:fldCharType="end"/>
      </w:r>
      <w:r w:rsidR="009E3BAE">
        <w:rPr>
          <w:rFonts w:ascii="Times New Roman" w:hAnsi="Times New Roman" w:cs="Times New Roman"/>
          <w:sz w:val="24"/>
          <w:szCs w:val="24"/>
        </w:rPr>
        <w:t>.</w:t>
      </w:r>
    </w:p>
    <w:p w:rsidR="009E3BAE" w:rsidRDefault="009E3BAE" w:rsidP="00401702">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Menurut Pasal 18 ayat (4) </w:t>
      </w:r>
      <w:r w:rsidR="005F5B27">
        <w:rPr>
          <w:rFonts w:ascii="Times New Roman" w:hAnsi="Times New Roman" w:cs="Times New Roman"/>
          <w:sz w:val="24"/>
          <w:szCs w:val="24"/>
        </w:rPr>
        <w:t>UU PPh, hubungan istimewa diang</w:t>
      </w:r>
      <w:r>
        <w:rPr>
          <w:rFonts w:ascii="Times New Roman" w:hAnsi="Times New Roman" w:cs="Times New Roman"/>
          <w:sz w:val="24"/>
          <w:szCs w:val="24"/>
        </w:rPr>
        <w:t>ap apabila:</w:t>
      </w:r>
    </w:p>
    <w:p w:rsidR="009E3BAE" w:rsidRDefault="009E3BAE" w:rsidP="00401702">
      <w:pPr>
        <w:pStyle w:val="ListParagraph"/>
        <w:numPr>
          <w:ilvl w:val="0"/>
          <w:numId w:val="23"/>
        </w:numPr>
        <w:spacing w:line="480" w:lineRule="auto"/>
        <w:ind w:left="1134" w:hanging="426"/>
        <w:jc w:val="both"/>
        <w:rPr>
          <w:rFonts w:ascii="Times New Roman" w:hAnsi="Times New Roman" w:cs="Times New Roman"/>
          <w:sz w:val="24"/>
          <w:szCs w:val="24"/>
        </w:rPr>
      </w:pPr>
      <w:r>
        <w:rPr>
          <w:rFonts w:ascii="Times New Roman" w:hAnsi="Times New Roman" w:cs="Times New Roman"/>
          <w:sz w:val="24"/>
          <w:szCs w:val="24"/>
        </w:rPr>
        <w:t>Wajib Pajak mempunyai penyertaan modal langsung atau tidak langsung paling rendah 25% (dua puluh lima persen) pada Wajib Pajak lain; hubungan antara Waji</w:t>
      </w:r>
      <w:r w:rsidR="00A36B45">
        <w:rPr>
          <w:rFonts w:ascii="Times New Roman" w:hAnsi="Times New Roman" w:cs="Times New Roman"/>
          <w:sz w:val="24"/>
          <w:szCs w:val="24"/>
        </w:rPr>
        <w:t>b</w:t>
      </w:r>
      <w:r>
        <w:rPr>
          <w:rFonts w:ascii="Times New Roman" w:hAnsi="Times New Roman" w:cs="Times New Roman"/>
          <w:sz w:val="24"/>
          <w:szCs w:val="24"/>
        </w:rPr>
        <w:t xml:space="preserve"> Pajak dengan penyertaan paling rendah 25% (dua puluh lima persen) pada dua Wajib Pajak atau lebih yang disebut terakhir;</w:t>
      </w:r>
    </w:p>
    <w:p w:rsidR="009E3BAE" w:rsidRDefault="009E3BAE" w:rsidP="00401702">
      <w:pPr>
        <w:pStyle w:val="ListParagraph"/>
        <w:numPr>
          <w:ilvl w:val="0"/>
          <w:numId w:val="23"/>
        </w:numPr>
        <w:spacing w:line="480" w:lineRule="auto"/>
        <w:ind w:left="1134" w:hanging="426"/>
        <w:jc w:val="both"/>
        <w:rPr>
          <w:rFonts w:ascii="Times New Roman" w:hAnsi="Times New Roman" w:cs="Times New Roman"/>
          <w:sz w:val="24"/>
          <w:szCs w:val="24"/>
        </w:rPr>
      </w:pPr>
      <w:r>
        <w:rPr>
          <w:rFonts w:ascii="Times New Roman" w:hAnsi="Times New Roman" w:cs="Times New Roman"/>
          <w:sz w:val="24"/>
          <w:szCs w:val="24"/>
        </w:rPr>
        <w:t>Wajib Pajak menguasai Wajib Pajak lainnya atau dua atau lebih Wajib Pajak berada di bawah penguasaan yang sama baik langsung maupun tidak langsung; atau</w:t>
      </w:r>
    </w:p>
    <w:p w:rsidR="009E3BAE" w:rsidRDefault="009E3BAE" w:rsidP="00401702">
      <w:pPr>
        <w:pStyle w:val="ListParagraph"/>
        <w:numPr>
          <w:ilvl w:val="0"/>
          <w:numId w:val="23"/>
        </w:numPr>
        <w:spacing w:line="480" w:lineRule="auto"/>
        <w:ind w:left="1134" w:hanging="426"/>
        <w:jc w:val="both"/>
        <w:rPr>
          <w:rFonts w:ascii="Times New Roman" w:hAnsi="Times New Roman" w:cs="Times New Roman"/>
          <w:sz w:val="24"/>
          <w:szCs w:val="24"/>
        </w:rPr>
      </w:pPr>
      <w:r>
        <w:rPr>
          <w:rFonts w:ascii="Times New Roman" w:hAnsi="Times New Roman" w:cs="Times New Roman"/>
          <w:sz w:val="24"/>
          <w:szCs w:val="24"/>
        </w:rPr>
        <w:t>Terdapat hubungan keluarga baik sedarah maupun semenda dalam garis keturunan lurus dan/atau kesamping satu derajat.</w:t>
      </w:r>
    </w:p>
    <w:p w:rsidR="009E3BAE" w:rsidRDefault="009E3BAE" w:rsidP="00401702">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Menurut Pasal 2 ayat (2) UU PPN, hubungan istimewa dianggap apabila:</w:t>
      </w:r>
    </w:p>
    <w:p w:rsidR="009E3BAE" w:rsidRDefault="009E3BAE" w:rsidP="00401702">
      <w:pPr>
        <w:pStyle w:val="ListParagraph"/>
        <w:numPr>
          <w:ilvl w:val="1"/>
          <w:numId w:val="24"/>
        </w:numPr>
        <w:spacing w:line="480" w:lineRule="auto"/>
        <w:ind w:left="1134" w:hanging="426"/>
        <w:jc w:val="both"/>
        <w:rPr>
          <w:rFonts w:ascii="Times New Roman" w:hAnsi="Times New Roman" w:cs="Times New Roman"/>
          <w:sz w:val="24"/>
          <w:szCs w:val="24"/>
        </w:rPr>
      </w:pPr>
      <w:r>
        <w:rPr>
          <w:rFonts w:ascii="Times New Roman" w:hAnsi="Times New Roman" w:cs="Times New Roman"/>
          <w:sz w:val="24"/>
          <w:szCs w:val="24"/>
        </w:rPr>
        <w:t xml:space="preserve">Pengusaha mempunyai penyertaan langsung atau tidak langsung sebesar 25% (dua puluh lima persen) atau lebih pada pengusaha lain, atau hubungan antara pengusaha dengan penyertaan 25% (dua puluh lima persen) atau lebih pada dua </w:t>
      </w:r>
      <w:r>
        <w:rPr>
          <w:rFonts w:ascii="Times New Roman" w:hAnsi="Times New Roman" w:cs="Times New Roman"/>
          <w:sz w:val="24"/>
          <w:szCs w:val="24"/>
        </w:rPr>
        <w:lastRenderedPageBreak/>
        <w:t>pengusaha atau lebih, demikian pula hubungan antara dua pengusaha atau lebih yang disebut terakhir; atau</w:t>
      </w:r>
    </w:p>
    <w:p w:rsidR="009E3BAE" w:rsidRDefault="005C6BA3" w:rsidP="00401702">
      <w:pPr>
        <w:pStyle w:val="ListParagraph"/>
        <w:numPr>
          <w:ilvl w:val="1"/>
          <w:numId w:val="24"/>
        </w:numPr>
        <w:spacing w:line="480" w:lineRule="auto"/>
        <w:ind w:left="1134" w:hanging="426"/>
        <w:jc w:val="both"/>
        <w:rPr>
          <w:rFonts w:ascii="Times New Roman" w:hAnsi="Times New Roman" w:cs="Times New Roman"/>
          <w:sz w:val="24"/>
          <w:szCs w:val="24"/>
        </w:rPr>
      </w:pPr>
      <w:r>
        <w:rPr>
          <w:rFonts w:ascii="Times New Roman" w:hAnsi="Times New Roman" w:cs="Times New Roman"/>
          <w:sz w:val="24"/>
          <w:szCs w:val="24"/>
        </w:rPr>
        <w:t>Pengusaha menguasai pengusaha lainnya atau dua atau lebih pengusaha berasa dibawah penguasaan pengusaha yang sama baik langsung maupun tidak langsung; atau</w:t>
      </w:r>
    </w:p>
    <w:p w:rsidR="005C6BA3" w:rsidRDefault="005C6BA3" w:rsidP="00401702">
      <w:pPr>
        <w:pStyle w:val="ListParagraph"/>
        <w:numPr>
          <w:ilvl w:val="1"/>
          <w:numId w:val="24"/>
        </w:numPr>
        <w:spacing w:line="480" w:lineRule="auto"/>
        <w:ind w:left="1134" w:hanging="426"/>
        <w:jc w:val="both"/>
        <w:rPr>
          <w:rFonts w:ascii="Times New Roman" w:hAnsi="Times New Roman" w:cs="Times New Roman"/>
          <w:sz w:val="24"/>
          <w:szCs w:val="24"/>
        </w:rPr>
      </w:pPr>
      <w:r>
        <w:rPr>
          <w:rFonts w:ascii="Times New Roman" w:hAnsi="Times New Roman" w:cs="Times New Roman"/>
          <w:sz w:val="24"/>
          <w:szCs w:val="24"/>
        </w:rPr>
        <w:t>Terdapat hubungan keluarga baik sedarah maupun semenda dalam garus keturunan lurus satu derajat dan/atau ke samping satu derajat</w:t>
      </w:r>
    </w:p>
    <w:p w:rsidR="00BB0AD6" w:rsidRDefault="005C6BA3" w:rsidP="00671249">
      <w:pPr>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Pengertian Hubungan Istimewa juga diatur dalam </w:t>
      </w:r>
      <w:r w:rsidR="00285781">
        <w:rPr>
          <w:rFonts w:ascii="Times New Roman" w:hAnsi="Times New Roman" w:cs="Times New Roman"/>
          <w:sz w:val="24"/>
          <w:szCs w:val="24"/>
        </w:rPr>
        <w:fldChar w:fldCharType="begin" w:fldLock="1"/>
      </w:r>
      <w:r w:rsidR="00D93932">
        <w:rPr>
          <w:rFonts w:ascii="Times New Roman" w:hAnsi="Times New Roman" w:cs="Times New Roman"/>
          <w:sz w:val="24"/>
          <w:szCs w:val="24"/>
        </w:rPr>
        <w:instrText>ADDIN CSL_CITATION {"citationItems":[{"id":"ITEM-1","itemData":{"author":[{"dropping-particle":"","family":"Republik Indonesia","given":"","non-dropping-particle":"","parse-names":false,"suffix":""}],"id":"ITEM-1","issued":{"date-parts":[["1995"]]},"publisher":"Direktur Jendral Pajak","publisher-place":"Jakarta","title":"SURAT EDARAN DIREKTUR JENDERAL PAJAK NOMOR SE - 18/PJ.53/1995 TENTANG PENGERTIAN HUBUNGAN ISTIMEWA (SERI PPN 16-95)","type":"article"},"uris":["http://www.mendeley.com/documents/?uuid=ba3c598b-df54-4db8-93de-8ac175a9b6dd"]}],"mendeley":{"formattedCitation":"(Republik Indonesia, 1995)","manualFormatting":"SE-18/PJ.53/1995","plainTextFormattedCitation":"(Republik Indonesia, 1995)","previouslyFormattedCitation":"(Republik Indonesia, 1995)"},"properties":{"noteIndex":0},"schema":"https://github.com/citation-style-language/schema/raw/master/csl-citation.json"}</w:instrText>
      </w:r>
      <w:r w:rsidR="00285781">
        <w:rPr>
          <w:rFonts w:ascii="Times New Roman" w:hAnsi="Times New Roman" w:cs="Times New Roman"/>
          <w:sz w:val="24"/>
          <w:szCs w:val="24"/>
        </w:rPr>
        <w:fldChar w:fldCharType="separate"/>
      </w:r>
      <w:r w:rsidR="00285781">
        <w:rPr>
          <w:rFonts w:ascii="Times New Roman" w:hAnsi="Times New Roman" w:cs="Times New Roman"/>
          <w:noProof/>
          <w:sz w:val="24"/>
          <w:szCs w:val="24"/>
        </w:rPr>
        <w:t>SE-18/PJ.53/1995</w:t>
      </w:r>
      <w:r w:rsidR="00285781">
        <w:rPr>
          <w:rFonts w:ascii="Times New Roman" w:hAnsi="Times New Roman" w:cs="Times New Roman"/>
          <w:sz w:val="24"/>
          <w:szCs w:val="24"/>
        </w:rPr>
        <w:fldChar w:fldCharType="end"/>
      </w:r>
      <w:r w:rsidR="00285781">
        <w:rPr>
          <w:rFonts w:ascii="Times New Roman" w:hAnsi="Times New Roman" w:cs="Times New Roman"/>
          <w:sz w:val="24"/>
          <w:szCs w:val="24"/>
        </w:rPr>
        <w:t xml:space="preserve"> </w:t>
      </w:r>
      <w:r>
        <w:rPr>
          <w:rFonts w:ascii="Times New Roman" w:hAnsi="Times New Roman" w:cs="Times New Roman"/>
          <w:sz w:val="24"/>
          <w:szCs w:val="24"/>
        </w:rPr>
        <w:t>(SERI PPN 16-95) yaitu hubungan istimewa dianggap ada apa</w:t>
      </w:r>
      <w:r w:rsidR="005C3FFC">
        <w:rPr>
          <w:rFonts w:ascii="Times New Roman" w:hAnsi="Times New Roman" w:cs="Times New Roman"/>
          <w:sz w:val="24"/>
          <w:szCs w:val="24"/>
        </w:rPr>
        <w:t>b</w:t>
      </w:r>
      <w:r>
        <w:rPr>
          <w:rFonts w:ascii="Times New Roman" w:hAnsi="Times New Roman" w:cs="Times New Roman"/>
          <w:sz w:val="24"/>
          <w:szCs w:val="24"/>
        </w:rPr>
        <w:t>ila terdapat hubungan kepemilikan berupa penyertaan modal sebesar 25% (dua puluh lima persen) atau lebih, baik secara langsung atau tidak langsung.</w:t>
      </w:r>
    </w:p>
    <w:p w:rsidR="00BB0AD6" w:rsidRDefault="00BB0AD6" w:rsidP="00BB0AD6">
      <w:pPr>
        <w:spacing w:line="480" w:lineRule="auto"/>
        <w:ind w:left="1134" w:firstLine="567"/>
        <w:jc w:val="both"/>
        <w:rPr>
          <w:rFonts w:ascii="Times New Roman" w:hAnsi="Times New Roman" w:cs="Times New Roman"/>
          <w:sz w:val="24"/>
          <w:szCs w:val="24"/>
        </w:rPr>
      </w:pPr>
    </w:p>
    <w:p w:rsidR="0097052A" w:rsidRPr="0097052A" w:rsidRDefault="003B75EA" w:rsidP="00401702">
      <w:pPr>
        <w:pStyle w:val="Heading3"/>
        <w:numPr>
          <w:ilvl w:val="0"/>
          <w:numId w:val="19"/>
        </w:numPr>
        <w:spacing w:line="480" w:lineRule="auto"/>
        <w:ind w:left="709" w:hanging="283"/>
        <w:rPr>
          <w:rFonts w:ascii="Times New Roman" w:hAnsi="Times New Roman" w:cs="Times New Roman"/>
          <w:b/>
          <w:i/>
          <w:color w:val="auto"/>
        </w:rPr>
      </w:pPr>
      <w:r w:rsidRPr="00CB1D15">
        <w:rPr>
          <w:rFonts w:ascii="Times New Roman" w:hAnsi="Times New Roman" w:cs="Times New Roman"/>
          <w:b/>
          <w:color w:val="auto"/>
        </w:rPr>
        <w:t>Teori Keagenan (</w:t>
      </w:r>
      <w:r w:rsidRPr="00CB1D15">
        <w:rPr>
          <w:rFonts w:ascii="Times New Roman" w:hAnsi="Times New Roman" w:cs="Times New Roman"/>
          <w:b/>
          <w:i/>
          <w:color w:val="auto"/>
        </w:rPr>
        <w:t>Agency Theory)</w:t>
      </w:r>
    </w:p>
    <w:p w:rsidR="00536862" w:rsidRDefault="00E7453E" w:rsidP="00401702">
      <w:pPr>
        <w:pStyle w:val="ListParagraph"/>
        <w:spacing w:line="480" w:lineRule="auto"/>
        <w:ind w:left="709" w:firstLine="426"/>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3B0300">
        <w:rPr>
          <w:rFonts w:ascii="Times New Roman" w:hAnsi="Times New Roman" w:cs="Times New Roman"/>
          <w:sz w:val="24"/>
          <w:szCs w:val="24"/>
        </w:rPr>
        <w:instrText>ADDIN CSL_CITATION {"citationItems":[{"id":"ITEM-1","itemData":{"author":[{"dropping-particle":"","family":"Jensen","given":"Michael C","non-dropping-particle":"","parse-names":false,"suffix":""},{"dropping-particle":"","family":"Meckling","given":"William H","non-dropping-particle":"","parse-names":false,"suffix":""}],"container-title":"Journal of Financial Economics","id":"ITEM-1","issued":{"date-parts":[["1976"]]},"page":"305-360","title":"Theory of The Firm: Managerial Behavior, Agency Costs and Ownership Structure","type":"article-journal","volume":"3"},"uris":["http://www.mendeley.com/documents/?uuid=30283208-3d96-4d44-89d0-f1f354fdae24"]}],"mendeley":{"formattedCitation":"(Jensen &amp; Meckling, 1976)","manualFormatting":"Jensen &amp; Meckling (1976)","plainTextFormattedCitation":"(Jensen &amp; Meckling, 1976)","previouslyFormattedCitation":"(Jensen &amp; Meckling, 1976)"},"properties":{"noteIndex":0},"schema":"https://github.com/citation-style-language/schema/raw/master/csl-citation.json"}</w:instrText>
      </w:r>
      <w:r>
        <w:rPr>
          <w:rFonts w:ascii="Times New Roman" w:hAnsi="Times New Roman" w:cs="Times New Roman"/>
          <w:sz w:val="24"/>
          <w:szCs w:val="24"/>
        </w:rPr>
        <w:fldChar w:fldCharType="separate"/>
      </w:r>
      <w:r w:rsidRPr="00E7453E">
        <w:rPr>
          <w:rFonts w:ascii="Times New Roman" w:hAnsi="Times New Roman" w:cs="Times New Roman"/>
          <w:noProof/>
          <w:sz w:val="24"/>
          <w:szCs w:val="24"/>
        </w:rPr>
        <w:t xml:space="preserve">Jensen &amp; Meckling </w:t>
      </w:r>
      <w:r>
        <w:rPr>
          <w:rFonts w:ascii="Times New Roman" w:hAnsi="Times New Roman" w:cs="Times New Roman"/>
          <w:noProof/>
          <w:sz w:val="24"/>
          <w:szCs w:val="24"/>
        </w:rPr>
        <w:t>(</w:t>
      </w:r>
      <w:r w:rsidRPr="00E7453E">
        <w:rPr>
          <w:rFonts w:ascii="Times New Roman" w:hAnsi="Times New Roman" w:cs="Times New Roman"/>
          <w:noProof/>
          <w:sz w:val="24"/>
          <w:szCs w:val="24"/>
        </w:rPr>
        <w:t>1976)</w:t>
      </w:r>
      <w:r>
        <w:rPr>
          <w:rFonts w:ascii="Times New Roman" w:hAnsi="Times New Roman" w:cs="Times New Roman"/>
          <w:sz w:val="24"/>
          <w:szCs w:val="24"/>
        </w:rPr>
        <w:fldChar w:fldCharType="end"/>
      </w:r>
      <w:r w:rsidR="00536862">
        <w:rPr>
          <w:rFonts w:ascii="Times New Roman" w:hAnsi="Times New Roman" w:cs="Times New Roman"/>
          <w:sz w:val="24"/>
          <w:szCs w:val="24"/>
        </w:rPr>
        <w:t xml:space="preserve"> menyatakan bahwa kontrak antara manajemen dengan pemegang saham sebagai hubungan keagenan. Hubungan keagenan adalah kontrak antara satu orang atau lebih (</w:t>
      </w:r>
      <w:r w:rsidR="00536862" w:rsidRPr="00536862">
        <w:rPr>
          <w:rFonts w:ascii="Times New Roman" w:hAnsi="Times New Roman" w:cs="Times New Roman"/>
          <w:i/>
          <w:sz w:val="24"/>
          <w:szCs w:val="24"/>
        </w:rPr>
        <w:t>principal</w:t>
      </w:r>
      <w:r w:rsidR="00536862">
        <w:rPr>
          <w:rFonts w:ascii="Times New Roman" w:hAnsi="Times New Roman" w:cs="Times New Roman"/>
          <w:sz w:val="24"/>
          <w:szCs w:val="24"/>
        </w:rPr>
        <w:t>) yang mempekerjakan orang lain (</w:t>
      </w:r>
      <w:r w:rsidR="00536862" w:rsidRPr="00536862">
        <w:rPr>
          <w:rFonts w:ascii="Times New Roman" w:hAnsi="Times New Roman" w:cs="Times New Roman"/>
          <w:i/>
          <w:sz w:val="24"/>
          <w:szCs w:val="24"/>
        </w:rPr>
        <w:t>agent</w:t>
      </w:r>
      <w:r w:rsidR="00536862">
        <w:rPr>
          <w:rFonts w:ascii="Times New Roman" w:hAnsi="Times New Roman" w:cs="Times New Roman"/>
          <w:sz w:val="24"/>
          <w:szCs w:val="24"/>
        </w:rPr>
        <w:t>) untuk melakukan sejumlah jasa dan memberikan wewenang dalam pengambilan keputusan. Manajemen sebagai agen, secara moral bertanggung jawab untuk mengoptimalkan keuntungan para pemilik (</w:t>
      </w:r>
      <w:r w:rsidR="00536862" w:rsidRPr="00536862">
        <w:rPr>
          <w:rFonts w:ascii="Times New Roman" w:hAnsi="Times New Roman" w:cs="Times New Roman"/>
          <w:i/>
          <w:sz w:val="24"/>
          <w:szCs w:val="24"/>
        </w:rPr>
        <w:t>principal</w:t>
      </w:r>
      <w:r w:rsidR="00536862">
        <w:rPr>
          <w:rFonts w:ascii="Times New Roman" w:hAnsi="Times New Roman" w:cs="Times New Roman"/>
          <w:sz w:val="24"/>
          <w:szCs w:val="24"/>
        </w:rPr>
        <w:t xml:space="preserve">). Sementara pemegang saham </w:t>
      </w:r>
      <w:proofErr w:type="gramStart"/>
      <w:r w:rsidR="00536862">
        <w:rPr>
          <w:rFonts w:ascii="Times New Roman" w:hAnsi="Times New Roman" w:cs="Times New Roman"/>
          <w:sz w:val="24"/>
          <w:szCs w:val="24"/>
        </w:rPr>
        <w:t>akan</w:t>
      </w:r>
      <w:proofErr w:type="gramEnd"/>
      <w:r w:rsidR="00536862">
        <w:rPr>
          <w:rFonts w:ascii="Times New Roman" w:hAnsi="Times New Roman" w:cs="Times New Roman"/>
          <w:sz w:val="24"/>
          <w:szCs w:val="24"/>
        </w:rPr>
        <w:t xml:space="preserve"> fokus pada peningkatan nilai sahamnya.</w:t>
      </w:r>
      <w:r w:rsidR="001F3AA6">
        <w:rPr>
          <w:rFonts w:ascii="Times New Roman" w:hAnsi="Times New Roman" w:cs="Times New Roman"/>
          <w:sz w:val="24"/>
          <w:szCs w:val="24"/>
        </w:rPr>
        <w:t xml:space="preserve"> </w:t>
      </w:r>
      <w:r w:rsidR="00C11422">
        <w:rPr>
          <w:rFonts w:ascii="Times New Roman" w:hAnsi="Times New Roman" w:cs="Times New Roman"/>
          <w:sz w:val="24"/>
          <w:szCs w:val="24"/>
        </w:rPr>
        <w:t xml:space="preserve">Dapat disimpulkan bahwa timbulnya masalah-masalah keagenan terjadi karena terdapat perbedaan kepentingan namun saling bekerjasama dalam pembagian tugas yang berbeda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{"citationItems":[{"id":"ITEM-1","itemData":{"abstract":"Transfer pricing phenomenon could be happened is based on the management motivation in order to tax avoidance or any opportunistic behavior, especially to do wealth transfer among related parties. Ownership structure is also affect management to transfer wealth to themselves or to majority stakeholders. Equity ownership structure in Indonesia is tended to be concentrated and it will be arised an opportunity to create an ultimate and minority shareholders (La Porta et al., 2000). The present of weaknesses to protect minority shareholder rights are an incentive to majority shareholders to tunneling which is unfavorable for minority shareholders. The aim of this research is to test the influence of tax and tunneling incentive on transfer pricing decision in manufacture companies that listed at Indonesian Stock Exchange. Sample selection was using purposive sampling with final sample 106 from 2008-2010 observation. The result shows that tax and tunneling incentive have an influence on transfer pricing decision. The determination coefficient is 15.2% that is reflect to variation of tax and tunneling affect transfer pricing decision. The influence of tax and tunneling is also statistically significant affect transfer pricing. The findings give any opportunities to next researchers to investigate the effect of any others variable on transfer pricing decision, such as bonus scheme that based on income. The measurement of transfer pricing using sales to related parties is also relevant proxy to the next research","author":[{"dropping-particle":"","family":"Yuniasih","given":"Ni Wayan","non-dropping-particle":"","parse-names":false,"suffix":""},{"dropping-particle":"","family":"Rasmini","given":"Ni Ketut","non-dropping-particle":"","parse-names":false,"suffix":""},{"dropping-particle":"","family":"Wirakusuma","given":"Made Gede","non-dropping-particle":"","parse-names":false,"suffix":""}],"container-title":"SNA XV Banjarmasin","id":"ITEM-1","issued":{"date-parts":[["2012"]]},"page":"1-23","title":"Pengaruh Pajak Dan Tunneling Incentive Pada Keputusan Transfer Pricing Perusahaan Manufaktur Yang Listing Di Bursa Efek Indonesia","type":"article-journal"},"uris":["http://www.mendeley.com/documents/?uuid=248eb774-e0e2-40e9-b05b-31d289c25c63"]}],"mendeley":{"formattedCitation":"(Yuniasih, Rasmini, &amp; Wirakusuma, 2012)","manualFormatting":"(Yuniasih et al., 2012)","plainTextFormattedCitation":"(Yuniasih, Rasmini, &amp; Wirakusuma, 2012)","previouslyFormattedCitation":"(Yuniasih, Rasmini, &amp; Wirakusuma, 2012)"},"properties":{"noteIndex":0},"schema":"https://github.com/citation-style-language/schema/raw/master/csl-citation.json"}</w:instrText>
      </w:r>
      <w:r>
        <w:rPr>
          <w:rFonts w:ascii="Times New Roman" w:hAnsi="Times New Roman" w:cs="Times New Roman"/>
          <w:sz w:val="24"/>
          <w:szCs w:val="24"/>
        </w:rPr>
        <w:fldChar w:fldCharType="separate"/>
      </w:r>
      <w:r w:rsidRPr="00E7453E">
        <w:rPr>
          <w:rFonts w:ascii="Times New Roman" w:hAnsi="Times New Roman" w:cs="Times New Roman"/>
          <w:noProof/>
          <w:sz w:val="24"/>
          <w:szCs w:val="24"/>
        </w:rPr>
        <w:t>(Yuniasih</w:t>
      </w:r>
      <w:r>
        <w:rPr>
          <w:rFonts w:ascii="Times New Roman" w:hAnsi="Times New Roman" w:cs="Times New Roman"/>
          <w:noProof/>
          <w:sz w:val="24"/>
          <w:szCs w:val="24"/>
        </w:rPr>
        <w:t xml:space="preserve"> et al.</w:t>
      </w:r>
      <w:r w:rsidRPr="00E7453E">
        <w:rPr>
          <w:rFonts w:ascii="Times New Roman" w:hAnsi="Times New Roman" w:cs="Times New Roman"/>
          <w:noProof/>
          <w:sz w:val="24"/>
          <w:szCs w:val="24"/>
        </w:rPr>
        <w:t>, 2012)</w:t>
      </w:r>
      <w:r>
        <w:rPr>
          <w:rFonts w:ascii="Times New Roman" w:hAnsi="Times New Roman" w:cs="Times New Roman"/>
          <w:sz w:val="24"/>
          <w:szCs w:val="24"/>
        </w:rPr>
        <w:fldChar w:fldCharType="end"/>
      </w:r>
    </w:p>
    <w:p w:rsidR="001F3AA6" w:rsidRDefault="00E7453E" w:rsidP="00671249">
      <w:pPr>
        <w:pStyle w:val="ListParagraph"/>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474F96">
        <w:rPr>
          <w:rFonts w:ascii="Times New Roman" w:hAnsi="Times New Roman" w:cs="Times New Roman"/>
          <w:sz w:val="24"/>
          <w:szCs w:val="24"/>
        </w:rPr>
        <w:instrText>ADDIN CSL_CITATION {"citationItems":[{"id":"ITEM-1","itemData":{"author":[{"dropping-particle":"","family":"Mccolgan","given":"Patrick","non-dropping-particle":"","parse-names":false,"suffix":""}],"id":"ITEM-1","issue":"May","issued":{"date-parts":[["2001"]]},"page":"0-44","title":"Agency theory and corporate governance: a review of the literature from a UK perspective","type":"article-journal"},"uris":["http://www.mendeley.com/documents/?uuid=b265e00a-febf-4f08-a280-07184928c40a"]}],"mendeley":{"formattedCitation":"(Mccolgan, 2001)","manualFormatting":"Mccolgan (2001)","plainTextFormattedCitation":"(Mccolgan, 2001)","previouslyFormattedCitation":"(Mccolgan, 2001)"},"properties":{"noteIndex":0},"schema":"https://github.com/citation-style-language/schema/raw/master/csl-citation.json"}</w:instrText>
      </w:r>
      <w:r>
        <w:rPr>
          <w:rFonts w:ascii="Times New Roman" w:hAnsi="Times New Roman" w:cs="Times New Roman"/>
          <w:sz w:val="24"/>
          <w:szCs w:val="24"/>
        </w:rPr>
        <w:fldChar w:fldCharType="separate"/>
      </w:r>
      <w:r w:rsidRPr="00E7453E">
        <w:rPr>
          <w:rFonts w:ascii="Times New Roman" w:hAnsi="Times New Roman" w:cs="Times New Roman"/>
          <w:noProof/>
          <w:sz w:val="24"/>
          <w:szCs w:val="24"/>
        </w:rPr>
        <w:t>Mccolgan</w:t>
      </w:r>
      <w:r>
        <w:rPr>
          <w:rFonts w:ascii="Times New Roman" w:hAnsi="Times New Roman" w:cs="Times New Roman"/>
          <w:noProof/>
          <w:sz w:val="24"/>
          <w:szCs w:val="24"/>
        </w:rPr>
        <w:t xml:space="preserve"> (</w:t>
      </w:r>
      <w:r w:rsidRPr="00E7453E">
        <w:rPr>
          <w:rFonts w:ascii="Times New Roman" w:hAnsi="Times New Roman" w:cs="Times New Roman"/>
          <w:noProof/>
          <w:sz w:val="24"/>
          <w:szCs w:val="24"/>
        </w:rPr>
        <w:t>2001)</w:t>
      </w:r>
      <w:r>
        <w:rPr>
          <w:rFonts w:ascii="Times New Roman" w:hAnsi="Times New Roman" w:cs="Times New Roman"/>
          <w:sz w:val="24"/>
          <w:szCs w:val="24"/>
        </w:rPr>
        <w:fldChar w:fldCharType="end"/>
      </w:r>
      <w:r w:rsidR="00AC4716">
        <w:rPr>
          <w:rFonts w:ascii="Times New Roman" w:hAnsi="Times New Roman" w:cs="Times New Roman"/>
          <w:sz w:val="24"/>
          <w:szCs w:val="24"/>
        </w:rPr>
        <w:t xml:space="preserve"> menyatakan beberapa faktor yang dapat menyebabkan munculnya masalah keagenan, salah satunya adalah </w:t>
      </w:r>
      <w:r w:rsidR="00AC4716" w:rsidRPr="00AC4716">
        <w:rPr>
          <w:rFonts w:ascii="Times New Roman" w:hAnsi="Times New Roman" w:cs="Times New Roman"/>
          <w:i/>
          <w:sz w:val="24"/>
          <w:szCs w:val="24"/>
        </w:rPr>
        <w:t>moral hazard</w:t>
      </w:r>
      <w:r w:rsidR="00AC4716">
        <w:rPr>
          <w:rFonts w:ascii="Times New Roman" w:hAnsi="Times New Roman" w:cs="Times New Roman"/>
          <w:sz w:val="24"/>
          <w:szCs w:val="24"/>
        </w:rPr>
        <w:t xml:space="preserve">. </w:t>
      </w:r>
      <w:r w:rsidR="00AC4716" w:rsidRPr="00794447">
        <w:rPr>
          <w:rFonts w:ascii="Times New Roman" w:hAnsi="Times New Roman" w:cs="Times New Roman"/>
          <w:i/>
          <w:sz w:val="24"/>
          <w:szCs w:val="24"/>
        </w:rPr>
        <w:t>Moral hazard</w:t>
      </w:r>
      <w:r w:rsidR="00AC4716">
        <w:rPr>
          <w:rFonts w:ascii="Times New Roman" w:hAnsi="Times New Roman" w:cs="Times New Roman"/>
          <w:sz w:val="24"/>
          <w:szCs w:val="24"/>
        </w:rPr>
        <w:t xml:space="preserve"> </w:t>
      </w:r>
      <w:r w:rsidR="00AC4716">
        <w:rPr>
          <w:rFonts w:ascii="Times New Roman" w:hAnsi="Times New Roman" w:cs="Times New Roman"/>
          <w:sz w:val="24"/>
          <w:szCs w:val="24"/>
        </w:rPr>
        <w:lastRenderedPageBreak/>
        <w:t>umumnya terjadi pada perusahaan besar, dimana seorang manajer melakukan kegiatan yang tidak seluruhnya diketahui oleh pemengan</w:t>
      </w:r>
      <w:r w:rsidR="00B7253B">
        <w:rPr>
          <w:rFonts w:ascii="Times New Roman" w:hAnsi="Times New Roman" w:cs="Times New Roman"/>
          <w:sz w:val="24"/>
          <w:szCs w:val="24"/>
        </w:rPr>
        <w:t xml:space="preserve">g saham maupun pemberi pinjaman yang secara etika atau </w:t>
      </w:r>
      <w:proofErr w:type="gramStart"/>
      <w:r w:rsidR="00B7253B">
        <w:rPr>
          <w:rFonts w:ascii="Times New Roman" w:hAnsi="Times New Roman" w:cs="Times New Roman"/>
          <w:sz w:val="24"/>
          <w:szCs w:val="24"/>
        </w:rPr>
        <w:t>norma</w:t>
      </w:r>
      <w:proofErr w:type="gramEnd"/>
      <w:r w:rsidR="00B7253B">
        <w:rPr>
          <w:rFonts w:ascii="Times New Roman" w:hAnsi="Times New Roman" w:cs="Times New Roman"/>
          <w:sz w:val="24"/>
          <w:szCs w:val="24"/>
        </w:rPr>
        <w:t xml:space="preserve"> mungkin tidak layak dilakukan.</w:t>
      </w:r>
      <w:r w:rsidR="00AC4716">
        <w:rPr>
          <w:rFonts w:ascii="Times New Roman" w:hAnsi="Times New Roman" w:cs="Times New Roman"/>
          <w:sz w:val="24"/>
          <w:szCs w:val="24"/>
        </w:rPr>
        <w:t xml:space="preserve"> </w:t>
      </w:r>
      <w:r w:rsidR="00536862">
        <w:rPr>
          <w:rFonts w:ascii="Times New Roman" w:hAnsi="Times New Roman" w:cs="Times New Roman"/>
          <w:sz w:val="24"/>
          <w:szCs w:val="24"/>
        </w:rPr>
        <w:t xml:space="preserve">Manajemen sebagai pengelola perusahaan lebih mengetahui informasi internal dan prospek perusahaan di masa yang </w:t>
      </w:r>
      <w:proofErr w:type="gramStart"/>
      <w:r w:rsidR="00536862">
        <w:rPr>
          <w:rFonts w:ascii="Times New Roman" w:hAnsi="Times New Roman" w:cs="Times New Roman"/>
          <w:sz w:val="24"/>
          <w:szCs w:val="24"/>
        </w:rPr>
        <w:t>akan</w:t>
      </w:r>
      <w:proofErr w:type="gramEnd"/>
      <w:r w:rsidR="00536862">
        <w:rPr>
          <w:rFonts w:ascii="Times New Roman" w:hAnsi="Times New Roman" w:cs="Times New Roman"/>
          <w:sz w:val="24"/>
          <w:szCs w:val="24"/>
        </w:rPr>
        <w:t xml:space="preserve"> datang dibandingkan</w:t>
      </w:r>
      <w:r w:rsidR="001F3AA6">
        <w:rPr>
          <w:rFonts w:ascii="Times New Roman" w:hAnsi="Times New Roman" w:cs="Times New Roman"/>
          <w:sz w:val="24"/>
          <w:szCs w:val="24"/>
        </w:rPr>
        <w:t xml:space="preserve"> pemegang saham. Hal ini yang dapat menyebabkan adanya asimetris informasi antara manajemen (</w:t>
      </w:r>
      <w:r w:rsidR="001F3AA6" w:rsidRPr="001F3AA6">
        <w:rPr>
          <w:rFonts w:ascii="Times New Roman" w:hAnsi="Times New Roman" w:cs="Times New Roman"/>
          <w:i/>
          <w:sz w:val="24"/>
          <w:szCs w:val="24"/>
        </w:rPr>
        <w:t>agent</w:t>
      </w:r>
      <w:r w:rsidR="001F3AA6">
        <w:rPr>
          <w:rFonts w:ascii="Times New Roman" w:hAnsi="Times New Roman" w:cs="Times New Roman"/>
          <w:sz w:val="24"/>
          <w:szCs w:val="24"/>
        </w:rPr>
        <w:t>) dan pemegang saham (</w:t>
      </w:r>
      <w:r w:rsidR="001F3AA6" w:rsidRPr="001F3AA6">
        <w:rPr>
          <w:rFonts w:ascii="Times New Roman" w:hAnsi="Times New Roman" w:cs="Times New Roman"/>
          <w:i/>
          <w:sz w:val="24"/>
          <w:szCs w:val="24"/>
        </w:rPr>
        <w:t>principal</w:t>
      </w:r>
      <w:r w:rsidR="001F3AA6">
        <w:rPr>
          <w:rFonts w:ascii="Times New Roman" w:hAnsi="Times New Roman" w:cs="Times New Roman"/>
          <w:sz w:val="24"/>
          <w:szCs w:val="24"/>
        </w:rPr>
        <w:t>)</w:t>
      </w:r>
      <w:r w:rsidR="00663491">
        <w:rPr>
          <w:rFonts w:ascii="Times New Roman" w:hAnsi="Times New Roman" w:cs="Times New Roman"/>
          <w:sz w:val="24"/>
          <w:szCs w:val="24"/>
        </w:rPr>
        <w:t xml:space="preserve"> </w:t>
      </w:r>
      <w:r w:rsidR="00C11422">
        <w:rPr>
          <w:rFonts w:ascii="Times New Roman" w:hAnsi="Times New Roman" w:cs="Times New Roman"/>
          <w:sz w:val="24"/>
          <w:szCs w:val="24"/>
        </w:rPr>
        <w:t xml:space="preserve">yang dapat merugikan pihak </w:t>
      </w:r>
      <w:r w:rsidR="00C11422" w:rsidRPr="00C11422">
        <w:rPr>
          <w:rFonts w:ascii="Times New Roman" w:hAnsi="Times New Roman" w:cs="Times New Roman"/>
          <w:i/>
          <w:sz w:val="24"/>
          <w:szCs w:val="24"/>
        </w:rPr>
        <w:t>principal</w:t>
      </w:r>
      <w:r w:rsidR="00A36B45">
        <w:rPr>
          <w:rFonts w:ascii="Times New Roman" w:hAnsi="Times New Roman" w:cs="Times New Roman"/>
          <w:sz w:val="24"/>
          <w:szCs w:val="24"/>
        </w:rPr>
        <w:t>,</w:t>
      </w:r>
      <w:r w:rsidR="006279E6">
        <w:rPr>
          <w:rFonts w:ascii="Times New Roman" w:hAnsi="Times New Roman" w:cs="Times New Roman"/>
          <w:sz w:val="24"/>
          <w:szCs w:val="24"/>
        </w:rPr>
        <w:t xml:space="preserve"> dimana tujuan individu cenderung selalu diprioritaskan daripada tujuan perusahaan dan</w:t>
      </w:r>
      <w:r w:rsidR="00A36B45">
        <w:rPr>
          <w:rFonts w:ascii="Times New Roman" w:hAnsi="Times New Roman" w:cs="Times New Roman"/>
          <w:sz w:val="24"/>
          <w:szCs w:val="24"/>
        </w:rPr>
        <w:t xml:space="preserve"> </w:t>
      </w:r>
      <w:r w:rsidR="00C11422">
        <w:rPr>
          <w:rFonts w:ascii="Times New Roman" w:hAnsi="Times New Roman" w:cs="Times New Roman"/>
          <w:sz w:val="24"/>
          <w:szCs w:val="24"/>
        </w:rPr>
        <w:t xml:space="preserve">karena tidak terlibat langsung dalam pengelolaaan perusahaan sehingga tidak memiliki akses informasi yang memadai. Selain itu, manajemen selaku agen </w:t>
      </w:r>
      <w:r w:rsidR="00F3605A">
        <w:rPr>
          <w:rFonts w:ascii="Times New Roman" w:hAnsi="Times New Roman" w:cs="Times New Roman"/>
          <w:sz w:val="24"/>
          <w:szCs w:val="24"/>
        </w:rPr>
        <w:t>yang</w:t>
      </w:r>
      <w:r w:rsidR="00713D72">
        <w:rPr>
          <w:rFonts w:ascii="Times New Roman" w:hAnsi="Times New Roman" w:cs="Times New Roman"/>
          <w:sz w:val="24"/>
          <w:szCs w:val="24"/>
        </w:rPr>
        <w:t xml:space="preserve"> </w:t>
      </w:r>
      <w:r w:rsidR="00C11422">
        <w:rPr>
          <w:rFonts w:ascii="Times New Roman" w:hAnsi="Times New Roman" w:cs="Times New Roman"/>
          <w:sz w:val="24"/>
          <w:szCs w:val="24"/>
        </w:rPr>
        <w:t xml:space="preserve">diberikan wewenang untuk mengelola aktiva perusahaan </w:t>
      </w:r>
      <w:r w:rsidR="00F3605A">
        <w:rPr>
          <w:rFonts w:ascii="Times New Roman" w:hAnsi="Times New Roman" w:cs="Times New Roman"/>
          <w:sz w:val="24"/>
          <w:szCs w:val="24"/>
        </w:rPr>
        <w:t>akan</w:t>
      </w:r>
      <w:r w:rsidR="00C11422">
        <w:rPr>
          <w:rFonts w:ascii="Times New Roman" w:hAnsi="Times New Roman" w:cs="Times New Roman"/>
          <w:sz w:val="24"/>
          <w:szCs w:val="24"/>
        </w:rPr>
        <w:t xml:space="preserve"> mem</w:t>
      </w:r>
      <w:r w:rsidR="00F3605A">
        <w:rPr>
          <w:rFonts w:ascii="Times New Roman" w:hAnsi="Times New Roman" w:cs="Times New Roman"/>
          <w:sz w:val="24"/>
          <w:szCs w:val="24"/>
        </w:rPr>
        <w:t>iliki</w:t>
      </w:r>
      <w:r w:rsidR="00C11422">
        <w:rPr>
          <w:rFonts w:ascii="Times New Roman" w:hAnsi="Times New Roman" w:cs="Times New Roman"/>
          <w:sz w:val="24"/>
          <w:szCs w:val="24"/>
        </w:rPr>
        <w:t xml:space="preserve"> insentif </w:t>
      </w:r>
      <w:r w:rsidR="007C30C0">
        <w:rPr>
          <w:rFonts w:ascii="Times New Roman" w:hAnsi="Times New Roman" w:cs="Times New Roman"/>
          <w:sz w:val="24"/>
          <w:szCs w:val="24"/>
        </w:rPr>
        <w:t xml:space="preserve">atau dorongan untuk </w:t>
      </w:r>
      <w:r w:rsidR="00C11422">
        <w:rPr>
          <w:rFonts w:ascii="Times New Roman" w:hAnsi="Times New Roman" w:cs="Times New Roman"/>
          <w:sz w:val="24"/>
          <w:szCs w:val="24"/>
        </w:rPr>
        <w:t xml:space="preserve">melakukan </w:t>
      </w:r>
      <w:r w:rsidR="00C11422" w:rsidRPr="001761A2">
        <w:rPr>
          <w:rFonts w:ascii="Times New Roman" w:hAnsi="Times New Roman" w:cs="Times New Roman"/>
          <w:i/>
          <w:sz w:val="24"/>
          <w:szCs w:val="24"/>
        </w:rPr>
        <w:t>transfer pricing</w:t>
      </w:r>
      <w:r w:rsidR="00C11422">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B01E39">
        <w:rPr>
          <w:rFonts w:ascii="Times New Roman" w:hAnsi="Times New Roman" w:cs="Times New Roman"/>
          <w:sz w:val="24"/>
          <w:szCs w:val="24"/>
        </w:rPr>
        <w:instrText>ADDIN CSL_CITATION {"citationItems":[{"id":"ITEM-1","itemData":{"abstract":"Transfer pricing phenomenon could be happened is based on the management motivation in order to tax avoidance or any opportunistic behavior, especially to do wealth transfer among related parties. Ownership structure is also affect management to transfer wealth to themselves or to majority stakeholders. Equity ownership structure in Indonesia is tended to be concentrated and it will be arised an opportunity to create an ultimate and minority shareholders (La Porta et al., 2000). The present of weaknesses to protect minority shareholder rights are an incentive to majority shareholders to tunneling which is unfavorable for minority shareholders. The aim of this research is to test the influence of tax and tunneling incentive on transfer pricing decision in manufacture companies that listed at Indonesian Stock Exchange. Sample selection was using purposive sampling with final sample 106 from 2008-2010 observation. The result shows that tax and tunneling incentive have an influence on transfer pricing decision. The determination coefficient is 15.2% that is reflect to variation of tax and tunneling affect transfer pricing decision. The influence of tax and tunneling is also statistically significant affect transfer pricing. The findings give any opportunities to next researchers to investigate the effect of any others variable on transfer pricing decision, such as bonus scheme that based on income. The measurement of transfer pricing using sales to related parties is also relevant proxy to the next research","author":[{"dropping-particle":"","family":"Yuniasih","given":"Ni Wayan","non-dropping-particle":"","parse-names":false,"suffix":""},{"dropping-particle":"","family":"Rasmini","given":"Ni Ketut","non-dropping-particle":"","parse-names":false,"suffix":""},{"dropping-particle":"","family":"Wirakusuma","given":"Made Gede","non-dropping-particle":"","parse-names":false,"suffix":""}],"container-title":"SNA XV Banjarmasin","id":"ITEM-1","issued":{"date-parts":[["2012"]]},"page":"1-23","title":"Pengaruh Pajak Dan Tunneling Incentive Pada Keputusan Transfer Pricing Perusahaan Manufaktur Yang Listing Di Bursa Efek Indonesia","type":"article-journal"},"uris":["http://www.mendeley.com/documents/?uuid=248eb774-e0e2-40e9-b05b-31d289c25c63"]}],"mendeley":{"formattedCitation":"(Yuniasih et al., 2012)","manualFormatting":"(Yuniasih et al., 2012)","plainTextFormattedCitation":"(Yuniasih et al., 2012)","previouslyFormattedCitation":"(Yuniasih et al., 2012)"},"properties":{"noteIndex":0},"schema":"https://github.com/citation-style-language/schema/raw/master/csl-citation.json"}</w:instrText>
      </w:r>
      <w:r>
        <w:rPr>
          <w:rFonts w:ascii="Times New Roman" w:hAnsi="Times New Roman" w:cs="Times New Roman"/>
          <w:sz w:val="24"/>
          <w:szCs w:val="24"/>
        </w:rPr>
        <w:fldChar w:fldCharType="separate"/>
      </w:r>
      <w:r w:rsidRPr="00E7453E">
        <w:rPr>
          <w:rFonts w:ascii="Times New Roman" w:hAnsi="Times New Roman" w:cs="Times New Roman"/>
          <w:noProof/>
          <w:sz w:val="24"/>
          <w:szCs w:val="24"/>
        </w:rPr>
        <w:t>(Yuniasih</w:t>
      </w:r>
      <w:r>
        <w:rPr>
          <w:rFonts w:ascii="Times New Roman" w:hAnsi="Times New Roman" w:cs="Times New Roman"/>
          <w:noProof/>
          <w:sz w:val="24"/>
          <w:szCs w:val="24"/>
        </w:rPr>
        <w:t xml:space="preserve"> et al.</w:t>
      </w:r>
      <w:r w:rsidRPr="00E7453E">
        <w:rPr>
          <w:rFonts w:ascii="Times New Roman" w:hAnsi="Times New Roman" w:cs="Times New Roman"/>
          <w:noProof/>
          <w:sz w:val="24"/>
          <w:szCs w:val="24"/>
        </w:rPr>
        <w:t>, 2012)</w:t>
      </w:r>
      <w:r>
        <w:rPr>
          <w:rFonts w:ascii="Times New Roman" w:hAnsi="Times New Roman" w:cs="Times New Roman"/>
          <w:sz w:val="24"/>
          <w:szCs w:val="24"/>
        </w:rPr>
        <w:fldChar w:fldCharType="end"/>
      </w:r>
      <w:r w:rsidR="00C11422">
        <w:rPr>
          <w:rFonts w:ascii="Times New Roman" w:hAnsi="Times New Roman" w:cs="Times New Roman"/>
          <w:sz w:val="24"/>
          <w:szCs w:val="24"/>
        </w:rPr>
        <w:t>.</w:t>
      </w:r>
    </w:p>
    <w:p w:rsidR="001761A2" w:rsidRPr="00C11422" w:rsidRDefault="001761A2" w:rsidP="00096D87">
      <w:pPr>
        <w:pStyle w:val="ListParagraph"/>
        <w:spacing w:line="480" w:lineRule="auto"/>
        <w:ind w:left="1080" w:firstLine="360"/>
        <w:jc w:val="both"/>
        <w:rPr>
          <w:rFonts w:ascii="Times New Roman" w:hAnsi="Times New Roman" w:cs="Times New Roman"/>
          <w:sz w:val="24"/>
          <w:szCs w:val="24"/>
        </w:rPr>
      </w:pPr>
    </w:p>
    <w:p w:rsidR="007B324C" w:rsidRDefault="007B324C" w:rsidP="00401702">
      <w:pPr>
        <w:pStyle w:val="Heading3"/>
        <w:numPr>
          <w:ilvl w:val="0"/>
          <w:numId w:val="19"/>
        </w:numPr>
        <w:spacing w:line="480" w:lineRule="auto"/>
        <w:ind w:left="709" w:hanging="283"/>
        <w:rPr>
          <w:rFonts w:ascii="Times New Roman" w:hAnsi="Times New Roman" w:cs="Times New Roman"/>
          <w:b/>
          <w:color w:val="auto"/>
        </w:rPr>
      </w:pPr>
      <w:r w:rsidRPr="0097052A">
        <w:rPr>
          <w:rFonts w:ascii="Times New Roman" w:hAnsi="Times New Roman" w:cs="Times New Roman"/>
          <w:b/>
          <w:color w:val="auto"/>
        </w:rPr>
        <w:t>Pajak</w:t>
      </w:r>
    </w:p>
    <w:p w:rsidR="008E4CCE" w:rsidRPr="008E4CCE" w:rsidRDefault="008E4CCE" w:rsidP="00401702">
      <w:pPr>
        <w:pStyle w:val="Heading4"/>
        <w:numPr>
          <w:ilvl w:val="0"/>
          <w:numId w:val="32"/>
        </w:numPr>
        <w:spacing w:line="480" w:lineRule="auto"/>
        <w:ind w:left="993" w:hanging="284"/>
        <w:rPr>
          <w:rFonts w:ascii="Times New Roman" w:hAnsi="Times New Roman" w:cs="Times New Roman"/>
          <w:b/>
          <w:i w:val="0"/>
          <w:color w:val="auto"/>
          <w:sz w:val="24"/>
          <w:szCs w:val="24"/>
        </w:rPr>
      </w:pPr>
      <w:r w:rsidRPr="008E4CCE">
        <w:rPr>
          <w:rFonts w:ascii="Times New Roman" w:hAnsi="Times New Roman" w:cs="Times New Roman"/>
          <w:b/>
          <w:i w:val="0"/>
          <w:color w:val="auto"/>
          <w:sz w:val="24"/>
          <w:szCs w:val="24"/>
        </w:rPr>
        <w:t>Definisi Pajak</w:t>
      </w:r>
    </w:p>
    <w:p w:rsidR="007B324C" w:rsidRDefault="001817CA" w:rsidP="00401702">
      <w:pPr>
        <w:pStyle w:val="ListParagraph"/>
        <w:numPr>
          <w:ilvl w:val="0"/>
          <w:numId w:val="4"/>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Definisi pajak menurut Undang-Undang </w:t>
      </w:r>
      <w:r w:rsidR="00D93932">
        <w:rPr>
          <w:rFonts w:ascii="Times New Roman" w:hAnsi="Times New Roman" w:cs="Times New Roman"/>
          <w:sz w:val="24"/>
          <w:szCs w:val="24"/>
        </w:rPr>
        <w:fldChar w:fldCharType="begin" w:fldLock="1"/>
      </w:r>
      <w:r w:rsidR="003B0300">
        <w:rPr>
          <w:rFonts w:ascii="Times New Roman" w:hAnsi="Times New Roman" w:cs="Times New Roman"/>
          <w:sz w:val="24"/>
          <w:szCs w:val="24"/>
        </w:rPr>
        <w:instrText>ADDIN CSL_CITATION {"citationItems":[{"id":"ITEM-1","itemData":{"author":[{"dropping-particle":"","family":"Republik Indonesia","given":"","non-dropping-particle":"","parse-names":false,"suffix":""}],"id":"ITEM-1","issued":{"date-parts":[["2009"]]},"publisher-place":"Sekertariat Negara Jakarta","title":"Undang-Undang Republik Indonesia Nomor 16 Tahun 2009 Tentang Ketentuan Umum Dan Tata Cara Perpajakan. Lembaran Negara Republik Indonesia Tahun 2009 Nomor 85","type":"book"},"uris":["http://www.mendeley.com/documents/?uuid=0321891f-5315-4b9a-be53-fcdb7e2cfcbf"]}],"mendeley":{"formattedCitation":"(Republik Indonesia, 2009a)","manualFormatting":"No. 16 Tahun 2009","plainTextFormattedCitation":"(Republik Indonesia, 2009a)","previouslyFormattedCitation":"(Republik Indonesia, 2009a)"},"properties":{"noteIndex":0},"schema":"https://github.com/citation-style-language/schema/raw/master/csl-citation.json"}</w:instrText>
      </w:r>
      <w:r w:rsidR="00D93932">
        <w:rPr>
          <w:rFonts w:ascii="Times New Roman" w:hAnsi="Times New Roman" w:cs="Times New Roman"/>
          <w:sz w:val="24"/>
          <w:szCs w:val="24"/>
        </w:rPr>
        <w:fldChar w:fldCharType="separate"/>
      </w:r>
      <w:r w:rsidR="008E4CCE">
        <w:rPr>
          <w:rFonts w:ascii="Times New Roman" w:hAnsi="Times New Roman" w:cs="Times New Roman"/>
          <w:noProof/>
          <w:sz w:val="24"/>
          <w:szCs w:val="24"/>
        </w:rPr>
        <w:t>No. 16 Tahun 2009</w:t>
      </w:r>
      <w:r w:rsidR="00D93932">
        <w:rPr>
          <w:rFonts w:ascii="Times New Roman" w:hAnsi="Times New Roman" w:cs="Times New Roman"/>
          <w:sz w:val="24"/>
          <w:szCs w:val="24"/>
        </w:rPr>
        <w:fldChar w:fldCharType="end"/>
      </w:r>
      <w:r>
        <w:rPr>
          <w:rFonts w:ascii="Times New Roman" w:hAnsi="Times New Roman" w:cs="Times New Roman"/>
          <w:sz w:val="24"/>
          <w:szCs w:val="24"/>
        </w:rPr>
        <w:t xml:space="preserve"> tentang Ketentuan Umum dan Tata Cara Perpajakan (KUP):</w:t>
      </w:r>
    </w:p>
    <w:p w:rsidR="001817CA" w:rsidRDefault="001817CA" w:rsidP="00401702">
      <w:pPr>
        <w:pStyle w:val="ListParagraph"/>
        <w:spacing w:line="480" w:lineRule="auto"/>
        <w:ind w:left="1418" w:firstLine="164"/>
        <w:jc w:val="both"/>
        <w:rPr>
          <w:rFonts w:ascii="Times New Roman" w:hAnsi="Times New Roman" w:cs="Times New Roman"/>
          <w:sz w:val="24"/>
          <w:szCs w:val="24"/>
        </w:rPr>
      </w:pPr>
      <w:r>
        <w:rPr>
          <w:rFonts w:ascii="Times New Roman" w:hAnsi="Times New Roman" w:cs="Times New Roman"/>
          <w:sz w:val="24"/>
          <w:szCs w:val="24"/>
        </w:rPr>
        <w:t>“Kontribusi wajib kepada negara yang terutang oleh orang pribadi atau badan yang bersifat memaksa berdasarkan undang-undang dengan tidak mendapat imbalan secara langsung dan digunakan untuk keperluan negara bagi sebesar-besarnya kemakmuran rakyat”.</w:t>
      </w:r>
    </w:p>
    <w:p w:rsidR="001817CA" w:rsidRDefault="00013ECD" w:rsidP="00401702">
      <w:pPr>
        <w:pStyle w:val="ListParagraph"/>
        <w:numPr>
          <w:ilvl w:val="0"/>
          <w:numId w:val="4"/>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Definisi pajak menurut </w:t>
      </w:r>
      <w:r w:rsidR="006C76DF">
        <w:rPr>
          <w:rFonts w:ascii="Times New Roman" w:hAnsi="Times New Roman" w:cs="Times New Roman"/>
          <w:sz w:val="24"/>
          <w:szCs w:val="24"/>
        </w:rPr>
        <w:t xml:space="preserve">P.J.A. Adriani </w:t>
      </w:r>
      <w:r w:rsidR="00234386">
        <w:rPr>
          <w:rFonts w:ascii="Times New Roman" w:hAnsi="Times New Roman" w:cs="Times New Roman"/>
          <w:sz w:val="24"/>
          <w:szCs w:val="24"/>
        </w:rPr>
        <w:fldChar w:fldCharType="begin" w:fldLock="1"/>
      </w:r>
      <w:r w:rsidR="00234386">
        <w:rPr>
          <w:rFonts w:ascii="Times New Roman" w:hAnsi="Times New Roman" w:cs="Times New Roman"/>
          <w:sz w:val="24"/>
          <w:szCs w:val="24"/>
        </w:rPr>
        <w:instrText>ADDIN CSL_CITATION {"citationItems":[{"id":"ITEM-1","itemData":{"ISBN":"978-979-061-724-7","author":[{"dropping-particle":"","family":"Waluyo","given":"","non-dropping-particle":"","parse-names":false,"suffix":""}],"edition":"12","id":"ITEM-1","issued":{"date-parts":[["2017"]]},"number-of-pages":"516","publisher":"Salemba Empat","publisher-place":"Jakarta","title":"Perpajakan Indonesia","type":"book"},"uris":["http://www.mendeley.com/documents/?uuid=01bf0459-2ea3-4107-80d8-d06e924889d6"]}],"mendeley":{"formattedCitation":"(Waluyo, 2017)","manualFormatting":"(Waluyo, 2017:2)","plainTextFormattedCitation":"(Waluyo, 2017)","previouslyFormattedCitation":"(Waluyo, 2017)"},"properties":{"noteIndex":0},"schema":"https://github.com/citation-style-language/schema/raw/master/csl-citation.json"}</w:instrText>
      </w:r>
      <w:r w:rsidR="00234386">
        <w:rPr>
          <w:rFonts w:ascii="Times New Roman" w:hAnsi="Times New Roman" w:cs="Times New Roman"/>
          <w:sz w:val="24"/>
          <w:szCs w:val="24"/>
        </w:rPr>
        <w:fldChar w:fldCharType="separate"/>
      </w:r>
      <w:r w:rsidR="00234386" w:rsidRPr="00234386">
        <w:rPr>
          <w:rFonts w:ascii="Times New Roman" w:hAnsi="Times New Roman" w:cs="Times New Roman"/>
          <w:noProof/>
          <w:sz w:val="24"/>
          <w:szCs w:val="24"/>
        </w:rPr>
        <w:t>(Waluyo, 2017</w:t>
      </w:r>
      <w:r w:rsidR="00234386">
        <w:rPr>
          <w:rFonts w:ascii="Times New Roman" w:hAnsi="Times New Roman" w:cs="Times New Roman"/>
          <w:noProof/>
          <w:sz w:val="24"/>
          <w:szCs w:val="24"/>
        </w:rPr>
        <w:t>:2</w:t>
      </w:r>
      <w:r w:rsidR="00234386" w:rsidRPr="00234386">
        <w:rPr>
          <w:rFonts w:ascii="Times New Roman" w:hAnsi="Times New Roman" w:cs="Times New Roman"/>
          <w:noProof/>
          <w:sz w:val="24"/>
          <w:szCs w:val="24"/>
        </w:rPr>
        <w:t>)</w:t>
      </w:r>
      <w:r w:rsidR="00234386">
        <w:rPr>
          <w:rFonts w:ascii="Times New Roman" w:hAnsi="Times New Roman" w:cs="Times New Roman"/>
          <w:sz w:val="24"/>
          <w:szCs w:val="24"/>
        </w:rPr>
        <w:fldChar w:fldCharType="end"/>
      </w:r>
      <w:r w:rsidR="005F5B27">
        <w:rPr>
          <w:rFonts w:ascii="Times New Roman" w:hAnsi="Times New Roman" w:cs="Times New Roman"/>
          <w:sz w:val="24"/>
          <w:szCs w:val="24"/>
        </w:rPr>
        <w:t>:</w:t>
      </w:r>
    </w:p>
    <w:p w:rsidR="006C76DF" w:rsidRDefault="006C76DF" w:rsidP="00401702">
      <w:pPr>
        <w:pStyle w:val="ListParagraph"/>
        <w:spacing w:line="480" w:lineRule="auto"/>
        <w:ind w:left="1418" w:firstLine="142"/>
        <w:jc w:val="both"/>
        <w:rPr>
          <w:rFonts w:ascii="Times New Roman" w:hAnsi="Times New Roman" w:cs="Times New Roman"/>
          <w:sz w:val="24"/>
          <w:szCs w:val="24"/>
        </w:rPr>
      </w:pPr>
      <w:r>
        <w:rPr>
          <w:rFonts w:ascii="Times New Roman" w:hAnsi="Times New Roman" w:cs="Times New Roman"/>
          <w:sz w:val="24"/>
          <w:szCs w:val="24"/>
        </w:rPr>
        <w:t xml:space="preserve">“Pajak adalah iuran kepada negara (dapat dipaksakan) yang terutang oleh yang wajib membayarnya menurut peraturan-peraturan, dengan tidak mendapat prestasi kembali, yang langsung dapat ditunjukan dan gunanya </w:t>
      </w:r>
      <w:r>
        <w:rPr>
          <w:rFonts w:ascii="Times New Roman" w:hAnsi="Times New Roman" w:cs="Times New Roman"/>
          <w:sz w:val="24"/>
          <w:szCs w:val="24"/>
        </w:rPr>
        <w:lastRenderedPageBreak/>
        <w:t>adalah untuk membiayai pengeluaran-pengeluaran umum berhubungan dengan tugas negara yang menyelenggarakan pemerintahan”.</w:t>
      </w:r>
    </w:p>
    <w:p w:rsidR="006C76DF" w:rsidRDefault="006C76DF" w:rsidP="00401702">
      <w:pPr>
        <w:pStyle w:val="ListParagraph"/>
        <w:numPr>
          <w:ilvl w:val="0"/>
          <w:numId w:val="4"/>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Definisi pajak m</w:t>
      </w:r>
      <w:r w:rsidR="005F5B27">
        <w:rPr>
          <w:rFonts w:ascii="Times New Roman" w:hAnsi="Times New Roman" w:cs="Times New Roman"/>
          <w:sz w:val="24"/>
          <w:szCs w:val="24"/>
        </w:rPr>
        <w:t xml:space="preserve">enurut S.I. Djajadiningrat </w:t>
      </w:r>
      <w:r w:rsidR="00234386">
        <w:rPr>
          <w:rFonts w:ascii="Times New Roman" w:hAnsi="Times New Roman" w:cs="Times New Roman"/>
          <w:sz w:val="24"/>
          <w:szCs w:val="24"/>
        </w:rPr>
        <w:fldChar w:fldCharType="begin" w:fldLock="1"/>
      </w:r>
      <w:r w:rsidR="00033BDC">
        <w:rPr>
          <w:rFonts w:ascii="Times New Roman" w:hAnsi="Times New Roman" w:cs="Times New Roman"/>
          <w:sz w:val="24"/>
          <w:szCs w:val="24"/>
        </w:rPr>
        <w:instrText>ADDIN CSL_CITATION {"citationItems":[{"id":"ITEM-1","itemData":{"ISBN":"978-979-061-659-2","author":[{"dropping-particle":"","family":"Halim","given":"Abdul.","non-dropping-particle":"","parse-names":false,"suffix":""},{"dropping-particle":"","family":"Bawono","given":"Icuk Rangga.","non-dropping-particle":"","parse-names":false,"suffix":""},{"dropping-particle":"","family":"Dara","given":"Amin","non-dropping-particle":"","parse-names":false,"suffix":""}],"edition":"2","id":"ITEM-1","issued":{"date-parts":[["2016"]]},"number-of-pages":"584","publisher":"Salemba Empat","publisher-place":"Jakarta","title":"Perpajakan Konsep, Aplikasi, Contoh, dan Studi Kasus","type":"book"},"uris":["http://www.mendeley.com/documents/?uuid=6b53e365-ed6f-4e46-9d8d-4980488d6d9e"]}],"mendeley":{"formattedCitation":"(Halim, Bawono, &amp; Dara, 2016)","manualFormatting":"(Halim et al., 2016:2)","plainTextFormattedCitation":"(Halim, Bawono, &amp; Dara, 2016)","previouslyFormattedCitation":"(Halim, Bawono, &amp; Dara, 2016)"},"properties":{"noteIndex":0},"schema":"https://github.com/citation-style-language/schema/raw/master/csl-citation.json"}</w:instrText>
      </w:r>
      <w:r w:rsidR="00234386">
        <w:rPr>
          <w:rFonts w:ascii="Times New Roman" w:hAnsi="Times New Roman" w:cs="Times New Roman"/>
          <w:sz w:val="24"/>
          <w:szCs w:val="24"/>
        </w:rPr>
        <w:fldChar w:fldCharType="separate"/>
      </w:r>
      <w:r w:rsidR="00234386" w:rsidRPr="00234386">
        <w:rPr>
          <w:rFonts w:ascii="Times New Roman" w:hAnsi="Times New Roman" w:cs="Times New Roman"/>
          <w:noProof/>
          <w:sz w:val="24"/>
          <w:szCs w:val="24"/>
        </w:rPr>
        <w:t>(Halim</w:t>
      </w:r>
      <w:r w:rsidR="00234386">
        <w:rPr>
          <w:rFonts w:ascii="Times New Roman" w:hAnsi="Times New Roman" w:cs="Times New Roman"/>
          <w:noProof/>
          <w:sz w:val="24"/>
          <w:szCs w:val="24"/>
        </w:rPr>
        <w:t xml:space="preserve"> et al.</w:t>
      </w:r>
      <w:r w:rsidR="00234386" w:rsidRPr="00234386">
        <w:rPr>
          <w:rFonts w:ascii="Times New Roman" w:hAnsi="Times New Roman" w:cs="Times New Roman"/>
          <w:noProof/>
          <w:sz w:val="24"/>
          <w:szCs w:val="24"/>
        </w:rPr>
        <w:t>,</w:t>
      </w:r>
      <w:r w:rsidR="00234386">
        <w:rPr>
          <w:rFonts w:ascii="Times New Roman" w:hAnsi="Times New Roman" w:cs="Times New Roman"/>
          <w:noProof/>
          <w:sz w:val="24"/>
          <w:szCs w:val="24"/>
        </w:rPr>
        <w:t xml:space="preserve"> 2016:2)</w:t>
      </w:r>
      <w:r w:rsidR="00234386">
        <w:rPr>
          <w:rFonts w:ascii="Times New Roman" w:hAnsi="Times New Roman" w:cs="Times New Roman"/>
          <w:sz w:val="24"/>
          <w:szCs w:val="24"/>
        </w:rPr>
        <w:fldChar w:fldCharType="end"/>
      </w:r>
      <w:r w:rsidR="005F5B27">
        <w:rPr>
          <w:rFonts w:ascii="Times New Roman" w:hAnsi="Times New Roman" w:cs="Times New Roman"/>
          <w:sz w:val="24"/>
          <w:szCs w:val="24"/>
        </w:rPr>
        <w:t>:</w:t>
      </w:r>
    </w:p>
    <w:p w:rsidR="00234386" w:rsidRDefault="006C76DF" w:rsidP="00401702">
      <w:pPr>
        <w:pStyle w:val="ListParagraph"/>
        <w:spacing w:line="480" w:lineRule="auto"/>
        <w:ind w:left="1418" w:firstLine="164"/>
        <w:jc w:val="both"/>
        <w:rPr>
          <w:rFonts w:ascii="Times New Roman" w:hAnsi="Times New Roman" w:cs="Times New Roman"/>
          <w:sz w:val="24"/>
          <w:szCs w:val="24"/>
        </w:rPr>
      </w:pPr>
      <w:r>
        <w:rPr>
          <w:rFonts w:ascii="Times New Roman" w:hAnsi="Times New Roman" w:cs="Times New Roman"/>
          <w:sz w:val="24"/>
          <w:szCs w:val="24"/>
        </w:rPr>
        <w:t>“Pajak sebagai suatu kewajiban menyerahkan sebagian dari kekayaan ke kas negara yang disebabkan suatu keadaan, kejadian, dan perbuatan yang memberikan kedudukan tertentu, tetapi buan sebagai hukuman, menurut peraturan yang ditetapkan pemerintah serta dapat dipaksakan, tetapi tidak ada jasa timbal balik dari negara secara langsung, untuk memelihara negara secara umum”.</w:t>
      </w:r>
    </w:p>
    <w:p w:rsidR="00234386" w:rsidRDefault="00234386" w:rsidP="00401702">
      <w:pPr>
        <w:pStyle w:val="ListParagraph"/>
        <w:numPr>
          <w:ilvl w:val="0"/>
          <w:numId w:val="4"/>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Definisi pajak menurut Rochmat Soemitro </w:t>
      </w:r>
      <w:r>
        <w:rPr>
          <w:rFonts w:ascii="Times New Roman" w:hAnsi="Times New Roman" w:cs="Times New Roman"/>
          <w:sz w:val="24"/>
          <w:szCs w:val="24"/>
        </w:rPr>
        <w:fldChar w:fldCharType="begin" w:fldLock="1"/>
      </w:r>
      <w:r w:rsidR="00650924">
        <w:rPr>
          <w:rFonts w:ascii="Times New Roman" w:hAnsi="Times New Roman" w:cs="Times New Roman"/>
          <w:sz w:val="24"/>
          <w:szCs w:val="24"/>
        </w:rPr>
        <w:instrText>ADDIN CSL_CITATION {"citationItems":[{"id":"ITEM-1","itemData":{"ISBN":"978-979-061-659-2","author":[{"dropping-particle":"","family":"Halim","given":"Abdul.","non-dropping-particle":"","parse-names":false,"suffix":""},{"dropping-particle":"","family":"Bawono","given":"Icuk Rangga.","non-dropping-particle":"","parse-names":false,"suffix":""},{"dropping-particle":"","family":"Dara","given":"Amin","non-dropping-particle":"","parse-names":false,"suffix":""}],"edition":"2","id":"ITEM-1","issued":{"date-parts":[["2016"]]},"number-of-pages":"584","publisher":"Salemba Empat","publisher-place":"Jakarta","title":"Perpajakan Konsep, Aplikasi, Contoh, dan Studi Kasus","type":"book"},"uris":["http://www.mendeley.com/documents/?uuid=6b53e365-ed6f-4e46-9d8d-4980488d6d9e"]}],"mendeley":{"formattedCitation":"(Halim et al., 2016)","manualFormatting":"(Halim et al., 2016:1)","plainTextFormattedCitation":"(Halim et al., 2016)","previouslyFormattedCitation":"(Halim et al., 2016)"},"properties":{"noteIndex":0},"schema":"https://github.com/citation-style-language/schema/raw/master/csl-citation.json"}</w:instrText>
      </w:r>
      <w:r>
        <w:rPr>
          <w:rFonts w:ascii="Times New Roman" w:hAnsi="Times New Roman" w:cs="Times New Roman"/>
          <w:sz w:val="24"/>
          <w:szCs w:val="24"/>
        </w:rPr>
        <w:fldChar w:fldCharType="separate"/>
      </w:r>
      <w:r w:rsidRPr="00234386">
        <w:rPr>
          <w:rFonts w:ascii="Times New Roman" w:hAnsi="Times New Roman" w:cs="Times New Roman"/>
          <w:noProof/>
          <w:sz w:val="24"/>
          <w:szCs w:val="24"/>
        </w:rPr>
        <w:t>(Halim</w:t>
      </w:r>
      <w:r>
        <w:rPr>
          <w:rFonts w:ascii="Times New Roman" w:hAnsi="Times New Roman" w:cs="Times New Roman"/>
          <w:noProof/>
          <w:sz w:val="24"/>
          <w:szCs w:val="24"/>
        </w:rPr>
        <w:t xml:space="preserve"> et al.</w:t>
      </w:r>
      <w:r w:rsidRPr="00234386">
        <w:rPr>
          <w:rFonts w:ascii="Times New Roman" w:hAnsi="Times New Roman" w:cs="Times New Roman"/>
          <w:noProof/>
          <w:sz w:val="24"/>
          <w:szCs w:val="24"/>
        </w:rPr>
        <w:t>,</w:t>
      </w:r>
      <w:r>
        <w:rPr>
          <w:rFonts w:ascii="Times New Roman" w:hAnsi="Times New Roman" w:cs="Times New Roman"/>
          <w:noProof/>
          <w:sz w:val="24"/>
          <w:szCs w:val="24"/>
        </w:rPr>
        <w:t xml:space="preserve"> 2016:1)</w:t>
      </w:r>
      <w:r>
        <w:rPr>
          <w:rFonts w:ascii="Times New Roman" w:hAnsi="Times New Roman" w:cs="Times New Roman"/>
          <w:sz w:val="24"/>
          <w:szCs w:val="24"/>
        </w:rPr>
        <w:fldChar w:fldCharType="end"/>
      </w:r>
      <w:r>
        <w:rPr>
          <w:rFonts w:ascii="Times New Roman" w:hAnsi="Times New Roman" w:cs="Times New Roman"/>
          <w:sz w:val="24"/>
          <w:szCs w:val="24"/>
        </w:rPr>
        <w:t>:</w:t>
      </w:r>
    </w:p>
    <w:p w:rsidR="00234386" w:rsidRDefault="00D24666" w:rsidP="00401702">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“Pajak adalah iuran rakyat kepada kas negara berdasarkan undang-undang (yang dapat dipaksakan) dengan tidak mendapat jasa timbal balik (kontraprestasi) yang langsung dapat ditunjukan dan digunakan untuk membayar pengeluaran umum”.</w:t>
      </w:r>
    </w:p>
    <w:p w:rsidR="006C76DF" w:rsidRPr="00763D88" w:rsidRDefault="00F35A1A" w:rsidP="00401702">
      <w:pPr>
        <w:pStyle w:val="Heading4"/>
        <w:numPr>
          <w:ilvl w:val="0"/>
          <w:numId w:val="32"/>
        </w:numPr>
        <w:spacing w:line="480" w:lineRule="auto"/>
        <w:ind w:left="993" w:hanging="284"/>
        <w:rPr>
          <w:rFonts w:ascii="Times New Roman" w:hAnsi="Times New Roman" w:cs="Times New Roman"/>
          <w:b/>
          <w:i w:val="0"/>
          <w:color w:val="auto"/>
          <w:sz w:val="24"/>
          <w:szCs w:val="24"/>
        </w:rPr>
      </w:pPr>
      <w:r w:rsidRPr="00763D88">
        <w:rPr>
          <w:rFonts w:ascii="Times New Roman" w:hAnsi="Times New Roman" w:cs="Times New Roman"/>
          <w:b/>
          <w:i w:val="0"/>
          <w:color w:val="auto"/>
          <w:sz w:val="24"/>
          <w:szCs w:val="24"/>
        </w:rPr>
        <w:t>Fungsi Pajak</w:t>
      </w:r>
    </w:p>
    <w:p w:rsidR="00F35A1A" w:rsidRDefault="00F35A1A" w:rsidP="00401702">
      <w:pPr>
        <w:pStyle w:val="ListParagraph"/>
        <w:spacing w:line="480" w:lineRule="auto"/>
        <w:ind w:left="993"/>
        <w:jc w:val="both"/>
        <w:rPr>
          <w:rFonts w:ascii="Times New Roman" w:hAnsi="Times New Roman" w:cs="Times New Roman"/>
          <w:sz w:val="24"/>
          <w:szCs w:val="24"/>
        </w:rPr>
      </w:pPr>
      <w:r w:rsidRPr="00F35A1A">
        <w:rPr>
          <w:rFonts w:ascii="Times New Roman" w:hAnsi="Times New Roman" w:cs="Times New Roman"/>
          <w:sz w:val="24"/>
          <w:szCs w:val="24"/>
        </w:rPr>
        <w:t xml:space="preserve">Menurut </w:t>
      </w:r>
      <w:r w:rsidR="00B01E39">
        <w:rPr>
          <w:rFonts w:ascii="Times New Roman" w:hAnsi="Times New Roman" w:cs="Times New Roman"/>
          <w:sz w:val="24"/>
          <w:szCs w:val="24"/>
        </w:rPr>
        <w:fldChar w:fldCharType="begin" w:fldLock="1"/>
      </w:r>
      <w:r w:rsidR="00B01E39">
        <w:rPr>
          <w:rFonts w:ascii="Times New Roman" w:hAnsi="Times New Roman" w:cs="Times New Roman"/>
          <w:sz w:val="24"/>
          <w:szCs w:val="24"/>
        </w:rPr>
        <w:instrText>ADDIN CSL_CITATION {"citationItems":[{"id":"ITEM-1","itemData":{"ISBN":"978-979-061-724-7","author":[{"dropping-particle":"","family":"Waluyo","given":"","non-dropping-particle":"","parse-names":false,"suffix":""}],"edition":"12","id":"ITEM-1","issued":{"date-parts":[["2017"]]},"number-of-pages":"516","publisher":"Salemba Empat","publisher-place":"Jakarta","title":"Perpajakan Indonesia","type":"book"},"uris":["http://www.mendeley.com/documents/?uuid=01bf0459-2ea3-4107-80d8-d06e924889d6"]}],"mendeley":{"formattedCitation":"(Waluyo, 2017)","manualFormatting":"Waluyo (2017:6)","plainTextFormattedCitation":"(Waluyo, 2017)","previouslyFormattedCitation":"(Waluyo, 2017)"},"properties":{"noteIndex":0},"schema":"https://github.com/citation-style-language/schema/raw/master/csl-citation.json"}</w:instrText>
      </w:r>
      <w:r w:rsidR="00B01E39">
        <w:rPr>
          <w:rFonts w:ascii="Times New Roman" w:hAnsi="Times New Roman" w:cs="Times New Roman"/>
          <w:sz w:val="24"/>
          <w:szCs w:val="24"/>
        </w:rPr>
        <w:fldChar w:fldCharType="separate"/>
      </w:r>
      <w:r w:rsidR="00B01E39" w:rsidRPr="00B01E39">
        <w:rPr>
          <w:rFonts w:ascii="Times New Roman" w:hAnsi="Times New Roman" w:cs="Times New Roman"/>
          <w:noProof/>
          <w:sz w:val="24"/>
          <w:szCs w:val="24"/>
        </w:rPr>
        <w:t xml:space="preserve">Waluyo </w:t>
      </w:r>
      <w:r w:rsidR="00B01E39">
        <w:rPr>
          <w:rFonts w:ascii="Times New Roman" w:hAnsi="Times New Roman" w:cs="Times New Roman"/>
          <w:noProof/>
          <w:sz w:val="24"/>
          <w:szCs w:val="24"/>
        </w:rPr>
        <w:t>(</w:t>
      </w:r>
      <w:r w:rsidR="00B01E39" w:rsidRPr="00B01E39">
        <w:rPr>
          <w:rFonts w:ascii="Times New Roman" w:hAnsi="Times New Roman" w:cs="Times New Roman"/>
          <w:noProof/>
          <w:sz w:val="24"/>
          <w:szCs w:val="24"/>
        </w:rPr>
        <w:t>2017</w:t>
      </w:r>
      <w:r w:rsidR="00B01E39">
        <w:rPr>
          <w:rFonts w:ascii="Times New Roman" w:hAnsi="Times New Roman" w:cs="Times New Roman"/>
          <w:noProof/>
          <w:sz w:val="24"/>
          <w:szCs w:val="24"/>
        </w:rPr>
        <w:t>:6</w:t>
      </w:r>
      <w:r w:rsidR="00B01E39" w:rsidRPr="00B01E39">
        <w:rPr>
          <w:rFonts w:ascii="Times New Roman" w:hAnsi="Times New Roman" w:cs="Times New Roman"/>
          <w:noProof/>
          <w:sz w:val="24"/>
          <w:szCs w:val="24"/>
        </w:rPr>
        <w:t>)</w:t>
      </w:r>
      <w:r w:rsidR="00B01E39">
        <w:rPr>
          <w:rFonts w:ascii="Times New Roman" w:hAnsi="Times New Roman" w:cs="Times New Roman"/>
          <w:sz w:val="24"/>
          <w:szCs w:val="24"/>
        </w:rPr>
        <w:fldChar w:fldCharType="end"/>
      </w:r>
      <w:r>
        <w:rPr>
          <w:rFonts w:ascii="Times New Roman" w:hAnsi="Times New Roman" w:cs="Times New Roman"/>
          <w:sz w:val="24"/>
          <w:szCs w:val="24"/>
        </w:rPr>
        <w:t>, fungsi pajak, yaitu:</w:t>
      </w:r>
    </w:p>
    <w:p w:rsidR="00F35A1A" w:rsidRDefault="00676FCE" w:rsidP="00401702">
      <w:pPr>
        <w:pStyle w:val="ListParagraph"/>
        <w:numPr>
          <w:ilvl w:val="0"/>
          <w:numId w:val="5"/>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F35A1A">
        <w:rPr>
          <w:rFonts w:ascii="Times New Roman" w:hAnsi="Times New Roman" w:cs="Times New Roman"/>
          <w:sz w:val="24"/>
          <w:szCs w:val="24"/>
        </w:rPr>
        <w:t>Fungsi Penerimaan (Budgeter)</w:t>
      </w:r>
    </w:p>
    <w:p w:rsidR="00F35A1A" w:rsidRDefault="00F35A1A" w:rsidP="00401702">
      <w:pPr>
        <w:pStyle w:val="ListParagraph"/>
        <w:spacing w:line="480" w:lineRule="auto"/>
        <w:ind w:left="1418" w:firstLine="306"/>
        <w:jc w:val="both"/>
        <w:rPr>
          <w:rFonts w:ascii="Times New Roman" w:hAnsi="Times New Roman" w:cs="Times New Roman"/>
          <w:sz w:val="24"/>
          <w:szCs w:val="24"/>
        </w:rPr>
      </w:pPr>
      <w:r>
        <w:rPr>
          <w:rFonts w:ascii="Times New Roman" w:hAnsi="Times New Roman" w:cs="Times New Roman"/>
          <w:sz w:val="24"/>
          <w:szCs w:val="24"/>
        </w:rPr>
        <w:t xml:space="preserve">Pajak berfungsi sebagai sumber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yang diperuntukan bagi pembiayaan pengeluaran-pengeluaran pemerintah. Pengeluaran-pengeluaran tersebut bisa berupa pengeluaran rutin</w:t>
      </w:r>
      <w:r w:rsidR="008368DB">
        <w:rPr>
          <w:rFonts w:ascii="Times New Roman" w:hAnsi="Times New Roman" w:cs="Times New Roman"/>
          <w:sz w:val="24"/>
          <w:szCs w:val="24"/>
        </w:rPr>
        <w:t xml:space="preserve"> maupun pengeluaran untuk pembangunan.</w:t>
      </w:r>
    </w:p>
    <w:p w:rsidR="008368DB" w:rsidRDefault="00676FCE" w:rsidP="00401702">
      <w:pPr>
        <w:pStyle w:val="ListParagraph"/>
        <w:numPr>
          <w:ilvl w:val="0"/>
          <w:numId w:val="5"/>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8368DB">
        <w:rPr>
          <w:rFonts w:ascii="Times New Roman" w:hAnsi="Times New Roman" w:cs="Times New Roman"/>
          <w:sz w:val="24"/>
          <w:szCs w:val="24"/>
        </w:rPr>
        <w:t>Fungsi Mengatur (Reguler)</w:t>
      </w:r>
    </w:p>
    <w:p w:rsidR="008368DB" w:rsidRDefault="008368DB" w:rsidP="00401702">
      <w:pPr>
        <w:pStyle w:val="ListParagraph"/>
        <w:spacing w:line="480" w:lineRule="auto"/>
        <w:ind w:left="1418" w:firstLine="306"/>
        <w:jc w:val="both"/>
        <w:rPr>
          <w:rFonts w:ascii="Times New Roman" w:hAnsi="Times New Roman" w:cs="Times New Roman"/>
          <w:sz w:val="24"/>
          <w:szCs w:val="24"/>
        </w:rPr>
      </w:pPr>
      <w:r w:rsidRPr="008368DB">
        <w:rPr>
          <w:rFonts w:ascii="Times New Roman" w:hAnsi="Times New Roman" w:cs="Times New Roman"/>
          <w:sz w:val="24"/>
          <w:szCs w:val="24"/>
        </w:rPr>
        <w:t>P</w:t>
      </w:r>
      <w:r>
        <w:rPr>
          <w:rFonts w:ascii="Times New Roman" w:hAnsi="Times New Roman" w:cs="Times New Roman"/>
          <w:sz w:val="24"/>
          <w:szCs w:val="24"/>
        </w:rPr>
        <w:t>ajak berfungsi</w:t>
      </w:r>
      <w:r w:rsidRPr="008368DB">
        <w:rPr>
          <w:rFonts w:ascii="Times New Roman" w:hAnsi="Times New Roman" w:cs="Times New Roman"/>
          <w:sz w:val="24"/>
          <w:szCs w:val="24"/>
        </w:rPr>
        <w:t xml:space="preserve"> sebagai alat mengatur atau melaksanakan kebijakan di bidang </w:t>
      </w:r>
      <w:r>
        <w:rPr>
          <w:rFonts w:ascii="Times New Roman" w:hAnsi="Times New Roman" w:cs="Times New Roman"/>
          <w:sz w:val="24"/>
          <w:szCs w:val="24"/>
        </w:rPr>
        <w:t>sos</w:t>
      </w:r>
      <w:r w:rsidRPr="008368DB">
        <w:rPr>
          <w:rFonts w:ascii="Times New Roman" w:hAnsi="Times New Roman" w:cs="Times New Roman"/>
          <w:sz w:val="24"/>
          <w:szCs w:val="24"/>
        </w:rPr>
        <w:t>ial dan ekonomi</w:t>
      </w:r>
      <w:r>
        <w:rPr>
          <w:rFonts w:ascii="Times New Roman" w:hAnsi="Times New Roman" w:cs="Times New Roman"/>
          <w:sz w:val="24"/>
          <w:szCs w:val="24"/>
        </w:rPr>
        <w:t xml:space="preserve">. Sebagai contoh yaitu penerapan pajak yang lebih tinggi terhadap minuman keras dan barang mewah untuk mengurangi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hidup konsumtif, serta penerapan tarif pajak sebesar 0% untuk mendorong ekspor produk Indonesia ke pasar luar.</w:t>
      </w:r>
    </w:p>
    <w:p w:rsidR="000F16CB" w:rsidRDefault="000F16CB" w:rsidP="00DD3697">
      <w:pPr>
        <w:pStyle w:val="ListParagraph"/>
        <w:spacing w:line="480" w:lineRule="auto"/>
        <w:ind w:left="1701" w:firstLine="459"/>
        <w:jc w:val="both"/>
        <w:rPr>
          <w:rFonts w:ascii="Times New Roman" w:hAnsi="Times New Roman" w:cs="Times New Roman"/>
          <w:sz w:val="24"/>
          <w:szCs w:val="24"/>
        </w:rPr>
      </w:pPr>
    </w:p>
    <w:p w:rsidR="008D77C6" w:rsidRPr="00763D88" w:rsidRDefault="008D77C6" w:rsidP="00401702">
      <w:pPr>
        <w:pStyle w:val="Heading3"/>
        <w:numPr>
          <w:ilvl w:val="0"/>
          <w:numId w:val="19"/>
        </w:numPr>
        <w:spacing w:line="480" w:lineRule="auto"/>
        <w:ind w:left="709" w:hanging="283"/>
        <w:rPr>
          <w:rFonts w:ascii="Times New Roman" w:hAnsi="Times New Roman" w:cs="Times New Roman"/>
          <w:b/>
          <w:color w:val="auto"/>
        </w:rPr>
      </w:pPr>
      <w:r w:rsidRPr="00763D88">
        <w:rPr>
          <w:rFonts w:ascii="Times New Roman" w:hAnsi="Times New Roman" w:cs="Times New Roman"/>
          <w:b/>
          <w:color w:val="auto"/>
        </w:rPr>
        <w:t>Profitabilitas</w:t>
      </w:r>
    </w:p>
    <w:p w:rsidR="008D77C6" w:rsidRDefault="006B5DD8" w:rsidP="00401702">
      <w:pPr>
        <w:pStyle w:val="ListParagraph"/>
        <w:spacing w:line="480" w:lineRule="auto"/>
        <w:ind w:left="709" w:firstLine="426"/>
        <w:jc w:val="both"/>
        <w:rPr>
          <w:rFonts w:ascii="Times New Roman" w:hAnsi="Times New Roman" w:cs="Times New Roman"/>
          <w:sz w:val="24"/>
          <w:szCs w:val="24"/>
        </w:rPr>
      </w:pPr>
      <w:r>
        <w:rPr>
          <w:rFonts w:ascii="Times New Roman" w:hAnsi="Times New Roman" w:cs="Times New Roman"/>
          <w:sz w:val="24"/>
          <w:szCs w:val="24"/>
        </w:rPr>
        <w:t xml:space="preserve">Menurut </w:t>
      </w:r>
      <w:r w:rsidR="00650429">
        <w:rPr>
          <w:rFonts w:ascii="Times New Roman" w:hAnsi="Times New Roman" w:cs="Times New Roman"/>
          <w:sz w:val="24"/>
          <w:szCs w:val="24"/>
        </w:rPr>
        <w:fldChar w:fldCharType="begin" w:fldLock="1"/>
      </w:r>
      <w:r w:rsidR="0090252C">
        <w:rPr>
          <w:rFonts w:ascii="Times New Roman" w:hAnsi="Times New Roman" w:cs="Times New Roman"/>
          <w:sz w:val="24"/>
          <w:szCs w:val="24"/>
        </w:rPr>
        <w:instrText>ADDIN CSL_CITATION {"citationItems":[{"id":"ITEM-1","itemData":{"author":[{"dropping-particle":"","family":"Hery","given":"","non-dropping-particle":"","parse-names":false,"suffix":""}],"id":"ITEM-1","issued":{"date-parts":[["2016"]]},"publisher":"PT Grasindo","publisher-place":"Jakarta","title":"Analisis Kinerja Manajemen","type":"book"},"uris":["http://www.mendeley.com/documents/?uuid=4b6a5a16-1fa9-4350-8cef-74f1a8bd753b"]}],"mendeley":{"formattedCitation":"(Hery, 2016)","manualFormatting":"Hery (2016:192-193)","plainTextFormattedCitation":"(Hery, 2016)","previouslyFormattedCitation":"(Hery, 2016)"},"properties":{"noteIndex":0},"schema":"https://github.com/citation-style-language/schema/raw/master/csl-citation.json"}</w:instrText>
      </w:r>
      <w:r w:rsidR="00650429">
        <w:rPr>
          <w:rFonts w:ascii="Times New Roman" w:hAnsi="Times New Roman" w:cs="Times New Roman"/>
          <w:sz w:val="24"/>
          <w:szCs w:val="24"/>
        </w:rPr>
        <w:fldChar w:fldCharType="separate"/>
      </w:r>
      <w:r w:rsidR="0090252C">
        <w:rPr>
          <w:rFonts w:ascii="Times New Roman" w:hAnsi="Times New Roman" w:cs="Times New Roman"/>
          <w:noProof/>
          <w:sz w:val="24"/>
          <w:szCs w:val="24"/>
        </w:rPr>
        <w:t>Hery (2016:192-193</w:t>
      </w:r>
      <w:r w:rsidR="00650429" w:rsidRPr="00650429">
        <w:rPr>
          <w:rFonts w:ascii="Times New Roman" w:hAnsi="Times New Roman" w:cs="Times New Roman"/>
          <w:noProof/>
          <w:sz w:val="24"/>
          <w:szCs w:val="24"/>
        </w:rPr>
        <w:t>)</w:t>
      </w:r>
      <w:r w:rsidR="00650429">
        <w:rPr>
          <w:rFonts w:ascii="Times New Roman" w:hAnsi="Times New Roman" w:cs="Times New Roman"/>
          <w:sz w:val="24"/>
          <w:szCs w:val="24"/>
        </w:rPr>
        <w:fldChar w:fldCharType="end"/>
      </w:r>
      <w:r>
        <w:rPr>
          <w:rFonts w:ascii="Times New Roman" w:hAnsi="Times New Roman" w:cs="Times New Roman"/>
          <w:sz w:val="24"/>
          <w:szCs w:val="24"/>
        </w:rPr>
        <w:t>, p</w:t>
      </w:r>
      <w:r w:rsidR="0003339F">
        <w:rPr>
          <w:rFonts w:ascii="Times New Roman" w:hAnsi="Times New Roman" w:cs="Times New Roman"/>
          <w:sz w:val="24"/>
          <w:szCs w:val="24"/>
        </w:rPr>
        <w:t xml:space="preserve">rofitabilitas merupakan </w:t>
      </w:r>
      <w:r>
        <w:rPr>
          <w:rFonts w:ascii="Times New Roman" w:hAnsi="Times New Roman" w:cs="Times New Roman"/>
          <w:sz w:val="24"/>
          <w:szCs w:val="24"/>
        </w:rPr>
        <w:t xml:space="preserve">rasio yang digunakan untuk mengukur </w:t>
      </w:r>
      <w:r w:rsidR="008D77C6">
        <w:rPr>
          <w:rFonts w:ascii="Times New Roman" w:hAnsi="Times New Roman" w:cs="Times New Roman"/>
          <w:sz w:val="24"/>
          <w:szCs w:val="24"/>
        </w:rPr>
        <w:t xml:space="preserve">kemampuan perusahaan </w:t>
      </w:r>
      <w:r>
        <w:rPr>
          <w:rFonts w:ascii="Times New Roman" w:hAnsi="Times New Roman" w:cs="Times New Roman"/>
          <w:sz w:val="24"/>
          <w:szCs w:val="24"/>
        </w:rPr>
        <w:t xml:space="preserve">dalam menghasilkan laba dari aktivitas normal bisnisnya </w:t>
      </w:r>
      <w:r w:rsidR="0003339F">
        <w:rPr>
          <w:rFonts w:ascii="Times New Roman" w:hAnsi="Times New Roman" w:cs="Times New Roman"/>
          <w:sz w:val="24"/>
          <w:szCs w:val="24"/>
        </w:rPr>
        <w:t xml:space="preserve">untuk memperoleh </w:t>
      </w:r>
      <w:r w:rsidR="008D77C6">
        <w:rPr>
          <w:rFonts w:ascii="Times New Roman" w:hAnsi="Times New Roman" w:cs="Times New Roman"/>
          <w:sz w:val="24"/>
          <w:szCs w:val="24"/>
        </w:rPr>
        <w:t>keuntungan</w:t>
      </w:r>
      <w:r w:rsidR="0003339F">
        <w:rPr>
          <w:rFonts w:ascii="Times New Roman" w:hAnsi="Times New Roman" w:cs="Times New Roman"/>
          <w:sz w:val="24"/>
          <w:szCs w:val="24"/>
        </w:rPr>
        <w:t xml:space="preserve"> dari usahanya</w:t>
      </w:r>
      <w:r w:rsidR="008D77C6">
        <w:rPr>
          <w:rFonts w:ascii="Times New Roman" w:hAnsi="Times New Roman" w:cs="Times New Roman"/>
          <w:sz w:val="24"/>
          <w:szCs w:val="24"/>
        </w:rPr>
        <w:t xml:space="preserve">. </w:t>
      </w:r>
      <w:r>
        <w:rPr>
          <w:rFonts w:ascii="Times New Roman" w:hAnsi="Times New Roman" w:cs="Times New Roman"/>
          <w:sz w:val="24"/>
          <w:szCs w:val="24"/>
        </w:rPr>
        <w:t>Disamping untuk mengetahui kemampuan perusahaan dalam menghasilkan laba selama periode tertentu, rasio ini juga digunakan untuk mengukur tingkat efektivitas manajemen dalam menjalankan operasional perusahaan</w:t>
      </w:r>
      <w:r w:rsidR="008D77C6">
        <w:rPr>
          <w:rFonts w:ascii="Times New Roman" w:hAnsi="Times New Roman" w:cs="Times New Roman"/>
          <w:sz w:val="24"/>
          <w:szCs w:val="24"/>
        </w:rPr>
        <w:t>.</w:t>
      </w:r>
      <w:r w:rsidR="00143AC6">
        <w:rPr>
          <w:rFonts w:ascii="Times New Roman" w:hAnsi="Times New Roman" w:cs="Times New Roman"/>
          <w:sz w:val="24"/>
          <w:szCs w:val="24"/>
        </w:rPr>
        <w:t xml:space="preserve"> Berikut adalah beberapa manfaat rasio profitabilitas</w:t>
      </w:r>
      <w:r w:rsidR="008D77C6">
        <w:rPr>
          <w:rFonts w:ascii="Times New Roman" w:hAnsi="Times New Roman" w:cs="Times New Roman"/>
          <w:sz w:val="24"/>
          <w:szCs w:val="24"/>
        </w:rPr>
        <w:t>:</w:t>
      </w:r>
    </w:p>
    <w:p w:rsidR="008D77C6" w:rsidRDefault="008D77C6" w:rsidP="00BD641C">
      <w:pPr>
        <w:pStyle w:val="ListParagraph"/>
        <w:numPr>
          <w:ilvl w:val="0"/>
          <w:numId w:val="6"/>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Untuk mengukur kemampuan perusahaan dalam menghas</w:t>
      </w:r>
      <w:r w:rsidR="00057200">
        <w:rPr>
          <w:rFonts w:ascii="Times New Roman" w:hAnsi="Times New Roman" w:cs="Times New Roman"/>
          <w:sz w:val="24"/>
          <w:szCs w:val="24"/>
        </w:rPr>
        <w:t>ilkan laba selama periode terte</w:t>
      </w:r>
      <w:r>
        <w:rPr>
          <w:rFonts w:ascii="Times New Roman" w:hAnsi="Times New Roman" w:cs="Times New Roman"/>
          <w:sz w:val="24"/>
          <w:szCs w:val="24"/>
        </w:rPr>
        <w:t>ntu.</w:t>
      </w:r>
    </w:p>
    <w:p w:rsidR="008D77C6" w:rsidRDefault="008D77C6" w:rsidP="00BD641C">
      <w:pPr>
        <w:pStyle w:val="ListParagraph"/>
        <w:numPr>
          <w:ilvl w:val="0"/>
          <w:numId w:val="6"/>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Untuk menilai posisi laba perusahaan tahun sebelumnya dengan tahun sekarang.</w:t>
      </w:r>
    </w:p>
    <w:p w:rsidR="008D77C6" w:rsidRDefault="008D77C6" w:rsidP="00BD641C">
      <w:pPr>
        <w:pStyle w:val="ListParagraph"/>
        <w:numPr>
          <w:ilvl w:val="0"/>
          <w:numId w:val="6"/>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Untuk menilai perkembangan laba dari waktu ke waktu.</w:t>
      </w:r>
    </w:p>
    <w:p w:rsidR="008D77C6" w:rsidRDefault="008D77C6" w:rsidP="00BD641C">
      <w:pPr>
        <w:pStyle w:val="ListParagraph"/>
        <w:numPr>
          <w:ilvl w:val="0"/>
          <w:numId w:val="6"/>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Untuk mengukur seberapa besar jumlah laba bersih yang dihasilkan dari setiap rupiah dana yang tertanam dalam total </w:t>
      </w:r>
      <w:r w:rsidR="00143AC6">
        <w:rPr>
          <w:rFonts w:ascii="Times New Roman" w:hAnsi="Times New Roman" w:cs="Times New Roman"/>
          <w:sz w:val="24"/>
          <w:szCs w:val="24"/>
        </w:rPr>
        <w:t>asset</w:t>
      </w:r>
    </w:p>
    <w:p w:rsidR="00BB0AD6" w:rsidRDefault="00962D35" w:rsidP="00DD3697">
      <w:pPr>
        <w:spacing w:line="480" w:lineRule="auto"/>
        <w:ind w:left="720" w:firstLine="414"/>
        <w:jc w:val="both"/>
        <w:rPr>
          <w:rFonts w:ascii="Times New Roman" w:hAnsi="Times New Roman" w:cs="Times New Roman"/>
          <w:sz w:val="24"/>
          <w:szCs w:val="24"/>
        </w:rPr>
      </w:pPr>
      <w:r w:rsidRPr="00962D35">
        <w:rPr>
          <w:rFonts w:ascii="Times New Roman" w:hAnsi="Times New Roman" w:cs="Times New Roman"/>
          <w:sz w:val="24"/>
          <w:szCs w:val="24"/>
        </w:rPr>
        <w:t xml:space="preserve">Profitabilitas suatu perusahaan </w:t>
      </w:r>
      <w:proofErr w:type="gramStart"/>
      <w:r w:rsidRPr="00962D35">
        <w:rPr>
          <w:rFonts w:ascii="Times New Roman" w:hAnsi="Times New Roman" w:cs="Times New Roman"/>
          <w:sz w:val="24"/>
          <w:szCs w:val="24"/>
        </w:rPr>
        <w:t>akan</w:t>
      </w:r>
      <w:proofErr w:type="gramEnd"/>
      <w:r w:rsidRPr="00962D35">
        <w:rPr>
          <w:rFonts w:ascii="Times New Roman" w:hAnsi="Times New Roman" w:cs="Times New Roman"/>
          <w:sz w:val="24"/>
          <w:szCs w:val="24"/>
        </w:rPr>
        <w:t xml:space="preserve"> mempengaruhi kebijakan investor atas investasi yang dilakukan. Tingkat profitabilitas yang tinggi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menarik para investor untuk menanamkan dananya untuk memperluas usahanya. </w:t>
      </w:r>
      <w:r w:rsidR="00E62FD2">
        <w:rPr>
          <w:rFonts w:ascii="Times New Roman" w:hAnsi="Times New Roman" w:cs="Times New Roman"/>
          <w:sz w:val="24"/>
          <w:szCs w:val="24"/>
        </w:rPr>
        <w:t xml:space="preserve">Hal ini disebabkan karena profitabilitas dapat menggambarkan kondisi perusahaan dalam menghasilkan laba. </w:t>
      </w:r>
      <w:r>
        <w:rPr>
          <w:rFonts w:ascii="Times New Roman" w:hAnsi="Times New Roman" w:cs="Times New Roman"/>
          <w:sz w:val="24"/>
          <w:szCs w:val="24"/>
        </w:rPr>
        <w:t xml:space="preserve">Akan tetapi bagi perusahaan yang memiliki </w:t>
      </w:r>
      <w:r w:rsidR="00E62FD2">
        <w:rPr>
          <w:rFonts w:ascii="Times New Roman" w:hAnsi="Times New Roman" w:cs="Times New Roman"/>
          <w:sz w:val="24"/>
          <w:szCs w:val="24"/>
        </w:rPr>
        <w:t>profitabilitas</w:t>
      </w:r>
      <w:r>
        <w:rPr>
          <w:rFonts w:ascii="Times New Roman" w:hAnsi="Times New Roman" w:cs="Times New Roman"/>
          <w:sz w:val="24"/>
          <w:szCs w:val="24"/>
        </w:rPr>
        <w:t xml:space="preserve"> yang tinggi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memiliki kewajiban untuk membayar pajak yang tinggi pula. </w:t>
      </w:r>
      <w:r w:rsidR="000B422A">
        <w:rPr>
          <w:rFonts w:ascii="Times New Roman" w:hAnsi="Times New Roman" w:cs="Times New Roman"/>
          <w:sz w:val="24"/>
          <w:szCs w:val="24"/>
        </w:rPr>
        <w:t xml:space="preserve">Perusahaan dengan laba sebelum pajak yang lebih besar cenderung menghindari penghasilan kena pajak yang disetor ke penerima pajak </w:t>
      </w:r>
      <w:r w:rsidR="0090252C">
        <w:rPr>
          <w:rFonts w:ascii="Times New Roman" w:hAnsi="Times New Roman" w:cs="Times New Roman"/>
          <w:sz w:val="24"/>
          <w:szCs w:val="24"/>
        </w:rPr>
        <w:fldChar w:fldCharType="begin" w:fldLock="1"/>
      </w:r>
      <w:r w:rsidR="00827BFF">
        <w:rPr>
          <w:rFonts w:ascii="Times New Roman" w:hAnsi="Times New Roman" w:cs="Times New Roman"/>
          <w:sz w:val="24"/>
          <w:szCs w:val="24"/>
        </w:rPr>
        <w:instrText>ADDIN CSL_CITATION {"citationItems":[{"id":"ITEM-1","itemData":{"author":[{"dropping-particle":"","family":"Rego","given":"Sonja Olhoft","non-dropping-particle":"","parse-names":false,"suffix":""}],"container-title":"Contemporary Accounting Research","id":"ITEM-1","issue":"4","issued":{"date-parts":[["2003"]]},"title":"Tax-Avoidance Activities of U . S . Multinational Corporations *","type":"article-journal","volume":"20"},"uris":["http://www.mendeley.com/documents/?uuid=520469a7-0781-42e6-8e54-dc33a9f0ef17"]}],"mendeley":{"formattedCitation":"(Rego, 2003)","plainTextFormattedCitation":"(Rego, 2003)","previouslyFormattedCitation":"(Rego, 2003)"},"properties":{"noteIndex":0},"schema":"https://github.com/citation-style-language/schema/raw/master/csl-citation.json"}</w:instrText>
      </w:r>
      <w:r w:rsidR="0090252C">
        <w:rPr>
          <w:rFonts w:ascii="Times New Roman" w:hAnsi="Times New Roman" w:cs="Times New Roman"/>
          <w:sz w:val="24"/>
          <w:szCs w:val="24"/>
        </w:rPr>
        <w:fldChar w:fldCharType="separate"/>
      </w:r>
      <w:r w:rsidR="0090252C" w:rsidRPr="0090252C">
        <w:rPr>
          <w:rFonts w:ascii="Times New Roman" w:hAnsi="Times New Roman" w:cs="Times New Roman"/>
          <w:noProof/>
          <w:sz w:val="24"/>
          <w:szCs w:val="24"/>
        </w:rPr>
        <w:t>(Rego, 2003)</w:t>
      </w:r>
      <w:r w:rsidR="0090252C">
        <w:rPr>
          <w:rFonts w:ascii="Times New Roman" w:hAnsi="Times New Roman" w:cs="Times New Roman"/>
          <w:sz w:val="24"/>
          <w:szCs w:val="24"/>
        </w:rPr>
        <w:fldChar w:fldCharType="end"/>
      </w:r>
      <w:r w:rsidR="000B422A">
        <w:rPr>
          <w:rFonts w:ascii="Times New Roman" w:hAnsi="Times New Roman" w:cs="Times New Roman"/>
          <w:sz w:val="24"/>
          <w:szCs w:val="24"/>
        </w:rPr>
        <w:t>.</w:t>
      </w:r>
      <w:r w:rsidR="006E0A3B">
        <w:rPr>
          <w:rFonts w:ascii="Times New Roman" w:hAnsi="Times New Roman" w:cs="Times New Roman"/>
          <w:sz w:val="24"/>
          <w:szCs w:val="24"/>
        </w:rPr>
        <w:t xml:space="preserve"> Salah satu skema </w:t>
      </w:r>
      <w:r w:rsidR="006E0A3B">
        <w:rPr>
          <w:rFonts w:ascii="Times New Roman" w:hAnsi="Times New Roman" w:cs="Times New Roman"/>
          <w:sz w:val="24"/>
          <w:szCs w:val="24"/>
        </w:rPr>
        <w:lastRenderedPageBreak/>
        <w:t xml:space="preserve">penghindaran pajak yang dipengaruhi oleh profitabilitas adalah dengan </w:t>
      </w:r>
      <w:r w:rsidR="006E0A3B" w:rsidRPr="006E0A3B">
        <w:rPr>
          <w:rFonts w:ascii="Times New Roman" w:hAnsi="Times New Roman" w:cs="Times New Roman"/>
          <w:i/>
          <w:sz w:val="24"/>
          <w:szCs w:val="24"/>
        </w:rPr>
        <w:t>transfer pricing</w:t>
      </w:r>
      <w:r w:rsidR="006E0A3B">
        <w:rPr>
          <w:rFonts w:ascii="Times New Roman" w:hAnsi="Times New Roman" w:cs="Times New Roman"/>
          <w:sz w:val="24"/>
          <w:szCs w:val="24"/>
        </w:rPr>
        <w:t xml:space="preserve"> </w:t>
      </w:r>
      <w:r w:rsidR="0090252C">
        <w:rPr>
          <w:rFonts w:ascii="Times New Roman" w:hAnsi="Times New Roman" w:cs="Times New Roman"/>
          <w:sz w:val="24"/>
          <w:szCs w:val="24"/>
        </w:rPr>
        <w:fldChar w:fldCharType="begin" w:fldLock="1"/>
      </w:r>
      <w:r w:rsidR="00436EE5">
        <w:rPr>
          <w:rFonts w:ascii="Times New Roman" w:hAnsi="Times New Roman" w:cs="Times New Roman"/>
          <w:sz w:val="24"/>
          <w:szCs w:val="24"/>
        </w:rPr>
        <w:instrText>ADDIN CSL_CITATION {"citationItems":[{"id":"ITEM-1","itemData":{"abstract":"This study examines the major determinants of transfer pricing aggressiveness. Based on a hand-collected sample of 183 publicly-listed Australian firms for the 2009 year, our regression results show that firm size, profitability, leverage, intangible assets, and multinationality are significantly positively associated with transfer pricing aggressiveness after controlling for industry-sector effects. Our additional regression results also indicate that firms augment their transfer pricing aggressiveness through the joint effects of intangible assets and multinationality.","author":[{"dropping-particle":"","family":"Richardson","given":"G","non-dropping-particle":"","parse-names":false,"suffix":""},{"dropping-particle":"","family":"Taylor","given":"Grantley","non-dropping-particle":"","parse-names":false,"suffix":""},{"dropping-particle":"","family":"Lanis","given":"R","non-dropping-particle":"","parse-names":false,"suffix":""}],"container-title":"Elsevier","id":"ITEM-1","issue":"2","issued":{"date-parts":[["2013"]]},"page":"136-150","title":"Determinants of transfer pricing agressiveness: Empirical evidence from Australian firms","type":"article-journal","volume":"9"},"uris":["http://www.mendeley.com/documents/?uuid=89709d6d-7b7b-4004-8aa9-5b4dd959155f"]}],"mendeley":{"formattedCitation":"(Richardson, Taylor, &amp; Lanis, 2013)","manualFormatting":"(Richardson et al., 2013)","plainTextFormattedCitation":"(Richardson, Taylor, &amp; Lanis, 2013)","previouslyFormattedCitation":"(Richardson, Taylor, &amp; Lanis, 2013)"},"properties":{"noteIndex":0},"schema":"https://github.com/citation-style-language/schema/raw/master/csl-citation.json"}</w:instrText>
      </w:r>
      <w:r w:rsidR="0090252C">
        <w:rPr>
          <w:rFonts w:ascii="Times New Roman" w:hAnsi="Times New Roman" w:cs="Times New Roman"/>
          <w:sz w:val="24"/>
          <w:szCs w:val="24"/>
        </w:rPr>
        <w:fldChar w:fldCharType="separate"/>
      </w:r>
      <w:r w:rsidR="0090252C" w:rsidRPr="0090252C">
        <w:rPr>
          <w:rFonts w:ascii="Times New Roman" w:hAnsi="Times New Roman" w:cs="Times New Roman"/>
          <w:noProof/>
          <w:sz w:val="24"/>
          <w:szCs w:val="24"/>
        </w:rPr>
        <w:t>(Richardson</w:t>
      </w:r>
      <w:r w:rsidR="0090252C">
        <w:rPr>
          <w:rFonts w:ascii="Times New Roman" w:hAnsi="Times New Roman" w:cs="Times New Roman"/>
          <w:noProof/>
          <w:sz w:val="24"/>
          <w:szCs w:val="24"/>
        </w:rPr>
        <w:t xml:space="preserve"> et al., </w:t>
      </w:r>
      <w:r w:rsidR="0090252C" w:rsidRPr="0090252C">
        <w:rPr>
          <w:rFonts w:ascii="Times New Roman" w:hAnsi="Times New Roman" w:cs="Times New Roman"/>
          <w:noProof/>
          <w:sz w:val="24"/>
          <w:szCs w:val="24"/>
        </w:rPr>
        <w:t>2013)</w:t>
      </w:r>
      <w:r w:rsidR="0090252C">
        <w:rPr>
          <w:rFonts w:ascii="Times New Roman" w:hAnsi="Times New Roman" w:cs="Times New Roman"/>
          <w:sz w:val="24"/>
          <w:szCs w:val="24"/>
        </w:rPr>
        <w:fldChar w:fldCharType="end"/>
      </w:r>
      <w:r w:rsidR="0090252C">
        <w:rPr>
          <w:rFonts w:ascii="Times New Roman" w:hAnsi="Times New Roman" w:cs="Times New Roman"/>
          <w:sz w:val="24"/>
          <w:szCs w:val="24"/>
        </w:rPr>
        <w:t>.</w:t>
      </w:r>
    </w:p>
    <w:p w:rsidR="00DD3697" w:rsidRDefault="00DD3697" w:rsidP="00DD3697">
      <w:pPr>
        <w:spacing w:line="480" w:lineRule="auto"/>
        <w:ind w:left="720" w:firstLine="414"/>
        <w:jc w:val="both"/>
        <w:rPr>
          <w:rFonts w:ascii="Times New Roman" w:hAnsi="Times New Roman" w:cs="Times New Roman"/>
          <w:sz w:val="24"/>
          <w:szCs w:val="24"/>
        </w:rPr>
      </w:pPr>
    </w:p>
    <w:p w:rsidR="008D77C6" w:rsidRPr="00764D36" w:rsidRDefault="007A0B0C" w:rsidP="00401702">
      <w:pPr>
        <w:pStyle w:val="Heading3"/>
        <w:numPr>
          <w:ilvl w:val="0"/>
          <w:numId w:val="19"/>
        </w:numPr>
        <w:spacing w:line="480" w:lineRule="auto"/>
        <w:ind w:left="709" w:hanging="283"/>
        <w:rPr>
          <w:rFonts w:ascii="Times New Roman" w:hAnsi="Times New Roman" w:cs="Times New Roman"/>
          <w:b/>
          <w:color w:val="auto"/>
        </w:rPr>
      </w:pPr>
      <w:r w:rsidRPr="00764D36">
        <w:rPr>
          <w:rFonts w:ascii="Times New Roman" w:hAnsi="Times New Roman" w:cs="Times New Roman"/>
          <w:b/>
          <w:color w:val="auto"/>
        </w:rPr>
        <w:t>Kepemilikan A</w:t>
      </w:r>
      <w:r w:rsidR="008D77C6" w:rsidRPr="00764D36">
        <w:rPr>
          <w:rFonts w:ascii="Times New Roman" w:hAnsi="Times New Roman" w:cs="Times New Roman"/>
          <w:b/>
          <w:color w:val="auto"/>
        </w:rPr>
        <w:t>sing</w:t>
      </w:r>
    </w:p>
    <w:p w:rsidR="00C41FD7" w:rsidRDefault="003B6AB9" w:rsidP="00401702">
      <w:pPr>
        <w:pStyle w:val="ListParagraph"/>
        <w:spacing w:line="480" w:lineRule="auto"/>
        <w:ind w:left="709" w:firstLine="426"/>
        <w:jc w:val="both"/>
        <w:rPr>
          <w:rFonts w:ascii="Times New Roman" w:hAnsi="Times New Roman" w:cs="Times New Roman"/>
          <w:sz w:val="24"/>
          <w:szCs w:val="24"/>
        </w:rPr>
      </w:pPr>
      <w:r>
        <w:rPr>
          <w:rFonts w:ascii="Times New Roman" w:hAnsi="Times New Roman" w:cs="Times New Roman"/>
          <w:sz w:val="24"/>
          <w:szCs w:val="24"/>
        </w:rPr>
        <w:t xml:space="preserve">Menurut </w:t>
      </w:r>
      <w:r w:rsidR="008E4CCE">
        <w:rPr>
          <w:rFonts w:ascii="Times New Roman" w:hAnsi="Times New Roman" w:cs="Times New Roman"/>
          <w:sz w:val="24"/>
          <w:szCs w:val="24"/>
        </w:rPr>
        <w:fldChar w:fldCharType="begin" w:fldLock="1"/>
      </w:r>
      <w:r w:rsidR="00827BFF">
        <w:rPr>
          <w:rFonts w:ascii="Times New Roman" w:hAnsi="Times New Roman" w:cs="Times New Roman"/>
          <w:sz w:val="24"/>
          <w:szCs w:val="24"/>
        </w:rPr>
        <w:instrText>ADDIN CSL_CITATION {"citationItems":[{"id":"ITEM-1","itemData":{"author":[{"dropping-particle":"","family":"Republik Indonesia","given":"","non-dropping-particle":"","parse-names":false,"suffix":""}],"id":"ITEM-1","issued":{"date-parts":[["2007"]]},"publisher-place":"Sekertariat Negara Jakarta","title":"Undang-Undang Republik Indonesia Nomor 25 Tahun 2007 Tentang Penanam modal. Lembaran Negara Republik Indonesia Tahun 2007 Nomor 67","type":"book"},"uris":["http://www.mendeley.com/documents/?uuid=1e840024-fbdd-415e-b623-8052ecc17c75"]}],"mendeley":{"formattedCitation":"(Republik Indonesia, 2007)","manualFormatting":"UU Nomor 25 tahun 2007","plainTextFormattedCitation":"(Republik Indonesia, 2007)","previouslyFormattedCitation":"(Republik Indonesia, 2007)"},"properties":{"noteIndex":0},"schema":"https://github.com/citation-style-language/schema/raw/master/csl-citation.json"}</w:instrText>
      </w:r>
      <w:r w:rsidR="008E4CCE">
        <w:rPr>
          <w:rFonts w:ascii="Times New Roman" w:hAnsi="Times New Roman" w:cs="Times New Roman"/>
          <w:sz w:val="24"/>
          <w:szCs w:val="24"/>
        </w:rPr>
        <w:fldChar w:fldCharType="separate"/>
      </w:r>
      <w:r>
        <w:rPr>
          <w:rFonts w:ascii="Times New Roman" w:hAnsi="Times New Roman" w:cs="Times New Roman"/>
          <w:noProof/>
          <w:sz w:val="24"/>
          <w:szCs w:val="24"/>
        </w:rPr>
        <w:t>UU Nomor 25 tahun 2</w:t>
      </w:r>
      <w:r w:rsidR="008E4CCE" w:rsidRPr="008E4CCE">
        <w:rPr>
          <w:rFonts w:ascii="Times New Roman" w:hAnsi="Times New Roman" w:cs="Times New Roman"/>
          <w:noProof/>
          <w:sz w:val="24"/>
          <w:szCs w:val="24"/>
        </w:rPr>
        <w:t>007</w:t>
      </w:r>
      <w:r w:rsidR="008E4CCE">
        <w:rPr>
          <w:rFonts w:ascii="Times New Roman" w:hAnsi="Times New Roman" w:cs="Times New Roman"/>
          <w:sz w:val="24"/>
          <w:szCs w:val="24"/>
        </w:rPr>
        <w:fldChar w:fldCharType="end"/>
      </w:r>
      <w:r w:rsidR="008E4CCE">
        <w:rPr>
          <w:rFonts w:ascii="Times New Roman" w:hAnsi="Times New Roman" w:cs="Times New Roman"/>
          <w:sz w:val="24"/>
          <w:szCs w:val="24"/>
        </w:rPr>
        <w:t xml:space="preserve"> </w:t>
      </w:r>
      <w:r w:rsidR="008E1258">
        <w:rPr>
          <w:rFonts w:ascii="Times New Roman" w:hAnsi="Times New Roman" w:cs="Times New Roman"/>
          <w:sz w:val="24"/>
          <w:szCs w:val="24"/>
        </w:rPr>
        <w:t>pasal 1 ayat 6 tentang Penanam Modal</w:t>
      </w:r>
      <w:r w:rsidR="008D77C6" w:rsidRPr="008A5E27">
        <w:rPr>
          <w:rFonts w:ascii="Times New Roman" w:hAnsi="Times New Roman" w:cs="Times New Roman"/>
          <w:sz w:val="24"/>
          <w:szCs w:val="24"/>
        </w:rPr>
        <w:t>,</w:t>
      </w:r>
      <w:r w:rsidR="008E1258">
        <w:rPr>
          <w:rFonts w:ascii="Times New Roman" w:hAnsi="Times New Roman" w:cs="Times New Roman"/>
          <w:sz w:val="24"/>
          <w:szCs w:val="24"/>
        </w:rPr>
        <w:t xml:space="preserve"> penanam m</w:t>
      </w:r>
      <w:r w:rsidR="008D77C6" w:rsidRPr="008A5E27">
        <w:rPr>
          <w:rFonts w:ascii="Times New Roman" w:hAnsi="Times New Roman" w:cs="Times New Roman"/>
          <w:sz w:val="24"/>
          <w:szCs w:val="24"/>
        </w:rPr>
        <w:t xml:space="preserve">odal </w:t>
      </w:r>
      <w:r w:rsidR="008D77C6">
        <w:rPr>
          <w:rFonts w:ascii="Times New Roman" w:hAnsi="Times New Roman" w:cs="Times New Roman"/>
          <w:sz w:val="24"/>
          <w:szCs w:val="24"/>
        </w:rPr>
        <w:t>asing adalah</w:t>
      </w:r>
      <w:r w:rsidR="008E1258">
        <w:rPr>
          <w:rFonts w:ascii="Times New Roman" w:hAnsi="Times New Roman" w:cs="Times New Roman"/>
          <w:sz w:val="24"/>
          <w:szCs w:val="24"/>
        </w:rPr>
        <w:t xml:space="preserve"> perseorangan warga negara asing, badan usaha asing, dan/atau pemerintah asing yang melakukan penanaman modal di wilayah negara Republik Indonesia. Dengan adanya</w:t>
      </w:r>
      <w:r w:rsidR="005A08F7">
        <w:rPr>
          <w:rFonts w:ascii="Times New Roman" w:hAnsi="Times New Roman" w:cs="Times New Roman"/>
          <w:sz w:val="24"/>
          <w:szCs w:val="24"/>
        </w:rPr>
        <w:t xml:space="preserve"> penanam modal asing tersebut maka </w:t>
      </w:r>
      <w:proofErr w:type="gramStart"/>
      <w:r w:rsidR="005A08F7">
        <w:rPr>
          <w:rFonts w:ascii="Times New Roman" w:hAnsi="Times New Roman" w:cs="Times New Roman"/>
          <w:sz w:val="24"/>
          <w:szCs w:val="24"/>
        </w:rPr>
        <w:t>akan</w:t>
      </w:r>
      <w:proofErr w:type="gramEnd"/>
      <w:r w:rsidR="005A08F7">
        <w:rPr>
          <w:rFonts w:ascii="Times New Roman" w:hAnsi="Times New Roman" w:cs="Times New Roman"/>
          <w:sz w:val="24"/>
          <w:szCs w:val="24"/>
        </w:rPr>
        <w:t xml:space="preserve"> timbul kepemilikan asing.</w:t>
      </w:r>
      <w:r w:rsidR="00C41FD7">
        <w:rPr>
          <w:rFonts w:ascii="Times New Roman" w:hAnsi="Times New Roman" w:cs="Times New Roman"/>
          <w:sz w:val="24"/>
          <w:szCs w:val="24"/>
        </w:rPr>
        <w:t xml:space="preserve"> Kepemilikan asing adalah jumlah </w:t>
      </w:r>
      <w:proofErr w:type="gramStart"/>
      <w:r w:rsidR="00C41FD7">
        <w:rPr>
          <w:rFonts w:ascii="Times New Roman" w:hAnsi="Times New Roman" w:cs="Times New Roman"/>
          <w:sz w:val="24"/>
          <w:szCs w:val="24"/>
        </w:rPr>
        <w:t>saham</w:t>
      </w:r>
      <w:r w:rsidR="003B166D">
        <w:rPr>
          <w:rFonts w:ascii="Times New Roman" w:hAnsi="Times New Roman" w:cs="Times New Roman"/>
          <w:sz w:val="24"/>
          <w:szCs w:val="24"/>
        </w:rPr>
        <w:t xml:space="preserve"> </w:t>
      </w:r>
      <w:r w:rsidR="00C41FD7">
        <w:rPr>
          <w:rFonts w:ascii="Times New Roman" w:hAnsi="Times New Roman" w:cs="Times New Roman"/>
          <w:sz w:val="24"/>
          <w:szCs w:val="24"/>
        </w:rPr>
        <w:t xml:space="preserve"> yang</w:t>
      </w:r>
      <w:proofErr w:type="gramEnd"/>
      <w:r w:rsidR="00C41FD7">
        <w:rPr>
          <w:rFonts w:ascii="Times New Roman" w:hAnsi="Times New Roman" w:cs="Times New Roman"/>
          <w:sz w:val="24"/>
          <w:szCs w:val="24"/>
        </w:rPr>
        <w:t xml:space="preserve"> dimiliki oleh pihak asing baik oleh individu maupun lembaga terhadap saham perusahaan di Indonesia. Kepemilikan asing dapat diukur sesuai dengan proporsi saham biasa yang dimiliki oleh </w:t>
      </w:r>
      <w:r w:rsidR="00E84414">
        <w:rPr>
          <w:rFonts w:ascii="Times New Roman" w:hAnsi="Times New Roman" w:cs="Times New Roman"/>
          <w:sz w:val="24"/>
          <w:szCs w:val="24"/>
        </w:rPr>
        <w:t xml:space="preserve">pihak </w:t>
      </w:r>
      <w:r w:rsidR="00BB0AD6">
        <w:rPr>
          <w:rFonts w:ascii="Times New Roman" w:hAnsi="Times New Roman" w:cs="Times New Roman"/>
          <w:sz w:val="24"/>
          <w:szCs w:val="24"/>
        </w:rPr>
        <w:t>asing</w:t>
      </w:r>
      <w:r w:rsidR="00C41FD7">
        <w:rPr>
          <w:rFonts w:ascii="Times New Roman" w:hAnsi="Times New Roman" w:cs="Times New Roman"/>
          <w:sz w:val="24"/>
          <w:szCs w:val="24"/>
        </w:rPr>
        <w:t>.</w:t>
      </w:r>
    </w:p>
    <w:p w:rsidR="003E688A" w:rsidRPr="00DD3697" w:rsidRDefault="00436EE5" w:rsidP="00401702">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3B0300">
        <w:rPr>
          <w:rFonts w:ascii="Times New Roman" w:hAnsi="Times New Roman" w:cs="Times New Roman"/>
          <w:sz w:val="24"/>
          <w:szCs w:val="24"/>
        </w:rPr>
        <w:instrText>ADDIN CSL_CITATION {"citationItems":[{"id":"ITEM-1","itemData":{"author":[{"dropping-particle":"","family":"Hanlon","given":"Michelle","non-dropping-particle":"","parse-names":false,"suffix":""},{"dropping-particle":"","family":"Mills","given":"Lillian","non-dropping-particle":"","parse-names":false,"suffix":""},{"dropping-particle":"","family":"Slemrod","given":"Joel","non-dropping-particle":"","parse-names":false,"suffix":""}],"container-title":"Social Sciences Research Network","id":"ITEM-1","issue":"1025","issued":{"date-parts":[["2005"]]},"title":"Working Paper An Empirical Examination of Corporate Tax Noncompliance","type":"article-journal"},"uris":["http://www.mendeley.com/documents/?uuid=30ac2db0-5f25-41d1-8eba-e6194eceda02"]}],"mendeley":{"formattedCitation":"(Hanlon, Mills, &amp; Slemrod, 2005)","manualFormatting":"Hanlon, Mills, dan Slemrod (2005)","plainTextFormattedCitation":"(Hanlon, Mills, &amp; Slemrod, 2005)","previouslyFormattedCitation":"(Hanlon, Mills, &amp; Slemrod, 2005)"},"properties":{"noteIndex":0},"schema":"https://github.com/citation-style-language/schema/raw/master/csl-citation.json"}</w:instrText>
      </w:r>
      <w:r>
        <w:rPr>
          <w:rFonts w:ascii="Times New Roman" w:hAnsi="Times New Roman" w:cs="Times New Roman"/>
          <w:sz w:val="24"/>
          <w:szCs w:val="24"/>
        </w:rPr>
        <w:fldChar w:fldCharType="separate"/>
      </w:r>
      <w:r w:rsidRPr="00436EE5">
        <w:rPr>
          <w:rFonts w:ascii="Times New Roman" w:hAnsi="Times New Roman" w:cs="Times New Roman"/>
          <w:noProof/>
          <w:sz w:val="24"/>
          <w:szCs w:val="24"/>
        </w:rPr>
        <w:t>Hanlon, Mills</w:t>
      </w:r>
      <w:r>
        <w:rPr>
          <w:rFonts w:ascii="Times New Roman" w:hAnsi="Times New Roman" w:cs="Times New Roman"/>
          <w:noProof/>
          <w:sz w:val="24"/>
          <w:szCs w:val="24"/>
        </w:rPr>
        <w:t>, dan Slemrod (</w:t>
      </w:r>
      <w:r w:rsidRPr="00436EE5">
        <w:rPr>
          <w:rFonts w:ascii="Times New Roman" w:hAnsi="Times New Roman" w:cs="Times New Roman"/>
          <w:noProof/>
          <w:sz w:val="24"/>
          <w:szCs w:val="24"/>
        </w:rPr>
        <w:t>2005)</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84414">
        <w:rPr>
          <w:rFonts w:ascii="Times New Roman" w:hAnsi="Times New Roman" w:cs="Times New Roman"/>
          <w:sz w:val="24"/>
          <w:szCs w:val="24"/>
        </w:rPr>
        <w:t>menunjukan bahwa perusahaan yang dikendalikan asing memiliki lebih dari dua kali lipat tingkat ketidakepatuhan pajak.</w:t>
      </w:r>
      <w:r w:rsidR="006B1F13">
        <w:rPr>
          <w:rFonts w:ascii="Times New Roman" w:hAnsi="Times New Roman" w:cs="Times New Roman"/>
          <w:sz w:val="24"/>
          <w:szCs w:val="24"/>
        </w:rPr>
        <w:t xml:space="preserve"> </w:t>
      </w:r>
      <w:r w:rsidR="00DE4989">
        <w:rPr>
          <w:rFonts w:ascii="Times New Roman" w:hAnsi="Times New Roman" w:cs="Times New Roman"/>
          <w:sz w:val="24"/>
          <w:szCs w:val="24"/>
        </w:rPr>
        <w:t xml:space="preserve">Hal tersebut terjadi karena adanya transaksi antar negara yang tentunya memiliki peraturan perpajakan yang berbeda. </w:t>
      </w:r>
      <w:r w:rsidR="00581E36">
        <w:rPr>
          <w:rFonts w:ascii="Times New Roman" w:hAnsi="Times New Roman" w:cs="Times New Roman"/>
          <w:sz w:val="24"/>
          <w:szCs w:val="24"/>
        </w:rPr>
        <w:t xml:space="preserve">Semakin besar tingkat kepemilikan saham yang dimiliki, maka </w:t>
      </w:r>
      <w:proofErr w:type="gramStart"/>
      <w:r w:rsidR="00581E36">
        <w:rPr>
          <w:rFonts w:ascii="Times New Roman" w:hAnsi="Times New Roman" w:cs="Times New Roman"/>
          <w:sz w:val="24"/>
          <w:szCs w:val="24"/>
        </w:rPr>
        <w:t>akan</w:t>
      </w:r>
      <w:proofErr w:type="gramEnd"/>
      <w:r w:rsidR="00581E36">
        <w:rPr>
          <w:rFonts w:ascii="Times New Roman" w:hAnsi="Times New Roman" w:cs="Times New Roman"/>
          <w:sz w:val="24"/>
          <w:szCs w:val="24"/>
        </w:rPr>
        <w:t xml:space="preserve"> semakin besar </w:t>
      </w:r>
      <w:r w:rsidR="003B166D">
        <w:rPr>
          <w:rFonts w:ascii="Times New Roman" w:hAnsi="Times New Roman" w:cs="Times New Roman"/>
          <w:sz w:val="24"/>
          <w:szCs w:val="24"/>
        </w:rPr>
        <w:t xml:space="preserve">pula </w:t>
      </w:r>
      <w:r w:rsidR="00581E36">
        <w:rPr>
          <w:rFonts w:ascii="Times New Roman" w:hAnsi="Times New Roman" w:cs="Times New Roman"/>
          <w:sz w:val="24"/>
          <w:szCs w:val="24"/>
        </w:rPr>
        <w:t xml:space="preserve">hak atas kontrol dan pengaruh signifikan terhadap perusahaan yang dimiliki hak sahamnya itu. </w:t>
      </w:r>
      <w:r w:rsidR="006E0A3B">
        <w:rPr>
          <w:rFonts w:ascii="Times New Roman" w:hAnsi="Times New Roman" w:cs="Times New Roman"/>
          <w:sz w:val="24"/>
          <w:szCs w:val="24"/>
        </w:rPr>
        <w:t>O</w:t>
      </w:r>
      <w:r w:rsidR="006317A0">
        <w:rPr>
          <w:rFonts w:ascii="Times New Roman" w:hAnsi="Times New Roman" w:cs="Times New Roman"/>
          <w:sz w:val="24"/>
          <w:szCs w:val="24"/>
        </w:rPr>
        <w:t xml:space="preserve">leh karena itu apabila kepemilikan asing semakin besar, maka pemegang saham pemgendali asing </w:t>
      </w:r>
      <w:proofErr w:type="gramStart"/>
      <w:r w:rsidR="006317A0">
        <w:rPr>
          <w:rFonts w:ascii="Times New Roman" w:hAnsi="Times New Roman" w:cs="Times New Roman"/>
          <w:sz w:val="24"/>
          <w:szCs w:val="24"/>
        </w:rPr>
        <w:t>akan</w:t>
      </w:r>
      <w:proofErr w:type="gramEnd"/>
      <w:r w:rsidR="006317A0">
        <w:rPr>
          <w:rFonts w:ascii="Times New Roman" w:hAnsi="Times New Roman" w:cs="Times New Roman"/>
          <w:sz w:val="24"/>
          <w:szCs w:val="24"/>
        </w:rPr>
        <w:t xml:space="preserve"> memiliki kendali yang semakin besar dalam mengelola perusahaan. </w:t>
      </w:r>
      <w:r w:rsidR="006B1F13">
        <w:rPr>
          <w:rFonts w:ascii="Times New Roman" w:hAnsi="Times New Roman" w:cs="Times New Roman"/>
          <w:sz w:val="24"/>
          <w:szCs w:val="24"/>
        </w:rPr>
        <w:t>Pemegang saham pengendali asing akan lebih mementingkan kesejahteraannya</w:t>
      </w:r>
      <w:r w:rsidR="003B166D">
        <w:rPr>
          <w:rFonts w:ascii="Times New Roman" w:hAnsi="Times New Roman" w:cs="Times New Roman"/>
          <w:sz w:val="24"/>
          <w:szCs w:val="24"/>
        </w:rPr>
        <w:t xml:space="preserve"> dengan mentransfer dana dan as</w:t>
      </w:r>
      <w:r w:rsidR="006B1F13">
        <w:rPr>
          <w:rFonts w:ascii="Times New Roman" w:hAnsi="Times New Roman" w:cs="Times New Roman"/>
          <w:sz w:val="24"/>
          <w:szCs w:val="24"/>
        </w:rPr>
        <w:t>et p</w:t>
      </w:r>
      <w:r w:rsidR="000677EF">
        <w:rPr>
          <w:rFonts w:ascii="Times New Roman" w:hAnsi="Times New Roman" w:cs="Times New Roman"/>
          <w:sz w:val="24"/>
          <w:szCs w:val="24"/>
        </w:rPr>
        <w:t>erusahaan</w:t>
      </w:r>
      <w:r w:rsidR="003B6AB9">
        <w:rPr>
          <w:rFonts w:ascii="Times New Roman" w:hAnsi="Times New Roman" w:cs="Times New Roman"/>
          <w:sz w:val="24"/>
          <w:szCs w:val="24"/>
        </w:rPr>
        <w:t xml:space="preserve"> </w:t>
      </w:r>
      <w:r w:rsidR="006B1F13">
        <w:rPr>
          <w:rFonts w:ascii="Times New Roman" w:hAnsi="Times New Roman" w:cs="Times New Roman"/>
          <w:sz w:val="24"/>
          <w:szCs w:val="24"/>
        </w:rPr>
        <w:t xml:space="preserve">caranya melalui praktik </w:t>
      </w:r>
      <w:r w:rsidR="006B1F13" w:rsidRPr="006B1F13">
        <w:rPr>
          <w:rFonts w:ascii="Times New Roman" w:hAnsi="Times New Roman" w:cs="Times New Roman"/>
          <w:i/>
          <w:sz w:val="24"/>
          <w:szCs w:val="24"/>
        </w:rPr>
        <w:t>transfer pricing</w:t>
      </w:r>
      <w:r w:rsidR="006B1F13">
        <w:rPr>
          <w:rFonts w:ascii="Times New Roman" w:hAnsi="Times New Roman" w:cs="Times New Roman"/>
          <w:sz w:val="24"/>
          <w:szCs w:val="24"/>
        </w:rPr>
        <w:t xml:space="preserve">, pemegang saham pengendali asing menjual produk dari perusahaan yang ia kendalikan kepada perusahaan pribadinya </w:t>
      </w:r>
      <w:r w:rsidR="00581E36">
        <w:rPr>
          <w:rFonts w:ascii="Times New Roman" w:hAnsi="Times New Roman" w:cs="Times New Roman"/>
          <w:sz w:val="24"/>
          <w:szCs w:val="24"/>
        </w:rPr>
        <w:t xml:space="preserve">dengan </w:t>
      </w:r>
      <w:r w:rsidR="006B1F13">
        <w:rPr>
          <w:rFonts w:ascii="Times New Roman" w:hAnsi="Times New Roman" w:cs="Times New Roman"/>
          <w:sz w:val="24"/>
          <w:szCs w:val="24"/>
        </w:rPr>
        <w:t xml:space="preserve">harga </w:t>
      </w:r>
      <w:r w:rsidR="006317A0">
        <w:rPr>
          <w:rFonts w:ascii="Times New Roman" w:hAnsi="Times New Roman" w:cs="Times New Roman"/>
          <w:sz w:val="24"/>
          <w:szCs w:val="24"/>
        </w:rPr>
        <w:t xml:space="preserve">dibawah </w:t>
      </w:r>
      <w:r w:rsidR="00265BAA">
        <w:rPr>
          <w:rFonts w:ascii="Times New Roman" w:hAnsi="Times New Roman" w:cs="Times New Roman"/>
          <w:sz w:val="24"/>
          <w:szCs w:val="24"/>
        </w:rPr>
        <w:t xml:space="preserve">harga </w:t>
      </w:r>
      <w:r w:rsidR="006317A0">
        <w:rPr>
          <w:rFonts w:ascii="Times New Roman" w:hAnsi="Times New Roman" w:cs="Times New Roman"/>
          <w:sz w:val="24"/>
          <w:szCs w:val="24"/>
        </w:rPr>
        <w:t xml:space="preserve">pasar </w:t>
      </w:r>
      <w:r w:rsidR="006317A0">
        <w:rPr>
          <w:rFonts w:ascii="Times New Roman" w:hAnsi="Times New Roman" w:cs="Times New Roman"/>
          <w:sz w:val="24"/>
          <w:szCs w:val="24"/>
        </w:rPr>
        <w:fldChar w:fldCharType="begin" w:fldLock="1"/>
      </w:r>
      <w:r w:rsidR="0038691C">
        <w:rPr>
          <w:rFonts w:ascii="Times New Roman" w:hAnsi="Times New Roman" w:cs="Times New Roman"/>
          <w:sz w:val="24"/>
          <w:szCs w:val="24"/>
        </w:rPr>
        <w:instrText>ADDIN CSL_CITATION {"citationItems":[{"id":"ITEM-1","itemData":{"DOI":"10.1017/CBO9781107415324.004","ISBN":"9788578110796","ISSN":"1098-6596","PMID":"25246403","author":[{"dropping-particle":"","family":"Kiswanto","given":"Nancy","non-dropping-particle":"","parse-names":false,"suffix":""},{"dropping-particle":"","family":"Purwaningsih","given":"Anna","non-dropping-particle":"","parse-names":false,"suffix":""}],"container-title":"Jurnal Ekonomi Akuntansi","id":"ITEM-1","issued":{"date-parts":[["2015"]]},"page":"1-15","title":"Pengaruh Pajak, Kepemilikan Asing, Dan Ukuran Perusahaan Terhadap Transfer Pricing Pada Perusahaan Manufaktur Di Bei Tahun 2010-2013","type":"article-journal"},"uris":["http://www.mendeley.com/documents/?uuid=9f26da9f-c221-4eec-8d37-f6e5797a0d3d"]}],"mendeley":{"formattedCitation":"(Kiswanto &amp; Purwaningsih, 2015)","plainTextFormattedCitation":"(Kiswanto &amp; Purwaningsih, 2015)","previouslyFormattedCitation":"(Kiswanto &amp; Purwaningsih, 2015)"},"properties":{"noteIndex":0},"schema":"https://github.com/citation-style-language/schema/raw/master/csl-citation.json"}</w:instrText>
      </w:r>
      <w:r w:rsidR="006317A0">
        <w:rPr>
          <w:rFonts w:ascii="Times New Roman" w:hAnsi="Times New Roman" w:cs="Times New Roman"/>
          <w:sz w:val="24"/>
          <w:szCs w:val="24"/>
        </w:rPr>
        <w:fldChar w:fldCharType="separate"/>
      </w:r>
      <w:r w:rsidR="006317A0" w:rsidRPr="006317A0">
        <w:rPr>
          <w:rFonts w:ascii="Times New Roman" w:hAnsi="Times New Roman" w:cs="Times New Roman"/>
          <w:noProof/>
          <w:sz w:val="24"/>
          <w:szCs w:val="24"/>
        </w:rPr>
        <w:t>(Kiswanto &amp; Purwaningsih, 2015)</w:t>
      </w:r>
      <w:r w:rsidR="006317A0">
        <w:rPr>
          <w:rFonts w:ascii="Times New Roman" w:hAnsi="Times New Roman" w:cs="Times New Roman"/>
          <w:sz w:val="24"/>
          <w:szCs w:val="24"/>
        </w:rPr>
        <w:fldChar w:fldCharType="end"/>
      </w:r>
      <w:r w:rsidR="006B1F13">
        <w:rPr>
          <w:rFonts w:ascii="Times New Roman" w:hAnsi="Times New Roman" w:cs="Times New Roman"/>
          <w:sz w:val="24"/>
          <w:szCs w:val="24"/>
        </w:rPr>
        <w:t>.</w:t>
      </w:r>
      <w:r w:rsidR="003B166D">
        <w:rPr>
          <w:rFonts w:ascii="Times New Roman" w:hAnsi="Times New Roman" w:cs="Times New Roman"/>
          <w:sz w:val="24"/>
          <w:szCs w:val="24"/>
        </w:rPr>
        <w:t xml:space="preserve"> </w:t>
      </w:r>
    </w:p>
    <w:p w:rsidR="005F7A5C" w:rsidRPr="00764D36" w:rsidRDefault="005F7A5C" w:rsidP="00401702">
      <w:pPr>
        <w:pStyle w:val="Heading3"/>
        <w:numPr>
          <w:ilvl w:val="0"/>
          <w:numId w:val="19"/>
        </w:numPr>
        <w:spacing w:line="480" w:lineRule="auto"/>
        <w:ind w:left="709" w:hanging="283"/>
        <w:rPr>
          <w:rFonts w:ascii="Times New Roman" w:hAnsi="Times New Roman" w:cs="Times New Roman"/>
          <w:b/>
          <w:i/>
          <w:color w:val="auto"/>
        </w:rPr>
      </w:pPr>
      <w:r w:rsidRPr="00764D36">
        <w:rPr>
          <w:rFonts w:ascii="Times New Roman" w:hAnsi="Times New Roman" w:cs="Times New Roman"/>
          <w:b/>
          <w:i/>
          <w:color w:val="auto"/>
        </w:rPr>
        <w:lastRenderedPageBreak/>
        <w:t>Tax Haven Country</w:t>
      </w:r>
    </w:p>
    <w:p w:rsidR="005F7A5C" w:rsidRDefault="00517004" w:rsidP="00401702">
      <w:pPr>
        <w:pStyle w:val="ListParagraph"/>
        <w:spacing w:line="480" w:lineRule="auto"/>
        <w:ind w:left="709" w:firstLine="426"/>
        <w:jc w:val="both"/>
        <w:rPr>
          <w:rFonts w:ascii="Times New Roman" w:hAnsi="Times New Roman" w:cs="Times New Roman"/>
          <w:sz w:val="24"/>
          <w:szCs w:val="24"/>
        </w:rPr>
      </w:pPr>
      <w:r w:rsidRPr="00517004">
        <w:rPr>
          <w:rFonts w:ascii="Times New Roman" w:hAnsi="Times New Roman" w:cs="Times New Roman"/>
          <w:i/>
          <w:sz w:val="24"/>
          <w:szCs w:val="24"/>
        </w:rPr>
        <w:t>Tax Haven Country</w:t>
      </w:r>
      <w:r>
        <w:rPr>
          <w:rFonts w:ascii="Times New Roman" w:hAnsi="Times New Roman" w:cs="Times New Roman"/>
          <w:i/>
          <w:sz w:val="24"/>
          <w:szCs w:val="24"/>
        </w:rPr>
        <w:t xml:space="preserve"> </w:t>
      </w:r>
      <w:r>
        <w:rPr>
          <w:rFonts w:ascii="Times New Roman" w:hAnsi="Times New Roman" w:cs="Times New Roman"/>
          <w:sz w:val="24"/>
          <w:szCs w:val="24"/>
        </w:rPr>
        <w:t xml:space="preserve">adalah kebijakan pajak suatu negara yang dengan sengaja memberikan fasilitas pajak, berupa penetapan tarif pajak yang rendah atau bahkan tidak mengenakan pajak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sekali. Hal ini bertujuan agar penghasilan penduduk negara lain bisa dialihkan ke negara tersebut </w:t>
      </w:r>
      <w:r w:rsidR="00D304C5">
        <w:rPr>
          <w:rFonts w:ascii="Times New Roman" w:hAnsi="Times New Roman" w:cs="Times New Roman"/>
          <w:sz w:val="24"/>
          <w:szCs w:val="24"/>
        </w:rPr>
        <w:fldChar w:fldCharType="begin" w:fldLock="1"/>
      </w:r>
      <w:r w:rsidR="00827BFF">
        <w:rPr>
          <w:rFonts w:ascii="Times New Roman" w:hAnsi="Times New Roman" w:cs="Times New Roman"/>
          <w:sz w:val="24"/>
          <w:szCs w:val="24"/>
        </w:rPr>
        <w:instrText>ADDIN CSL_CITATION {"citationItems":[{"id":"ITEM-1","itemData":{"ISBN":"978-979-450-659-0","author":[{"dropping-particle":"","family":"Kurniawan","given":"Anang Mury","non-dropping-particle":"","parse-names":false,"suffix":""}],"edition":"2","id":"ITEM-1","issued":{"date-parts":[["2015"]]},"number-of-pages":"247","publisher":"Ghalia Indonesia","publisher-place":"Bogor","title":"Pajak Internasional Beserta Contoh Aplikasinya","type":"book"},"uris":["http://www.mendeley.com/documents/?uuid=6272e84b-d3a9-4775-95bc-c5bef801f167"]}],"mendeley":{"formattedCitation":"(Kurniawan, 2015b)","manualFormatting":"(Kurniawan, 2015:189)","plainTextFormattedCitation":"(Kurniawan, 2015b)","previouslyFormattedCitation":"(Kurniawan, 2015b)"},"properties":{"noteIndex":0},"schema":"https://github.com/citation-style-language/schema/raw/master/csl-citation.json"}</w:instrText>
      </w:r>
      <w:r w:rsidR="00D304C5">
        <w:rPr>
          <w:rFonts w:ascii="Times New Roman" w:hAnsi="Times New Roman" w:cs="Times New Roman"/>
          <w:sz w:val="24"/>
          <w:szCs w:val="24"/>
        </w:rPr>
        <w:fldChar w:fldCharType="separate"/>
      </w:r>
      <w:r w:rsidR="00D304C5">
        <w:rPr>
          <w:rFonts w:ascii="Times New Roman" w:hAnsi="Times New Roman" w:cs="Times New Roman"/>
          <w:noProof/>
          <w:sz w:val="24"/>
          <w:szCs w:val="24"/>
        </w:rPr>
        <w:t>(Kurniawan, 2015:189</w:t>
      </w:r>
      <w:r w:rsidR="00D304C5" w:rsidRPr="00D304C5">
        <w:rPr>
          <w:rFonts w:ascii="Times New Roman" w:hAnsi="Times New Roman" w:cs="Times New Roman"/>
          <w:noProof/>
          <w:sz w:val="24"/>
          <w:szCs w:val="24"/>
        </w:rPr>
        <w:t>)</w:t>
      </w:r>
      <w:r w:rsidR="00D304C5">
        <w:rPr>
          <w:rFonts w:ascii="Times New Roman" w:hAnsi="Times New Roman" w:cs="Times New Roman"/>
          <w:sz w:val="24"/>
          <w:szCs w:val="24"/>
        </w:rPr>
        <w:fldChar w:fldCharType="end"/>
      </w:r>
      <w:r>
        <w:rPr>
          <w:rFonts w:ascii="Times New Roman" w:hAnsi="Times New Roman" w:cs="Times New Roman"/>
          <w:sz w:val="24"/>
          <w:szCs w:val="24"/>
        </w:rPr>
        <w:t>.</w:t>
      </w:r>
    </w:p>
    <w:p w:rsidR="00517004" w:rsidRDefault="00517004" w:rsidP="00401702">
      <w:pPr>
        <w:pStyle w:val="ListParagraph"/>
        <w:spacing w:line="480" w:lineRule="auto"/>
        <w:ind w:left="709" w:firstLine="426"/>
        <w:jc w:val="both"/>
        <w:rPr>
          <w:rFonts w:ascii="Times New Roman" w:hAnsi="Times New Roman" w:cs="Times New Roman"/>
          <w:sz w:val="24"/>
          <w:szCs w:val="24"/>
        </w:rPr>
      </w:pPr>
      <w:r w:rsidRPr="00517004">
        <w:rPr>
          <w:rFonts w:ascii="Times New Roman" w:hAnsi="Times New Roman" w:cs="Times New Roman"/>
          <w:sz w:val="24"/>
          <w:szCs w:val="24"/>
        </w:rPr>
        <w:t xml:space="preserve">Menurut </w:t>
      </w:r>
      <w:r w:rsidR="00033BDC">
        <w:rPr>
          <w:rFonts w:ascii="Times New Roman" w:hAnsi="Times New Roman" w:cs="Times New Roman"/>
          <w:sz w:val="24"/>
          <w:szCs w:val="24"/>
        </w:rPr>
        <w:fldChar w:fldCharType="begin" w:fldLock="1"/>
      </w:r>
      <w:r w:rsidR="00650924">
        <w:rPr>
          <w:rFonts w:ascii="Times New Roman" w:hAnsi="Times New Roman" w:cs="Times New Roman"/>
          <w:sz w:val="24"/>
          <w:szCs w:val="24"/>
        </w:rPr>
        <w:instrText>ADDIN CSL_CITATION {"citationItems":[{"id":"ITEM-1","itemData":{"author":[{"dropping-particle":"","family":"OECD","given":"","non-dropping-particle":"","parse-names":false,"suffix":""}],"id":"ITEM-1","issued":{"date-parts":[["2009"]]},"title":"Countering offshore tax evasion","type":"article-journal"},"uris":["http://www.mendeley.com/documents/?uuid=c864caed-98ba-4626-96f4-f652bf135159"]}],"mendeley":{"formattedCitation":"(OECD, 2009)","manualFormatting":"OECD (2009)","plainTextFormattedCitation":"(OECD, 2009)","previouslyFormattedCitation":"(OECD, 2009)"},"properties":{"noteIndex":0},"schema":"https://github.com/citation-style-language/schema/raw/master/csl-citation.json"}</w:instrText>
      </w:r>
      <w:r w:rsidR="00033BDC">
        <w:rPr>
          <w:rFonts w:ascii="Times New Roman" w:hAnsi="Times New Roman" w:cs="Times New Roman"/>
          <w:sz w:val="24"/>
          <w:szCs w:val="24"/>
        </w:rPr>
        <w:fldChar w:fldCharType="separate"/>
      </w:r>
      <w:r w:rsidR="00033BDC">
        <w:rPr>
          <w:rFonts w:ascii="Times New Roman" w:hAnsi="Times New Roman" w:cs="Times New Roman"/>
          <w:noProof/>
          <w:sz w:val="24"/>
          <w:szCs w:val="24"/>
        </w:rPr>
        <w:t>OECD</w:t>
      </w:r>
      <w:r w:rsidR="00033BDC" w:rsidRPr="00033BDC">
        <w:rPr>
          <w:rFonts w:ascii="Times New Roman" w:hAnsi="Times New Roman" w:cs="Times New Roman"/>
          <w:noProof/>
          <w:sz w:val="24"/>
          <w:szCs w:val="24"/>
        </w:rPr>
        <w:t xml:space="preserve"> </w:t>
      </w:r>
      <w:r w:rsidR="00033BDC">
        <w:rPr>
          <w:rFonts w:ascii="Times New Roman" w:hAnsi="Times New Roman" w:cs="Times New Roman"/>
          <w:noProof/>
          <w:sz w:val="24"/>
          <w:szCs w:val="24"/>
        </w:rPr>
        <w:t>(</w:t>
      </w:r>
      <w:r w:rsidR="00033BDC" w:rsidRPr="00033BDC">
        <w:rPr>
          <w:rFonts w:ascii="Times New Roman" w:hAnsi="Times New Roman" w:cs="Times New Roman"/>
          <w:noProof/>
          <w:sz w:val="24"/>
          <w:szCs w:val="24"/>
        </w:rPr>
        <w:t>2009)</w:t>
      </w:r>
      <w:r w:rsidR="00033BDC">
        <w:rPr>
          <w:rFonts w:ascii="Times New Roman" w:hAnsi="Times New Roman" w:cs="Times New Roman"/>
          <w:sz w:val="24"/>
          <w:szCs w:val="24"/>
        </w:rPr>
        <w:fldChar w:fldCharType="end"/>
      </w:r>
      <w:r>
        <w:rPr>
          <w:rFonts w:ascii="Times New Roman" w:hAnsi="Times New Roman" w:cs="Times New Roman"/>
          <w:i/>
          <w:sz w:val="24"/>
          <w:szCs w:val="24"/>
        </w:rPr>
        <w:t xml:space="preserve">, </w:t>
      </w:r>
      <w:r w:rsidRPr="00517004">
        <w:rPr>
          <w:rFonts w:ascii="Times New Roman" w:hAnsi="Times New Roman" w:cs="Times New Roman"/>
          <w:sz w:val="24"/>
          <w:szCs w:val="24"/>
        </w:rPr>
        <w:t>ada 4 faktor utama yang digunakan untuk menentukan apakah suatu negara merupakan</w:t>
      </w:r>
      <w:r>
        <w:rPr>
          <w:rFonts w:ascii="Times New Roman" w:hAnsi="Times New Roman" w:cs="Times New Roman"/>
          <w:i/>
          <w:sz w:val="24"/>
          <w:szCs w:val="24"/>
        </w:rPr>
        <w:t xml:space="preserve"> </w:t>
      </w:r>
      <w:r w:rsidRPr="00517004">
        <w:rPr>
          <w:rFonts w:ascii="Times New Roman" w:hAnsi="Times New Roman" w:cs="Times New Roman"/>
          <w:i/>
          <w:sz w:val="24"/>
          <w:szCs w:val="24"/>
        </w:rPr>
        <w:t>tax haven country</w:t>
      </w:r>
      <w:r>
        <w:rPr>
          <w:rFonts w:ascii="Times New Roman" w:hAnsi="Times New Roman" w:cs="Times New Roman"/>
          <w:i/>
          <w:sz w:val="24"/>
          <w:szCs w:val="24"/>
        </w:rPr>
        <w:t xml:space="preserve">, </w:t>
      </w:r>
      <w:r>
        <w:rPr>
          <w:rFonts w:ascii="Times New Roman" w:hAnsi="Times New Roman" w:cs="Times New Roman"/>
          <w:sz w:val="24"/>
          <w:szCs w:val="24"/>
        </w:rPr>
        <w:t>yaitu:</w:t>
      </w:r>
    </w:p>
    <w:p w:rsidR="00517004" w:rsidRDefault="00517004" w:rsidP="00401702">
      <w:pPr>
        <w:pStyle w:val="ListParagraph"/>
        <w:numPr>
          <w:ilvl w:val="0"/>
          <w:numId w:val="22"/>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Tidak mengenakan pajak atau hanya nominal saja</w:t>
      </w:r>
      <w:r w:rsidR="00620EB1">
        <w:rPr>
          <w:rFonts w:ascii="Times New Roman" w:hAnsi="Times New Roman" w:cs="Times New Roman"/>
          <w:sz w:val="24"/>
          <w:szCs w:val="24"/>
        </w:rPr>
        <w:t>.</w:t>
      </w:r>
    </w:p>
    <w:p w:rsidR="00620EB1" w:rsidRDefault="00620EB1" w:rsidP="00401702">
      <w:pPr>
        <w:pStyle w:val="ListParagraph"/>
        <w:numPr>
          <w:ilvl w:val="0"/>
          <w:numId w:val="22"/>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Tidak ada transparansi.</w:t>
      </w:r>
    </w:p>
    <w:p w:rsidR="00620EB1" w:rsidRDefault="00620EB1" w:rsidP="00401702">
      <w:pPr>
        <w:pStyle w:val="ListParagraph"/>
        <w:numPr>
          <w:ilvl w:val="0"/>
          <w:numId w:val="22"/>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Memiliki ketentuan dan praktik administrasi yang menghambat pertukaran informasi dengan negara lain terkait dengan wajib pajak yang mendapat keuntungan dari tidak adanya pengenaan pajak.</w:t>
      </w:r>
    </w:p>
    <w:p w:rsidR="00620EB1" w:rsidRDefault="00620EB1" w:rsidP="00401702">
      <w:pPr>
        <w:pStyle w:val="ListParagraph"/>
        <w:numPr>
          <w:ilvl w:val="0"/>
          <w:numId w:val="22"/>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Tidak ada kewajiban untuk adanya aktivitas secara substansial.</w:t>
      </w:r>
    </w:p>
    <w:p w:rsidR="007838E3" w:rsidRDefault="00620EB1" w:rsidP="00401702">
      <w:pPr>
        <w:spacing w:line="480" w:lineRule="auto"/>
        <w:ind w:left="709" w:firstLine="426"/>
        <w:jc w:val="both"/>
        <w:rPr>
          <w:rFonts w:ascii="Times New Roman" w:hAnsi="Times New Roman" w:cs="Times New Roman"/>
          <w:sz w:val="24"/>
          <w:szCs w:val="24"/>
        </w:rPr>
      </w:pPr>
      <w:r>
        <w:rPr>
          <w:rFonts w:ascii="Times New Roman" w:hAnsi="Times New Roman" w:cs="Times New Roman"/>
          <w:sz w:val="24"/>
          <w:szCs w:val="24"/>
        </w:rPr>
        <w:t xml:space="preserve">Definisi suatu negara </w:t>
      </w:r>
      <w:r w:rsidR="00491BA4">
        <w:rPr>
          <w:rFonts w:ascii="Times New Roman" w:hAnsi="Times New Roman" w:cs="Times New Roman"/>
          <w:sz w:val="24"/>
          <w:szCs w:val="24"/>
        </w:rPr>
        <w:t xml:space="preserve">yang </w:t>
      </w:r>
      <w:r>
        <w:rPr>
          <w:rFonts w:ascii="Times New Roman" w:hAnsi="Times New Roman" w:cs="Times New Roman"/>
          <w:sz w:val="24"/>
          <w:szCs w:val="24"/>
        </w:rPr>
        <w:t xml:space="preserve">merupakan </w:t>
      </w:r>
      <w:r w:rsidRPr="00620EB1">
        <w:rPr>
          <w:rFonts w:ascii="Times New Roman" w:hAnsi="Times New Roman" w:cs="Times New Roman"/>
          <w:i/>
          <w:sz w:val="24"/>
          <w:szCs w:val="24"/>
        </w:rPr>
        <w:t>tax haven country</w:t>
      </w:r>
      <w:r>
        <w:rPr>
          <w:rFonts w:ascii="Times New Roman" w:hAnsi="Times New Roman" w:cs="Times New Roman"/>
          <w:sz w:val="24"/>
          <w:szCs w:val="24"/>
        </w:rPr>
        <w:t xml:space="preserve"> bisa berbeda-beda dimasing-masing negara, tergantung pada ketentuan </w:t>
      </w:r>
      <w:r w:rsidR="00796636">
        <w:rPr>
          <w:rFonts w:ascii="Times New Roman" w:hAnsi="Times New Roman" w:cs="Times New Roman"/>
          <w:sz w:val="24"/>
          <w:szCs w:val="24"/>
        </w:rPr>
        <w:t>masing-masing negara</w:t>
      </w:r>
      <w:r w:rsidR="00D304C5">
        <w:rPr>
          <w:rFonts w:ascii="Times New Roman" w:hAnsi="Times New Roman" w:cs="Times New Roman"/>
          <w:sz w:val="24"/>
          <w:szCs w:val="24"/>
        </w:rPr>
        <w:t xml:space="preserve"> </w:t>
      </w:r>
      <w:r w:rsidR="00D304C5">
        <w:rPr>
          <w:rFonts w:ascii="Times New Roman" w:hAnsi="Times New Roman" w:cs="Times New Roman"/>
          <w:sz w:val="24"/>
          <w:szCs w:val="24"/>
        </w:rPr>
        <w:fldChar w:fldCharType="begin" w:fldLock="1"/>
      </w:r>
      <w:r w:rsidR="00827BFF">
        <w:rPr>
          <w:rFonts w:ascii="Times New Roman" w:hAnsi="Times New Roman" w:cs="Times New Roman"/>
          <w:sz w:val="24"/>
          <w:szCs w:val="24"/>
        </w:rPr>
        <w:instrText>ADDIN CSL_CITATION {"citationItems":[{"id":"ITEM-1","itemData":{"ISBN":"978-979-450-659-0","author":[{"dropping-particle":"","family":"Kurniawan","given":"Anang Mury","non-dropping-particle":"","parse-names":false,"suffix":""}],"edition":"2","id":"ITEM-1","issued":{"date-parts":[["2015"]]},"number-of-pages":"247","publisher":"Ghalia Indonesia","publisher-place":"Bogor","title":"Pajak Internasional Beserta Contoh Aplikasinya","type":"book"},"uris":["http://www.mendeley.com/documents/?uuid=6272e84b-d3a9-4775-95bc-c5bef801f167"]}],"mendeley":{"formattedCitation":"(Kurniawan, 2015b)","manualFormatting":"(Kurniawan, 2015:188)","plainTextFormattedCitation":"(Kurniawan, 2015b)","previouslyFormattedCitation":"(Kurniawan, 2015b)"},"properties":{"noteIndex":0},"schema":"https://github.com/citation-style-language/schema/raw/master/csl-citation.json"}</w:instrText>
      </w:r>
      <w:r w:rsidR="00D304C5">
        <w:rPr>
          <w:rFonts w:ascii="Times New Roman" w:hAnsi="Times New Roman" w:cs="Times New Roman"/>
          <w:sz w:val="24"/>
          <w:szCs w:val="24"/>
        </w:rPr>
        <w:fldChar w:fldCharType="separate"/>
      </w:r>
      <w:r w:rsidR="00D304C5">
        <w:rPr>
          <w:rFonts w:ascii="Times New Roman" w:hAnsi="Times New Roman" w:cs="Times New Roman"/>
          <w:noProof/>
          <w:sz w:val="24"/>
          <w:szCs w:val="24"/>
        </w:rPr>
        <w:t>(Kurniawan, 2015:188</w:t>
      </w:r>
      <w:r w:rsidR="00D304C5" w:rsidRPr="00D304C5">
        <w:rPr>
          <w:rFonts w:ascii="Times New Roman" w:hAnsi="Times New Roman" w:cs="Times New Roman"/>
          <w:noProof/>
          <w:sz w:val="24"/>
          <w:szCs w:val="24"/>
        </w:rPr>
        <w:t>)</w:t>
      </w:r>
      <w:r w:rsidR="00D304C5">
        <w:rPr>
          <w:rFonts w:ascii="Times New Roman" w:hAnsi="Times New Roman" w:cs="Times New Roman"/>
          <w:sz w:val="24"/>
          <w:szCs w:val="24"/>
        </w:rPr>
        <w:fldChar w:fldCharType="end"/>
      </w:r>
      <w:r w:rsidR="00D304C5">
        <w:rPr>
          <w:rFonts w:ascii="Times New Roman" w:hAnsi="Times New Roman" w:cs="Times New Roman"/>
          <w:sz w:val="24"/>
          <w:szCs w:val="24"/>
        </w:rPr>
        <w:t xml:space="preserve">. </w:t>
      </w:r>
      <w:r w:rsidR="00796636">
        <w:rPr>
          <w:rFonts w:ascii="Times New Roman" w:hAnsi="Times New Roman" w:cs="Times New Roman"/>
          <w:sz w:val="24"/>
          <w:szCs w:val="24"/>
        </w:rPr>
        <w:t xml:space="preserve">Dalam </w:t>
      </w:r>
      <w:r w:rsidR="008E4CCE">
        <w:rPr>
          <w:rFonts w:ascii="Times New Roman" w:hAnsi="Times New Roman" w:cs="Times New Roman"/>
          <w:sz w:val="24"/>
          <w:szCs w:val="24"/>
        </w:rPr>
        <w:fldChar w:fldCharType="begin" w:fldLock="1"/>
      </w:r>
      <w:r w:rsidR="00ED3871">
        <w:rPr>
          <w:rFonts w:ascii="Times New Roman" w:hAnsi="Times New Roman" w:cs="Times New Roman"/>
          <w:sz w:val="24"/>
          <w:szCs w:val="24"/>
        </w:rPr>
        <w:instrText>ADDIN CSL_CITATION {"citationItems":[{"id":"ITEM-1","itemData":{"author":[{"dropping-particle":"","family":"Republik Indonesia","given":"","non-dropping-particle":"","parse-names":false,"suffix":""}],"id":"ITEM-1","issued":{"date-parts":[["2008"]]},"publisher-place":"Sekertariat Negara Jakarta","title":"Undang-Undang Republik Indonesia Nomor 36 Tahun 2008 Tentang Pajak Penghasilan. Lembaran Negara Republik Indonesia Tahun 2008 Nomor 36","type":"book"},"uris":["http://www.mendeley.com/documents/?uuid=3927191f-5549-47ab-83d7-600436304e05"]}],"mendeley":{"formattedCitation":"(Republik Indonesia, 2008b)","manualFormatting":"UU PPh","plainTextFormattedCitation":"(Republik Indonesia, 2008b)","previouslyFormattedCitation":"(Republik Indonesia, 2008b)"},"properties":{"noteIndex":0},"schema":"https://github.com/citation-style-language/schema/raw/master/csl-citation.json"}</w:instrText>
      </w:r>
      <w:r w:rsidR="008E4CCE">
        <w:rPr>
          <w:rFonts w:ascii="Times New Roman" w:hAnsi="Times New Roman" w:cs="Times New Roman"/>
          <w:sz w:val="24"/>
          <w:szCs w:val="24"/>
        </w:rPr>
        <w:fldChar w:fldCharType="separate"/>
      </w:r>
      <w:r w:rsidR="008E4CCE">
        <w:rPr>
          <w:rFonts w:ascii="Times New Roman" w:hAnsi="Times New Roman" w:cs="Times New Roman"/>
          <w:noProof/>
          <w:sz w:val="24"/>
          <w:szCs w:val="24"/>
        </w:rPr>
        <w:t>UU PPh</w:t>
      </w:r>
      <w:r w:rsidR="008E4CCE">
        <w:rPr>
          <w:rFonts w:ascii="Times New Roman" w:hAnsi="Times New Roman" w:cs="Times New Roman"/>
          <w:sz w:val="24"/>
          <w:szCs w:val="24"/>
        </w:rPr>
        <w:fldChar w:fldCharType="end"/>
      </w:r>
      <w:r w:rsidR="008E4CCE">
        <w:rPr>
          <w:rFonts w:ascii="Times New Roman" w:hAnsi="Times New Roman" w:cs="Times New Roman"/>
          <w:sz w:val="24"/>
          <w:szCs w:val="24"/>
        </w:rPr>
        <w:t xml:space="preserve"> pasal 18 ayat (3c)</w:t>
      </w:r>
      <w:r w:rsidR="00796636">
        <w:rPr>
          <w:rFonts w:ascii="Times New Roman" w:hAnsi="Times New Roman" w:cs="Times New Roman"/>
          <w:sz w:val="24"/>
          <w:szCs w:val="24"/>
        </w:rPr>
        <w:t xml:space="preserve">, mendefinisikan </w:t>
      </w:r>
      <w:r w:rsidR="00796636" w:rsidRPr="007838E3">
        <w:rPr>
          <w:rFonts w:ascii="Times New Roman" w:hAnsi="Times New Roman" w:cs="Times New Roman"/>
          <w:i/>
          <w:sz w:val="24"/>
          <w:szCs w:val="24"/>
        </w:rPr>
        <w:t>tax haven country</w:t>
      </w:r>
      <w:r w:rsidR="00796636">
        <w:rPr>
          <w:rFonts w:ascii="Times New Roman" w:hAnsi="Times New Roman" w:cs="Times New Roman"/>
          <w:sz w:val="24"/>
          <w:szCs w:val="24"/>
        </w:rPr>
        <w:t xml:space="preserve"> sebagai negara yang memberikan perlindungan pajak.</w:t>
      </w:r>
      <w:r w:rsidR="007838E3">
        <w:rPr>
          <w:rFonts w:ascii="Times New Roman" w:hAnsi="Times New Roman" w:cs="Times New Roman"/>
          <w:sz w:val="24"/>
          <w:szCs w:val="24"/>
        </w:rPr>
        <w:t xml:space="preserve"> Berikut ini beberapa kategori fasilitas perpaja</w:t>
      </w:r>
      <w:r w:rsidR="00C63AFF">
        <w:rPr>
          <w:rFonts w:ascii="Times New Roman" w:hAnsi="Times New Roman" w:cs="Times New Roman"/>
          <w:sz w:val="24"/>
          <w:szCs w:val="24"/>
        </w:rPr>
        <w:t xml:space="preserve">kan yang membuat negara-negara yang </w:t>
      </w:r>
      <w:r w:rsidR="007838E3">
        <w:rPr>
          <w:rFonts w:ascii="Times New Roman" w:hAnsi="Times New Roman" w:cs="Times New Roman"/>
          <w:sz w:val="24"/>
          <w:szCs w:val="24"/>
        </w:rPr>
        <w:t xml:space="preserve">dianggap sebagai </w:t>
      </w:r>
      <w:r w:rsidR="007838E3" w:rsidRPr="007838E3">
        <w:rPr>
          <w:rFonts w:ascii="Times New Roman" w:hAnsi="Times New Roman" w:cs="Times New Roman"/>
          <w:i/>
          <w:sz w:val="24"/>
          <w:szCs w:val="24"/>
        </w:rPr>
        <w:t>tax haven country</w:t>
      </w:r>
      <w:r w:rsidR="007838E3">
        <w:rPr>
          <w:rFonts w:ascii="Times New Roman" w:hAnsi="Times New Roman" w:cs="Times New Roman"/>
          <w:sz w:val="24"/>
          <w:szCs w:val="24"/>
        </w:rPr>
        <w:t xml:space="preserve"> atau yang menyerupai </w:t>
      </w:r>
      <w:r w:rsidRPr="00620EB1">
        <w:rPr>
          <w:rFonts w:ascii="Times New Roman" w:hAnsi="Times New Roman" w:cs="Times New Roman"/>
          <w:i/>
          <w:sz w:val="24"/>
          <w:szCs w:val="24"/>
        </w:rPr>
        <w:t>tax haven country</w:t>
      </w:r>
      <w:r>
        <w:rPr>
          <w:rFonts w:ascii="Times New Roman" w:hAnsi="Times New Roman" w:cs="Times New Roman"/>
          <w:i/>
          <w:sz w:val="24"/>
          <w:szCs w:val="24"/>
        </w:rPr>
        <w:t xml:space="preserve"> </w:t>
      </w:r>
      <w:r w:rsidR="00C63AFF">
        <w:rPr>
          <w:rFonts w:ascii="Times New Roman" w:hAnsi="Times New Roman" w:cs="Times New Roman"/>
          <w:sz w:val="24"/>
          <w:szCs w:val="24"/>
        </w:rPr>
        <w:t>menurut</w:t>
      </w:r>
      <w:r w:rsidR="00D304C5">
        <w:rPr>
          <w:rFonts w:ascii="Times New Roman" w:hAnsi="Times New Roman" w:cs="Times New Roman"/>
          <w:sz w:val="24"/>
          <w:szCs w:val="24"/>
        </w:rPr>
        <w:t xml:space="preserve"> </w:t>
      </w:r>
      <w:r w:rsidR="00D304C5">
        <w:rPr>
          <w:rFonts w:ascii="Times New Roman" w:hAnsi="Times New Roman" w:cs="Times New Roman"/>
          <w:sz w:val="24"/>
          <w:szCs w:val="24"/>
        </w:rPr>
        <w:fldChar w:fldCharType="begin" w:fldLock="1"/>
      </w:r>
      <w:r w:rsidR="00827BFF">
        <w:rPr>
          <w:rFonts w:ascii="Times New Roman" w:hAnsi="Times New Roman" w:cs="Times New Roman"/>
          <w:sz w:val="24"/>
          <w:szCs w:val="24"/>
        </w:rPr>
        <w:instrText>ADDIN CSL_CITATION {"citationItems":[{"id":"ITEM-1","itemData":{"ISBN":"978-979-450-659-0","author":[{"dropping-particle":"","family":"Kurniawan","given":"Anang Mury","non-dropping-particle":"","parse-names":false,"suffix":""}],"edition":"2","id":"ITEM-1","issued":{"date-parts":[["2015"]]},"number-of-pages":"247","publisher":"Ghalia Indonesia","publisher-place":"Bogor","title":"Pajak Internasional Beserta Contoh Aplikasinya","type":"book"},"uris":["http://www.mendeley.com/documents/?uuid=6272e84b-d3a9-4775-95bc-c5bef801f167"]}],"mendeley":{"formattedCitation":"(Kurniawan, 2015b)","manualFormatting":"Kurniawan (2015:190)","plainTextFormattedCitation":"(Kurniawan, 2015b)","previouslyFormattedCitation":"(Kurniawan, 2015b)"},"properties":{"noteIndex":0},"schema":"https://github.com/citation-style-language/schema/raw/master/csl-citation.json"}</w:instrText>
      </w:r>
      <w:r w:rsidR="00D304C5">
        <w:rPr>
          <w:rFonts w:ascii="Times New Roman" w:hAnsi="Times New Roman" w:cs="Times New Roman"/>
          <w:sz w:val="24"/>
          <w:szCs w:val="24"/>
        </w:rPr>
        <w:fldChar w:fldCharType="separate"/>
      </w:r>
      <w:r w:rsidR="00405232">
        <w:rPr>
          <w:rFonts w:ascii="Times New Roman" w:hAnsi="Times New Roman" w:cs="Times New Roman"/>
          <w:noProof/>
          <w:sz w:val="24"/>
          <w:szCs w:val="24"/>
        </w:rPr>
        <w:t>Kurniawan</w:t>
      </w:r>
      <w:r w:rsidR="00D304C5">
        <w:rPr>
          <w:rFonts w:ascii="Times New Roman" w:hAnsi="Times New Roman" w:cs="Times New Roman"/>
          <w:noProof/>
          <w:sz w:val="24"/>
          <w:szCs w:val="24"/>
        </w:rPr>
        <w:t xml:space="preserve"> </w:t>
      </w:r>
      <w:r w:rsidR="00405232">
        <w:rPr>
          <w:rFonts w:ascii="Times New Roman" w:hAnsi="Times New Roman" w:cs="Times New Roman"/>
          <w:noProof/>
          <w:sz w:val="24"/>
          <w:szCs w:val="24"/>
        </w:rPr>
        <w:t>(</w:t>
      </w:r>
      <w:r w:rsidR="00D304C5">
        <w:rPr>
          <w:rFonts w:ascii="Times New Roman" w:hAnsi="Times New Roman" w:cs="Times New Roman"/>
          <w:noProof/>
          <w:sz w:val="24"/>
          <w:szCs w:val="24"/>
        </w:rPr>
        <w:t>2015:19</w:t>
      </w:r>
      <w:r w:rsidR="00453DAE">
        <w:rPr>
          <w:rFonts w:ascii="Times New Roman" w:hAnsi="Times New Roman" w:cs="Times New Roman"/>
          <w:noProof/>
          <w:sz w:val="24"/>
          <w:szCs w:val="24"/>
        </w:rPr>
        <w:t>0</w:t>
      </w:r>
      <w:r w:rsidR="00D304C5" w:rsidRPr="00D304C5">
        <w:rPr>
          <w:rFonts w:ascii="Times New Roman" w:hAnsi="Times New Roman" w:cs="Times New Roman"/>
          <w:noProof/>
          <w:sz w:val="24"/>
          <w:szCs w:val="24"/>
        </w:rPr>
        <w:t>)</w:t>
      </w:r>
      <w:r w:rsidR="00D304C5">
        <w:rPr>
          <w:rFonts w:ascii="Times New Roman" w:hAnsi="Times New Roman" w:cs="Times New Roman"/>
          <w:sz w:val="24"/>
          <w:szCs w:val="24"/>
        </w:rPr>
        <w:fldChar w:fldCharType="end"/>
      </w:r>
      <w:r w:rsidR="007838E3">
        <w:rPr>
          <w:rFonts w:ascii="Times New Roman" w:hAnsi="Times New Roman" w:cs="Times New Roman"/>
          <w:sz w:val="24"/>
          <w:szCs w:val="24"/>
        </w:rPr>
        <w:t>:</w:t>
      </w:r>
    </w:p>
    <w:p w:rsidR="007838E3" w:rsidRDefault="007838E3" w:rsidP="00401702">
      <w:pPr>
        <w:pStyle w:val="ListParagraph"/>
        <w:numPr>
          <w:ilvl w:val="0"/>
          <w:numId w:val="26"/>
        </w:numPr>
        <w:spacing w:line="480" w:lineRule="auto"/>
        <w:ind w:left="993" w:hanging="285"/>
        <w:jc w:val="both"/>
        <w:rPr>
          <w:rFonts w:ascii="Times New Roman" w:hAnsi="Times New Roman" w:cs="Times New Roman"/>
          <w:sz w:val="24"/>
          <w:szCs w:val="24"/>
        </w:rPr>
      </w:pPr>
      <w:r>
        <w:rPr>
          <w:rFonts w:ascii="Times New Roman" w:hAnsi="Times New Roman" w:cs="Times New Roman"/>
          <w:sz w:val="24"/>
          <w:szCs w:val="24"/>
        </w:rPr>
        <w:t xml:space="preserve">Negara yang tidak mengenakan pajak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sekali. Negara-negara ini memberikan fasilitas tidak ada pajak atas penghasilan atau keuntungan atau pendapatan, </w:t>
      </w:r>
      <w:r w:rsidRPr="007838E3">
        <w:rPr>
          <w:rFonts w:ascii="Times New Roman" w:hAnsi="Times New Roman" w:cs="Times New Roman"/>
          <w:i/>
          <w:sz w:val="24"/>
          <w:szCs w:val="24"/>
        </w:rPr>
        <w:t>capital gain</w:t>
      </w:r>
      <w:r>
        <w:rPr>
          <w:rFonts w:ascii="Times New Roman" w:hAnsi="Times New Roman" w:cs="Times New Roman"/>
          <w:sz w:val="24"/>
          <w:szCs w:val="24"/>
        </w:rPr>
        <w:t xml:space="preserve"> atau atas kekayaan.</w:t>
      </w:r>
    </w:p>
    <w:p w:rsidR="007838E3" w:rsidRDefault="007838E3" w:rsidP="00401702">
      <w:pPr>
        <w:pStyle w:val="ListParagraph"/>
        <w:numPr>
          <w:ilvl w:val="0"/>
          <w:numId w:val="26"/>
        </w:numPr>
        <w:spacing w:line="480" w:lineRule="auto"/>
        <w:ind w:left="993" w:hanging="285"/>
        <w:jc w:val="both"/>
        <w:rPr>
          <w:rFonts w:ascii="Times New Roman" w:hAnsi="Times New Roman" w:cs="Times New Roman"/>
          <w:sz w:val="24"/>
          <w:szCs w:val="24"/>
        </w:rPr>
      </w:pPr>
      <w:r>
        <w:rPr>
          <w:rFonts w:ascii="Times New Roman" w:hAnsi="Times New Roman" w:cs="Times New Roman"/>
          <w:sz w:val="24"/>
          <w:szCs w:val="24"/>
        </w:rPr>
        <w:t>Negara mengenakan pajak langsung, namun dengan tarif yang relatif lebih rendah. Di</w:t>
      </w:r>
      <w:r w:rsidR="003B166D">
        <w:rPr>
          <w:rFonts w:ascii="Times New Roman" w:hAnsi="Times New Roman" w:cs="Times New Roman"/>
          <w:sz w:val="24"/>
          <w:szCs w:val="24"/>
        </w:rPr>
        <w:t xml:space="preserve"> </w:t>
      </w:r>
      <w:r>
        <w:rPr>
          <w:rFonts w:ascii="Times New Roman" w:hAnsi="Times New Roman" w:cs="Times New Roman"/>
          <w:sz w:val="24"/>
          <w:szCs w:val="24"/>
        </w:rPr>
        <w:t xml:space="preserve">negara-negara ini, pajak atas penghasilan atau keuntungan atau pendapatan, </w:t>
      </w:r>
      <w:r w:rsidRPr="003B166D">
        <w:rPr>
          <w:rFonts w:ascii="Times New Roman" w:hAnsi="Times New Roman" w:cs="Times New Roman"/>
          <w:i/>
          <w:sz w:val="24"/>
          <w:szCs w:val="24"/>
        </w:rPr>
        <w:lastRenderedPageBreak/>
        <w:t xml:space="preserve">capital gain </w:t>
      </w:r>
      <w:r>
        <w:rPr>
          <w:rFonts w:ascii="Times New Roman" w:hAnsi="Times New Roman" w:cs="Times New Roman"/>
          <w:sz w:val="24"/>
          <w:szCs w:val="24"/>
        </w:rPr>
        <w:t>atau atas kekayaan tetap ada, tetapi tarif yang digunakan relatif lebih rendah.</w:t>
      </w:r>
    </w:p>
    <w:p w:rsidR="007838E3" w:rsidRDefault="007838E3" w:rsidP="00401702">
      <w:pPr>
        <w:pStyle w:val="ListParagraph"/>
        <w:numPr>
          <w:ilvl w:val="0"/>
          <w:numId w:val="26"/>
        </w:numPr>
        <w:spacing w:line="480" w:lineRule="auto"/>
        <w:ind w:left="993" w:hanging="285"/>
        <w:jc w:val="both"/>
        <w:rPr>
          <w:rFonts w:ascii="Times New Roman" w:hAnsi="Times New Roman" w:cs="Times New Roman"/>
          <w:sz w:val="24"/>
          <w:szCs w:val="24"/>
        </w:rPr>
      </w:pPr>
      <w:r>
        <w:rPr>
          <w:rFonts w:ascii="Times New Roman" w:hAnsi="Times New Roman" w:cs="Times New Roman"/>
          <w:sz w:val="24"/>
          <w:szCs w:val="24"/>
        </w:rPr>
        <w:t>Negara yang menerapkan teritorial dalam megenakan pajak. Negara ini mengenakan pajak atas penghasilan yang hanya berasal dari dalam negeri dan membebaskan pajak penghasilan yang berasal dari luar negeri.</w:t>
      </w:r>
    </w:p>
    <w:p w:rsidR="007838E3" w:rsidRDefault="007838E3" w:rsidP="00401702">
      <w:pPr>
        <w:pStyle w:val="ListParagraph"/>
        <w:numPr>
          <w:ilvl w:val="0"/>
          <w:numId w:val="26"/>
        </w:numPr>
        <w:spacing w:line="480" w:lineRule="auto"/>
        <w:ind w:left="993" w:hanging="285"/>
        <w:jc w:val="both"/>
        <w:rPr>
          <w:rFonts w:ascii="Times New Roman" w:hAnsi="Times New Roman" w:cs="Times New Roman"/>
          <w:sz w:val="24"/>
          <w:szCs w:val="24"/>
        </w:rPr>
      </w:pPr>
      <w:r>
        <w:rPr>
          <w:rFonts w:ascii="Times New Roman" w:hAnsi="Times New Roman" w:cs="Times New Roman"/>
          <w:sz w:val="24"/>
          <w:szCs w:val="24"/>
        </w:rPr>
        <w:t xml:space="preserve">Negara yang memiliki </w:t>
      </w:r>
      <w:r w:rsidRPr="00C63AFF">
        <w:rPr>
          <w:rFonts w:ascii="Times New Roman" w:hAnsi="Times New Roman" w:cs="Times New Roman"/>
          <w:i/>
          <w:sz w:val="24"/>
          <w:szCs w:val="24"/>
        </w:rPr>
        <w:t>tax treaty</w:t>
      </w:r>
      <w:r>
        <w:rPr>
          <w:rFonts w:ascii="Times New Roman" w:hAnsi="Times New Roman" w:cs="Times New Roman"/>
          <w:sz w:val="24"/>
          <w:szCs w:val="24"/>
        </w:rPr>
        <w:t xml:space="preserve"> dengan negara lain yang mengenakan tarif pajak tinggi. Negara ini menjadikan negaranya sebagai alternatif utama </w:t>
      </w:r>
      <w:r w:rsidRPr="007838E3">
        <w:rPr>
          <w:rFonts w:ascii="Times New Roman" w:hAnsi="Times New Roman" w:cs="Times New Roman"/>
          <w:i/>
          <w:sz w:val="24"/>
          <w:szCs w:val="24"/>
        </w:rPr>
        <w:t>tax haven</w:t>
      </w:r>
      <w:r>
        <w:rPr>
          <w:rFonts w:ascii="Times New Roman" w:hAnsi="Times New Roman" w:cs="Times New Roman"/>
          <w:sz w:val="24"/>
          <w:szCs w:val="24"/>
        </w:rPr>
        <w:t>.</w:t>
      </w:r>
    </w:p>
    <w:p w:rsidR="00C63AFF" w:rsidRDefault="00C63AFF" w:rsidP="00401702">
      <w:pPr>
        <w:pStyle w:val="ListParagraph"/>
        <w:numPr>
          <w:ilvl w:val="0"/>
          <w:numId w:val="26"/>
        </w:numPr>
        <w:spacing w:line="480" w:lineRule="auto"/>
        <w:ind w:left="993" w:hanging="285"/>
        <w:jc w:val="both"/>
        <w:rPr>
          <w:rFonts w:ascii="Times New Roman" w:hAnsi="Times New Roman" w:cs="Times New Roman"/>
          <w:sz w:val="24"/>
          <w:szCs w:val="24"/>
        </w:rPr>
      </w:pPr>
      <w:r>
        <w:rPr>
          <w:rFonts w:ascii="Times New Roman" w:hAnsi="Times New Roman" w:cs="Times New Roman"/>
          <w:sz w:val="24"/>
          <w:szCs w:val="24"/>
        </w:rPr>
        <w:t xml:space="preserve">Negara yang memberikan fasilitas tertentu untuk aktivitas khusus. Negara ini hanya menyediakan fasilitas tertentu dan tidak seluruh kebijakan perpajakan berorientasi kepada </w:t>
      </w:r>
      <w:r w:rsidRPr="00C63AFF">
        <w:rPr>
          <w:rFonts w:ascii="Times New Roman" w:hAnsi="Times New Roman" w:cs="Times New Roman"/>
          <w:i/>
          <w:sz w:val="24"/>
          <w:szCs w:val="24"/>
        </w:rPr>
        <w:t>tax haven</w:t>
      </w:r>
      <w:r>
        <w:rPr>
          <w:rFonts w:ascii="Times New Roman" w:hAnsi="Times New Roman" w:cs="Times New Roman"/>
          <w:sz w:val="24"/>
          <w:szCs w:val="24"/>
        </w:rPr>
        <w:t>.</w:t>
      </w:r>
    </w:p>
    <w:p w:rsidR="00764D36" w:rsidRDefault="003B166D" w:rsidP="00401702">
      <w:pPr>
        <w:pStyle w:val="ListParagraph"/>
        <w:numPr>
          <w:ilvl w:val="0"/>
          <w:numId w:val="26"/>
        </w:numPr>
        <w:spacing w:line="480" w:lineRule="auto"/>
        <w:ind w:left="993" w:hanging="285"/>
        <w:jc w:val="both"/>
        <w:rPr>
          <w:rFonts w:ascii="Times New Roman" w:hAnsi="Times New Roman" w:cs="Times New Roman"/>
          <w:sz w:val="24"/>
          <w:szCs w:val="24"/>
        </w:rPr>
      </w:pPr>
      <w:r>
        <w:rPr>
          <w:rFonts w:ascii="Times New Roman" w:hAnsi="Times New Roman" w:cs="Times New Roman"/>
          <w:sz w:val="24"/>
          <w:szCs w:val="24"/>
        </w:rPr>
        <w:t>Negara yang menampung pencuci</w:t>
      </w:r>
      <w:r w:rsidR="00C63AFF">
        <w:rPr>
          <w:rFonts w:ascii="Times New Roman" w:hAnsi="Times New Roman" w:cs="Times New Roman"/>
          <w:sz w:val="24"/>
          <w:szCs w:val="24"/>
        </w:rPr>
        <w:t>an haram. Negara ini dijadikan tempat menampung pencucian uang haram (</w:t>
      </w:r>
      <w:r w:rsidR="00C63AFF" w:rsidRPr="00C63AFF">
        <w:rPr>
          <w:rFonts w:ascii="Times New Roman" w:hAnsi="Times New Roman" w:cs="Times New Roman"/>
          <w:i/>
          <w:sz w:val="24"/>
          <w:szCs w:val="24"/>
        </w:rPr>
        <w:t>money laundring</w:t>
      </w:r>
      <w:r w:rsidR="00C63AFF">
        <w:rPr>
          <w:rFonts w:ascii="Times New Roman" w:hAnsi="Times New Roman" w:cs="Times New Roman"/>
          <w:sz w:val="24"/>
          <w:szCs w:val="24"/>
        </w:rPr>
        <w:t>) hasil dari bisnis ilegal. Fasilitas ini disediakan menyangkut tidak diusutnya asal muasal uang tersebut.</w:t>
      </w:r>
    </w:p>
    <w:p w:rsidR="00234DF3" w:rsidRDefault="004A1D47" w:rsidP="00401702">
      <w:pPr>
        <w:spacing w:line="480" w:lineRule="auto"/>
        <w:ind w:left="709" w:firstLine="426"/>
        <w:jc w:val="both"/>
        <w:rPr>
          <w:rFonts w:ascii="Times New Roman" w:hAnsi="Times New Roman" w:cs="Times New Roman"/>
          <w:sz w:val="24"/>
          <w:szCs w:val="24"/>
        </w:rPr>
      </w:pPr>
      <w:r w:rsidRPr="00764D36">
        <w:rPr>
          <w:rFonts w:ascii="Times New Roman" w:hAnsi="Times New Roman" w:cs="Times New Roman"/>
          <w:sz w:val="24"/>
          <w:szCs w:val="24"/>
        </w:rPr>
        <w:t xml:space="preserve">Negara </w:t>
      </w:r>
      <w:r w:rsidRPr="00764D36">
        <w:rPr>
          <w:rFonts w:ascii="Times New Roman" w:hAnsi="Times New Roman" w:cs="Times New Roman"/>
          <w:i/>
          <w:sz w:val="24"/>
          <w:szCs w:val="24"/>
        </w:rPr>
        <w:t>tax haven</w:t>
      </w:r>
      <w:r w:rsidRPr="00764D36">
        <w:rPr>
          <w:rFonts w:ascii="Times New Roman" w:hAnsi="Times New Roman" w:cs="Times New Roman"/>
          <w:sz w:val="24"/>
          <w:szCs w:val="24"/>
        </w:rPr>
        <w:t xml:space="preserve"> atau mendekati </w:t>
      </w:r>
      <w:r w:rsidRPr="00764D36">
        <w:rPr>
          <w:rFonts w:ascii="Times New Roman" w:hAnsi="Times New Roman" w:cs="Times New Roman"/>
          <w:i/>
          <w:sz w:val="24"/>
          <w:szCs w:val="24"/>
        </w:rPr>
        <w:t>tax haven</w:t>
      </w:r>
      <w:r w:rsidRPr="00764D36">
        <w:rPr>
          <w:rFonts w:ascii="Times New Roman" w:hAnsi="Times New Roman" w:cs="Times New Roman"/>
          <w:sz w:val="24"/>
          <w:szCs w:val="24"/>
        </w:rPr>
        <w:t xml:space="preserve"> </w:t>
      </w:r>
      <w:proofErr w:type="gramStart"/>
      <w:r w:rsidRPr="00764D36">
        <w:rPr>
          <w:rFonts w:ascii="Times New Roman" w:hAnsi="Times New Roman" w:cs="Times New Roman"/>
          <w:sz w:val="24"/>
          <w:szCs w:val="24"/>
        </w:rPr>
        <w:t>akan</w:t>
      </w:r>
      <w:proofErr w:type="gramEnd"/>
      <w:r w:rsidRPr="00764D36">
        <w:rPr>
          <w:rFonts w:ascii="Times New Roman" w:hAnsi="Times New Roman" w:cs="Times New Roman"/>
          <w:sz w:val="24"/>
          <w:szCs w:val="24"/>
        </w:rPr>
        <w:t xml:space="preserve"> merugikan negara lain yang tidak menerapkan kebijakan yang sama. Adanya </w:t>
      </w:r>
      <w:r w:rsidRPr="00764D36">
        <w:rPr>
          <w:rFonts w:ascii="Times New Roman" w:hAnsi="Times New Roman" w:cs="Times New Roman"/>
          <w:i/>
          <w:sz w:val="24"/>
          <w:szCs w:val="24"/>
        </w:rPr>
        <w:t>tax haven country</w:t>
      </w:r>
      <w:r w:rsidRPr="00764D36">
        <w:rPr>
          <w:rFonts w:ascii="Times New Roman" w:hAnsi="Times New Roman" w:cs="Times New Roman"/>
          <w:sz w:val="24"/>
          <w:szCs w:val="24"/>
        </w:rPr>
        <w:t xml:space="preserve"> merupakan cikal bakal terjadinya praktik-praktik yang tidak sehat dibidang perpajakan internasional, diantaranya adalah </w:t>
      </w:r>
      <w:r w:rsidRPr="00764D36">
        <w:rPr>
          <w:rFonts w:ascii="Times New Roman" w:hAnsi="Times New Roman" w:cs="Times New Roman"/>
          <w:i/>
          <w:sz w:val="24"/>
          <w:szCs w:val="24"/>
        </w:rPr>
        <w:t>transfer pricing</w:t>
      </w:r>
      <w:r w:rsidRPr="00764D36">
        <w:rPr>
          <w:rFonts w:ascii="Times New Roman" w:hAnsi="Times New Roman" w:cs="Times New Roman"/>
          <w:sz w:val="24"/>
          <w:szCs w:val="24"/>
        </w:rPr>
        <w:t xml:space="preserve"> </w:t>
      </w:r>
      <w:r w:rsidR="00453DAE">
        <w:rPr>
          <w:rFonts w:ascii="Times New Roman" w:hAnsi="Times New Roman" w:cs="Times New Roman"/>
          <w:sz w:val="24"/>
          <w:szCs w:val="24"/>
        </w:rPr>
        <w:fldChar w:fldCharType="begin" w:fldLock="1"/>
      </w:r>
      <w:r w:rsidR="00827BFF">
        <w:rPr>
          <w:rFonts w:ascii="Times New Roman" w:hAnsi="Times New Roman" w:cs="Times New Roman"/>
          <w:sz w:val="24"/>
          <w:szCs w:val="24"/>
        </w:rPr>
        <w:instrText>ADDIN CSL_CITATION {"citationItems":[{"id":"ITEM-1","itemData":{"ISBN":"978-979-450-659-0","author":[{"dropping-particle":"","family":"Kurniawan","given":"Anang Mury","non-dropping-particle":"","parse-names":false,"suffix":""}],"edition":"2","id":"ITEM-1","issued":{"date-parts":[["2015"]]},"number-of-pages":"247","publisher":"Ghalia Indonesia","publisher-place":"Bogor","title":"Pajak Internasional Beserta Contoh Aplikasinya","type":"book"},"uris":["http://www.mendeley.com/documents/?uuid=6272e84b-d3a9-4775-95bc-c5bef801f167"]}],"mendeley":{"formattedCitation":"(Kurniawan, 2015b)","manualFormatting":"(Kurniawan, 2015:194)","plainTextFormattedCitation":"(Kurniawan, 2015b)","previouslyFormattedCitation":"(Kurniawan, 2015b)"},"properties":{"noteIndex":0},"schema":"https://github.com/citation-style-language/schema/raw/master/csl-citation.json"}</w:instrText>
      </w:r>
      <w:r w:rsidR="00453DAE">
        <w:rPr>
          <w:rFonts w:ascii="Times New Roman" w:hAnsi="Times New Roman" w:cs="Times New Roman"/>
          <w:sz w:val="24"/>
          <w:szCs w:val="24"/>
        </w:rPr>
        <w:fldChar w:fldCharType="separate"/>
      </w:r>
      <w:r w:rsidR="00453DAE">
        <w:rPr>
          <w:rFonts w:ascii="Times New Roman" w:hAnsi="Times New Roman" w:cs="Times New Roman"/>
          <w:noProof/>
          <w:sz w:val="24"/>
          <w:szCs w:val="24"/>
        </w:rPr>
        <w:t>(Kurniawan, 2015:194</w:t>
      </w:r>
      <w:r w:rsidR="00453DAE" w:rsidRPr="00D304C5">
        <w:rPr>
          <w:rFonts w:ascii="Times New Roman" w:hAnsi="Times New Roman" w:cs="Times New Roman"/>
          <w:noProof/>
          <w:sz w:val="24"/>
          <w:szCs w:val="24"/>
        </w:rPr>
        <w:t>)</w:t>
      </w:r>
      <w:r w:rsidR="00453DAE">
        <w:rPr>
          <w:rFonts w:ascii="Times New Roman" w:hAnsi="Times New Roman" w:cs="Times New Roman"/>
          <w:sz w:val="24"/>
          <w:szCs w:val="24"/>
        </w:rPr>
        <w:fldChar w:fldCharType="end"/>
      </w:r>
      <w:r w:rsidR="00453DAE">
        <w:rPr>
          <w:rFonts w:ascii="Times New Roman" w:hAnsi="Times New Roman" w:cs="Times New Roman"/>
          <w:sz w:val="24"/>
          <w:szCs w:val="24"/>
        </w:rPr>
        <w:t>.</w:t>
      </w:r>
      <w:r w:rsidR="00453DAE" w:rsidRPr="00764D36">
        <w:rPr>
          <w:rFonts w:ascii="Times New Roman" w:hAnsi="Times New Roman" w:cs="Times New Roman"/>
          <w:sz w:val="24"/>
          <w:szCs w:val="24"/>
        </w:rPr>
        <w:t xml:space="preserve"> </w:t>
      </w:r>
    </w:p>
    <w:p w:rsidR="0071623A" w:rsidRPr="00764D36" w:rsidRDefault="0071623A" w:rsidP="00764D36">
      <w:pPr>
        <w:spacing w:line="480" w:lineRule="auto"/>
        <w:ind w:left="567" w:firstLine="426"/>
        <w:jc w:val="both"/>
        <w:rPr>
          <w:rFonts w:ascii="Times New Roman" w:hAnsi="Times New Roman" w:cs="Times New Roman"/>
          <w:sz w:val="24"/>
          <w:szCs w:val="24"/>
        </w:rPr>
      </w:pPr>
    </w:p>
    <w:p w:rsidR="009343A8" w:rsidRPr="00764D36" w:rsidRDefault="00401702" w:rsidP="00401702">
      <w:pPr>
        <w:pStyle w:val="Heading3"/>
        <w:numPr>
          <w:ilvl w:val="0"/>
          <w:numId w:val="19"/>
        </w:numPr>
        <w:spacing w:line="480" w:lineRule="auto"/>
        <w:ind w:left="709" w:hanging="294"/>
        <w:rPr>
          <w:rFonts w:ascii="Times New Roman" w:hAnsi="Times New Roman" w:cs="Times New Roman"/>
          <w:b/>
          <w:color w:val="auto"/>
        </w:rPr>
      </w:pPr>
      <w:r>
        <w:rPr>
          <w:rFonts w:ascii="Times New Roman" w:hAnsi="Times New Roman" w:cs="Times New Roman"/>
          <w:b/>
          <w:color w:val="auto"/>
        </w:rPr>
        <w:t xml:space="preserve"> </w:t>
      </w:r>
      <w:r w:rsidR="009343A8" w:rsidRPr="00764D36">
        <w:rPr>
          <w:rFonts w:ascii="Times New Roman" w:hAnsi="Times New Roman" w:cs="Times New Roman"/>
          <w:b/>
          <w:color w:val="auto"/>
        </w:rPr>
        <w:t>Ukuran Perusahaan</w:t>
      </w:r>
    </w:p>
    <w:p w:rsidR="00DE108C" w:rsidRDefault="009343A8" w:rsidP="000B4451">
      <w:pPr>
        <w:pStyle w:val="ListParagraph"/>
        <w:spacing w:line="480" w:lineRule="auto"/>
        <w:ind w:left="709" w:firstLine="426"/>
        <w:jc w:val="both"/>
        <w:rPr>
          <w:rFonts w:ascii="Times New Roman" w:hAnsi="Times New Roman" w:cs="Times New Roman"/>
          <w:sz w:val="24"/>
          <w:szCs w:val="24"/>
        </w:rPr>
      </w:pPr>
      <w:r w:rsidRPr="00DE108C">
        <w:rPr>
          <w:rFonts w:ascii="Times New Roman" w:hAnsi="Times New Roman" w:cs="Times New Roman"/>
          <w:sz w:val="24"/>
          <w:szCs w:val="24"/>
        </w:rPr>
        <w:t>Menur</w:t>
      </w:r>
      <w:r>
        <w:rPr>
          <w:rFonts w:ascii="Times New Roman" w:hAnsi="Times New Roman" w:cs="Times New Roman"/>
          <w:sz w:val="24"/>
          <w:szCs w:val="24"/>
        </w:rPr>
        <w:t xml:space="preserve">ut Machfoedz dalam </w:t>
      </w:r>
      <w:r w:rsidR="000E6FED">
        <w:rPr>
          <w:rFonts w:ascii="Times New Roman" w:hAnsi="Times New Roman" w:cs="Times New Roman"/>
          <w:sz w:val="24"/>
          <w:szCs w:val="24"/>
        </w:rPr>
        <w:fldChar w:fldCharType="begin" w:fldLock="1"/>
      </w:r>
      <w:r w:rsidR="00827BFF">
        <w:rPr>
          <w:rFonts w:ascii="Times New Roman" w:hAnsi="Times New Roman" w:cs="Times New Roman"/>
          <w:sz w:val="24"/>
          <w:szCs w:val="24"/>
        </w:rPr>
        <w:instrText>ADDIN CSL_CITATION {"citationItems":[{"id":"ITEM-1","itemData":{"author":[{"dropping-particle":"","family":"Kurniasih","given":"Tommy","non-dropping-particle":"","parse-names":false,"suffix":""},{"dropping-particle":"","family":"Sari","given":"Maria M Ratna","non-dropping-particle":"","parse-names":false,"suffix":""}],"container-title":"Buletin Studi Ekonomi","id":"ITEM-1","issue":"1","issued":{"date-parts":[["2013"]]},"page":"58-66","title":"Pengaruh Return On Assets, Leverage, Corporate Governance, Ukuran Peusahaan dan Kompensasi Rugi Fiskal Pada Tax Avoidance","type":"article-journal","volume":"18"},"uris":["http://www.mendeley.com/documents/?uuid=039157f5-c8a3-4f6a-a4c4-ef147f11b3eb"]}],"mendeley":{"formattedCitation":"(Kurniasih &amp; Sari, 2013)","manualFormatting":"Kurniasih &amp; Sari (2013)","plainTextFormattedCitation":"(Kurniasih &amp; Sari, 2013)","previouslyFormattedCitation":"(Kurniasih &amp; Sari, 2013)"},"properties":{"noteIndex":0},"schema":"https://github.com/citation-style-language/schema/raw/master/csl-citation.json"}</w:instrText>
      </w:r>
      <w:r w:rsidR="000E6FED">
        <w:rPr>
          <w:rFonts w:ascii="Times New Roman" w:hAnsi="Times New Roman" w:cs="Times New Roman"/>
          <w:sz w:val="24"/>
          <w:szCs w:val="24"/>
        </w:rPr>
        <w:fldChar w:fldCharType="separate"/>
      </w:r>
      <w:r w:rsidR="000E6FED">
        <w:rPr>
          <w:rFonts w:ascii="Times New Roman" w:hAnsi="Times New Roman" w:cs="Times New Roman"/>
          <w:noProof/>
          <w:sz w:val="24"/>
          <w:szCs w:val="24"/>
        </w:rPr>
        <w:t>Kurniasih &amp; Sari</w:t>
      </w:r>
      <w:r w:rsidR="000E6FED" w:rsidRPr="000E6FED">
        <w:rPr>
          <w:rFonts w:ascii="Times New Roman" w:hAnsi="Times New Roman" w:cs="Times New Roman"/>
          <w:noProof/>
          <w:sz w:val="24"/>
          <w:szCs w:val="24"/>
        </w:rPr>
        <w:t xml:space="preserve"> </w:t>
      </w:r>
      <w:r w:rsidR="000E6FED">
        <w:rPr>
          <w:rFonts w:ascii="Times New Roman" w:hAnsi="Times New Roman" w:cs="Times New Roman"/>
          <w:noProof/>
          <w:sz w:val="24"/>
          <w:szCs w:val="24"/>
        </w:rPr>
        <w:t>(</w:t>
      </w:r>
      <w:r w:rsidR="000E6FED" w:rsidRPr="000E6FED">
        <w:rPr>
          <w:rFonts w:ascii="Times New Roman" w:hAnsi="Times New Roman" w:cs="Times New Roman"/>
          <w:noProof/>
          <w:sz w:val="24"/>
          <w:szCs w:val="24"/>
        </w:rPr>
        <w:t>2013)</w:t>
      </w:r>
      <w:r w:rsidR="000E6FED">
        <w:rPr>
          <w:rFonts w:ascii="Times New Roman" w:hAnsi="Times New Roman" w:cs="Times New Roman"/>
          <w:sz w:val="24"/>
          <w:szCs w:val="24"/>
        </w:rPr>
        <w:fldChar w:fldCharType="end"/>
      </w:r>
      <w:r>
        <w:rPr>
          <w:rFonts w:ascii="Times New Roman" w:hAnsi="Times New Roman" w:cs="Times New Roman"/>
          <w:sz w:val="24"/>
          <w:szCs w:val="24"/>
        </w:rPr>
        <w:t xml:space="preserve">, ukuran perusahaan adalah suatu skala dimana dapat diklasifikasikan besar kecil perusahaan. Perusahaan yang memiliki total aktiva besar menunjukan bahwa perusahaan tersebut telah mencapai tahap kedewasaan dimana dalam tahap ini arus kas perusahaan sudah positif dan </w:t>
      </w:r>
      <w:r w:rsidR="00DE108C">
        <w:rPr>
          <w:rFonts w:ascii="Times New Roman" w:hAnsi="Times New Roman" w:cs="Times New Roman"/>
          <w:sz w:val="24"/>
          <w:szCs w:val="24"/>
        </w:rPr>
        <w:t>dianggap memiliki pro</w:t>
      </w:r>
      <w:r>
        <w:rPr>
          <w:rFonts w:ascii="Times New Roman" w:hAnsi="Times New Roman" w:cs="Times New Roman"/>
          <w:sz w:val="24"/>
          <w:szCs w:val="24"/>
        </w:rPr>
        <w:t xml:space="preserve">spek yang baik dalam jangka waktu yang relatif lama </w:t>
      </w:r>
      <w:r w:rsidR="004211E4">
        <w:rPr>
          <w:rFonts w:ascii="Times New Roman" w:hAnsi="Times New Roman" w:cs="Times New Roman"/>
          <w:sz w:val="24"/>
          <w:szCs w:val="24"/>
        </w:rPr>
        <w:fldChar w:fldCharType="begin" w:fldLock="1"/>
      </w:r>
      <w:r w:rsidR="003E2821">
        <w:rPr>
          <w:rFonts w:ascii="Times New Roman" w:hAnsi="Times New Roman" w:cs="Times New Roman"/>
          <w:sz w:val="24"/>
          <w:szCs w:val="24"/>
        </w:rPr>
        <w:instrText>ADDIN CSL_CITATION {"citationItems":[{"id":"ITEM-1","itemData":{"author":[{"dropping-particle":"","family":"Refgia","given":"Thesa","non-dropping-particle":"","parse-names":false,"suffix":""}],"container-title":"JOM Fekon","id":"ITEM-1","issue":"1","issued":{"date-parts":[["2017"]]},"page":"543-555","title":"Pengaruh Pajak, Mekanisme Bonus, Ukuran Perusahan, Kepemilikan Asing dan Tuneling Incentive terhadap Tranfser Pricing (Perusahan Sektor Industri Dasar dan Kimia yang Listing Di BEI Tahun 2011-2014)","type":"article-journal","volume":"4"},"uris":["http://www.mendeley.com/documents/?uuid=4ee0b217-9be8-4c37-baea-fee2edc70ca8"]}],"mendeley":{"formattedCitation":"(Refgia, 2017)","plainTextFormattedCitation":"(Refgia, 2017)","previouslyFormattedCitation":"(Refgia, 2017)"},"properties":{"noteIndex":0},"schema":"https://github.com/citation-style-language/schema/raw/master/csl-citation.json"}</w:instrText>
      </w:r>
      <w:r w:rsidR="004211E4">
        <w:rPr>
          <w:rFonts w:ascii="Times New Roman" w:hAnsi="Times New Roman" w:cs="Times New Roman"/>
          <w:sz w:val="24"/>
          <w:szCs w:val="24"/>
        </w:rPr>
        <w:fldChar w:fldCharType="separate"/>
      </w:r>
      <w:r w:rsidR="004211E4" w:rsidRPr="004211E4">
        <w:rPr>
          <w:rFonts w:ascii="Times New Roman" w:hAnsi="Times New Roman" w:cs="Times New Roman"/>
          <w:noProof/>
          <w:sz w:val="24"/>
          <w:szCs w:val="24"/>
        </w:rPr>
        <w:t>(Refgia, 2017)</w:t>
      </w:r>
      <w:r w:rsidR="004211E4">
        <w:rPr>
          <w:rFonts w:ascii="Times New Roman" w:hAnsi="Times New Roman" w:cs="Times New Roman"/>
          <w:sz w:val="24"/>
          <w:szCs w:val="24"/>
        </w:rPr>
        <w:fldChar w:fldCharType="end"/>
      </w:r>
      <w:r w:rsidR="00DE108C">
        <w:rPr>
          <w:rFonts w:ascii="Times New Roman" w:hAnsi="Times New Roman" w:cs="Times New Roman"/>
          <w:sz w:val="24"/>
          <w:szCs w:val="24"/>
        </w:rPr>
        <w:t xml:space="preserve">. </w:t>
      </w:r>
      <w:r w:rsidR="00F123EC">
        <w:rPr>
          <w:rFonts w:ascii="Times New Roman" w:hAnsi="Times New Roman" w:cs="Times New Roman"/>
          <w:sz w:val="24"/>
          <w:szCs w:val="24"/>
        </w:rPr>
        <w:t>Dalam perusahaan besar</w:t>
      </w:r>
      <w:r w:rsidR="0071623A">
        <w:rPr>
          <w:rFonts w:ascii="Times New Roman" w:hAnsi="Times New Roman" w:cs="Times New Roman"/>
          <w:sz w:val="24"/>
          <w:szCs w:val="24"/>
        </w:rPr>
        <w:t xml:space="preserve"> yang memiliki keuntungan lebih, </w:t>
      </w:r>
      <w:r w:rsidR="00F123EC">
        <w:rPr>
          <w:rFonts w:ascii="Times New Roman" w:hAnsi="Times New Roman" w:cs="Times New Roman"/>
          <w:sz w:val="24"/>
          <w:szCs w:val="24"/>
        </w:rPr>
        <w:t xml:space="preserve">cenderung untuk </w:t>
      </w:r>
      <w:r w:rsidR="00F123EC">
        <w:rPr>
          <w:rFonts w:ascii="Times New Roman" w:hAnsi="Times New Roman" w:cs="Times New Roman"/>
          <w:sz w:val="24"/>
          <w:szCs w:val="24"/>
        </w:rPr>
        <w:lastRenderedPageBreak/>
        <w:t>terlibat dalam trans</w:t>
      </w:r>
      <w:r w:rsidR="009C08B9">
        <w:rPr>
          <w:rFonts w:ascii="Times New Roman" w:hAnsi="Times New Roman" w:cs="Times New Roman"/>
          <w:sz w:val="24"/>
          <w:szCs w:val="24"/>
        </w:rPr>
        <w:t>aksi atau skema yang dirancang</w:t>
      </w:r>
      <w:r w:rsidR="003B166D">
        <w:rPr>
          <w:rFonts w:ascii="Times New Roman" w:hAnsi="Times New Roman" w:cs="Times New Roman"/>
          <w:sz w:val="24"/>
          <w:szCs w:val="24"/>
        </w:rPr>
        <w:t xml:space="preserve"> untuk</w:t>
      </w:r>
      <w:r w:rsidR="00F123EC">
        <w:rPr>
          <w:rFonts w:ascii="Times New Roman" w:hAnsi="Times New Roman" w:cs="Times New Roman"/>
          <w:sz w:val="24"/>
          <w:szCs w:val="24"/>
        </w:rPr>
        <w:t xml:space="preserve"> menghindari pajak perusahaan </w:t>
      </w:r>
      <w:r w:rsidR="004211E4">
        <w:rPr>
          <w:rFonts w:ascii="Times New Roman" w:hAnsi="Times New Roman" w:cs="Times New Roman"/>
          <w:sz w:val="24"/>
          <w:szCs w:val="24"/>
        </w:rPr>
        <w:fldChar w:fldCharType="begin" w:fldLock="1"/>
      </w:r>
      <w:r w:rsidR="00827BFF">
        <w:rPr>
          <w:rFonts w:ascii="Times New Roman" w:hAnsi="Times New Roman" w:cs="Times New Roman"/>
          <w:sz w:val="24"/>
          <w:szCs w:val="24"/>
        </w:rPr>
        <w:instrText>ADDIN CSL_CITATION {"citationItems":[{"id":"ITEM-1","itemData":{"author":[{"dropping-particle":"","family":"Rego","given":"Sonja Olhoft","non-dropping-particle":"","parse-names":false,"suffix":""}],"container-title":"Contemporary Accounting Research","id":"ITEM-1","issue":"4","issued":{"date-parts":[["2003"]]},"title":"Tax-Avoidance Activities of U . S . Multinational Corporations *","type":"article-journal","volume":"20"},"uris":["http://www.mendeley.com/documents/?uuid=520469a7-0781-42e6-8e54-dc33a9f0ef17"]}],"mendeley":{"formattedCitation":"(Rego, 2003)","plainTextFormattedCitation":"(Rego, 2003)","previouslyFormattedCitation":"(Rego, 2003)"},"properties":{"noteIndex":0},"schema":"https://github.com/citation-style-language/schema/raw/master/csl-citation.json"}</w:instrText>
      </w:r>
      <w:r w:rsidR="004211E4">
        <w:rPr>
          <w:rFonts w:ascii="Times New Roman" w:hAnsi="Times New Roman" w:cs="Times New Roman"/>
          <w:sz w:val="24"/>
          <w:szCs w:val="24"/>
        </w:rPr>
        <w:fldChar w:fldCharType="separate"/>
      </w:r>
      <w:r w:rsidR="004211E4" w:rsidRPr="0090252C">
        <w:rPr>
          <w:rFonts w:ascii="Times New Roman" w:hAnsi="Times New Roman" w:cs="Times New Roman"/>
          <w:noProof/>
          <w:sz w:val="24"/>
          <w:szCs w:val="24"/>
        </w:rPr>
        <w:t>(Rego, 2003)</w:t>
      </w:r>
      <w:r w:rsidR="004211E4">
        <w:rPr>
          <w:rFonts w:ascii="Times New Roman" w:hAnsi="Times New Roman" w:cs="Times New Roman"/>
          <w:sz w:val="24"/>
          <w:szCs w:val="24"/>
        </w:rPr>
        <w:fldChar w:fldCharType="end"/>
      </w:r>
      <w:r w:rsidR="00F123EC">
        <w:rPr>
          <w:rFonts w:ascii="Times New Roman" w:hAnsi="Times New Roman" w:cs="Times New Roman"/>
          <w:sz w:val="24"/>
          <w:szCs w:val="24"/>
        </w:rPr>
        <w:t xml:space="preserve">. </w:t>
      </w:r>
      <w:r w:rsidR="003E2821">
        <w:rPr>
          <w:rFonts w:ascii="Times New Roman" w:hAnsi="Times New Roman" w:cs="Times New Roman"/>
          <w:sz w:val="24"/>
          <w:szCs w:val="24"/>
        </w:rPr>
        <w:fldChar w:fldCharType="begin" w:fldLock="1"/>
      </w:r>
      <w:r w:rsidR="00474F96">
        <w:rPr>
          <w:rFonts w:ascii="Times New Roman" w:hAnsi="Times New Roman" w:cs="Times New Roman"/>
          <w:sz w:val="24"/>
          <w:szCs w:val="24"/>
        </w:rPr>
        <w:instrText>ADDIN CSL_CITATION {"citationItems":[{"id":"ITEM-1","itemData":{"author":[{"dropping-particle":"","family":"Bernard","given":"Andrew B","non-dropping-particle":"","parse-names":false,"suffix":""},{"dropping-particle":"","family":"Jensen","given":"J Bradford","non-dropping-particle":"","parse-names":false,"suffix":""},{"dropping-particle":"","family":"Schott","given":"Peter K","non-dropping-particle":"","parse-names":false,"suffix":""}],"id":"ITEM-1","issued":{"date-parts":[["2006"]]},"title":"Transfer Pricing By U.S.-Based Multinational Firms","type":"article-journal"},"uris":["http://www.mendeley.com/documents/?uuid=4e27dd4a-6652-43e9-9817-f20f99028567"]}],"mendeley":{"formattedCitation":"(Bernard, Jensen, &amp; Schott, 2006)","manualFormatting":"Bernard et al. (2006)","plainTextFormattedCitation":"(Bernard, Jensen, &amp; Schott, 2006)","previouslyFormattedCitation":"(Bernard, Jensen, &amp; Schott, 2006)"},"properties":{"noteIndex":0},"schema":"https://github.com/citation-style-language/schema/raw/master/csl-citation.json"}</w:instrText>
      </w:r>
      <w:r w:rsidR="003E2821">
        <w:rPr>
          <w:rFonts w:ascii="Times New Roman" w:hAnsi="Times New Roman" w:cs="Times New Roman"/>
          <w:sz w:val="24"/>
          <w:szCs w:val="24"/>
        </w:rPr>
        <w:fldChar w:fldCharType="separate"/>
      </w:r>
      <w:r w:rsidR="003E2821">
        <w:rPr>
          <w:rFonts w:ascii="Times New Roman" w:hAnsi="Times New Roman" w:cs="Times New Roman"/>
          <w:noProof/>
          <w:sz w:val="24"/>
          <w:szCs w:val="24"/>
        </w:rPr>
        <w:t>Bernard et al.</w:t>
      </w:r>
      <w:r w:rsidR="003E2821" w:rsidRPr="003E2821">
        <w:rPr>
          <w:rFonts w:ascii="Times New Roman" w:hAnsi="Times New Roman" w:cs="Times New Roman"/>
          <w:noProof/>
          <w:sz w:val="24"/>
          <w:szCs w:val="24"/>
        </w:rPr>
        <w:t xml:space="preserve"> </w:t>
      </w:r>
      <w:r w:rsidR="003E2821">
        <w:rPr>
          <w:rFonts w:ascii="Times New Roman" w:hAnsi="Times New Roman" w:cs="Times New Roman"/>
          <w:noProof/>
          <w:sz w:val="24"/>
          <w:szCs w:val="24"/>
        </w:rPr>
        <w:t>(</w:t>
      </w:r>
      <w:r w:rsidR="003E2821" w:rsidRPr="003E2821">
        <w:rPr>
          <w:rFonts w:ascii="Times New Roman" w:hAnsi="Times New Roman" w:cs="Times New Roman"/>
          <w:noProof/>
          <w:sz w:val="24"/>
          <w:szCs w:val="24"/>
        </w:rPr>
        <w:t>2006)</w:t>
      </w:r>
      <w:r w:rsidR="003E2821">
        <w:rPr>
          <w:rFonts w:ascii="Times New Roman" w:hAnsi="Times New Roman" w:cs="Times New Roman"/>
          <w:sz w:val="24"/>
          <w:szCs w:val="24"/>
        </w:rPr>
        <w:fldChar w:fldCharType="end"/>
      </w:r>
      <w:r w:rsidR="00F123EC">
        <w:rPr>
          <w:rFonts w:ascii="Times New Roman" w:hAnsi="Times New Roman" w:cs="Times New Roman"/>
          <w:sz w:val="24"/>
          <w:szCs w:val="24"/>
        </w:rPr>
        <w:t xml:space="preserve"> mengamati bahwa perusahaan-perusahaan besar terlibat dalam manipulasi yang lebih besar dari harga transfer.</w:t>
      </w:r>
    </w:p>
    <w:p w:rsidR="009343A8" w:rsidRDefault="00DE108C" w:rsidP="000B4451">
      <w:pPr>
        <w:pStyle w:val="ListParagraph"/>
        <w:spacing w:line="480" w:lineRule="auto"/>
        <w:ind w:left="709" w:firstLine="426"/>
        <w:jc w:val="both"/>
        <w:rPr>
          <w:rFonts w:ascii="Times New Roman" w:hAnsi="Times New Roman" w:cs="Times New Roman"/>
          <w:sz w:val="24"/>
          <w:szCs w:val="24"/>
        </w:rPr>
      </w:pPr>
      <w:r>
        <w:rPr>
          <w:rFonts w:ascii="Times New Roman" w:hAnsi="Times New Roman" w:cs="Times New Roman"/>
          <w:sz w:val="24"/>
          <w:szCs w:val="24"/>
        </w:rPr>
        <w:t>Ketentuan untuk ukuran perusahaan</w:t>
      </w:r>
      <w:r w:rsidR="003B166D">
        <w:rPr>
          <w:rFonts w:ascii="Times New Roman" w:hAnsi="Times New Roman" w:cs="Times New Roman"/>
          <w:sz w:val="24"/>
          <w:szCs w:val="24"/>
        </w:rPr>
        <w:t xml:space="preserve"> </w:t>
      </w:r>
      <w:r>
        <w:rPr>
          <w:rFonts w:ascii="Times New Roman" w:hAnsi="Times New Roman" w:cs="Times New Roman"/>
          <w:sz w:val="24"/>
          <w:szCs w:val="24"/>
        </w:rPr>
        <w:t xml:space="preserve">diatur dalam </w:t>
      </w:r>
      <w:r w:rsidR="00887671">
        <w:rPr>
          <w:rFonts w:ascii="Times New Roman" w:hAnsi="Times New Roman" w:cs="Times New Roman"/>
          <w:sz w:val="24"/>
          <w:szCs w:val="24"/>
        </w:rPr>
        <w:fldChar w:fldCharType="begin" w:fldLock="1"/>
      </w:r>
      <w:r w:rsidR="00827BFF">
        <w:rPr>
          <w:rFonts w:ascii="Times New Roman" w:hAnsi="Times New Roman" w:cs="Times New Roman"/>
          <w:sz w:val="24"/>
          <w:szCs w:val="24"/>
        </w:rPr>
        <w:instrText>ADDIN CSL_CITATION {"citationItems":[{"id":"ITEM-1","itemData":{"author":[{"dropping-particle":"","family":"Republik Indonesia","given":"","non-dropping-particle":"","parse-names":false,"suffix":""}],"id":"ITEM-1","issued":{"date-parts":[["2008"]]},"publisher-place":"Sekertariat Negara Jakarta","title":"Undang-Undang Republik Indonesia Nomor 20 Tahun 2008 Tentang Usaha Mikro, Kecil, Dan Menengah. Lembaran Negara Republik Indonesia Tahun 2008 Nomor 93","type":"book"},"uris":["http://www.mendeley.com/documents/?uuid=75c0f00c-11f0-4d25-8a0d-5632bc9e6c44"]}],"mendeley":{"formattedCitation":"(Republik Indonesia, 2008a)","manualFormatting":"UU No.20 Tahun 2008","plainTextFormattedCitation":"(Republik Indonesia, 2008a)","previouslyFormattedCitation":"(Republik Indonesia, 2008a)"},"properties":{"noteIndex":0},"schema":"https://github.com/citation-style-language/schema/raw/master/csl-citation.json"}</w:instrText>
      </w:r>
      <w:r w:rsidR="00887671">
        <w:rPr>
          <w:rFonts w:ascii="Times New Roman" w:hAnsi="Times New Roman" w:cs="Times New Roman"/>
          <w:sz w:val="24"/>
          <w:szCs w:val="24"/>
        </w:rPr>
        <w:fldChar w:fldCharType="separate"/>
      </w:r>
      <w:r w:rsidR="00887671">
        <w:rPr>
          <w:rFonts w:ascii="Times New Roman" w:hAnsi="Times New Roman" w:cs="Times New Roman"/>
          <w:noProof/>
          <w:sz w:val="24"/>
          <w:szCs w:val="24"/>
        </w:rPr>
        <w:t xml:space="preserve">UU No.20 Tahun </w:t>
      </w:r>
      <w:r w:rsidR="00887671" w:rsidRPr="00887671">
        <w:rPr>
          <w:rFonts w:ascii="Times New Roman" w:hAnsi="Times New Roman" w:cs="Times New Roman"/>
          <w:noProof/>
          <w:sz w:val="24"/>
          <w:szCs w:val="24"/>
        </w:rPr>
        <w:t>2008</w:t>
      </w:r>
      <w:r w:rsidR="00887671">
        <w:rPr>
          <w:rFonts w:ascii="Times New Roman" w:hAnsi="Times New Roman" w:cs="Times New Roman"/>
          <w:sz w:val="24"/>
          <w:szCs w:val="24"/>
        </w:rPr>
        <w:fldChar w:fldCharType="end"/>
      </w:r>
      <w:r w:rsidR="00887671">
        <w:rPr>
          <w:rFonts w:ascii="Times New Roman" w:hAnsi="Times New Roman" w:cs="Times New Roman"/>
          <w:sz w:val="24"/>
          <w:szCs w:val="24"/>
        </w:rPr>
        <w:t xml:space="preserve"> </w:t>
      </w:r>
      <w:r>
        <w:rPr>
          <w:rFonts w:ascii="Times New Roman" w:hAnsi="Times New Roman" w:cs="Times New Roman"/>
          <w:sz w:val="24"/>
          <w:szCs w:val="24"/>
        </w:rPr>
        <w:t>tentang Usaha Mikro, Kecil, dan menengah. Berikut ketentuan-ketentuan tersebut:</w:t>
      </w:r>
    </w:p>
    <w:p w:rsidR="00DE108C" w:rsidRDefault="00DE108C" w:rsidP="00730A0B">
      <w:pPr>
        <w:pStyle w:val="ListParagraph"/>
        <w:numPr>
          <w:ilvl w:val="0"/>
          <w:numId w:val="27"/>
        </w:numPr>
        <w:spacing w:line="480" w:lineRule="auto"/>
        <w:ind w:left="1134" w:hanging="426"/>
        <w:jc w:val="both"/>
        <w:rPr>
          <w:rFonts w:ascii="Times New Roman" w:hAnsi="Times New Roman" w:cs="Times New Roman"/>
          <w:sz w:val="24"/>
          <w:szCs w:val="24"/>
        </w:rPr>
      </w:pPr>
      <w:r>
        <w:rPr>
          <w:rFonts w:ascii="Times New Roman" w:hAnsi="Times New Roman" w:cs="Times New Roman"/>
          <w:sz w:val="24"/>
          <w:szCs w:val="24"/>
        </w:rPr>
        <w:t>Usaha Mikro</w:t>
      </w:r>
    </w:p>
    <w:p w:rsidR="00DE108C" w:rsidRDefault="00DE108C" w:rsidP="00730A0B">
      <w:pPr>
        <w:pStyle w:val="ListParagraph"/>
        <w:spacing w:line="480" w:lineRule="auto"/>
        <w:ind w:left="1134" w:firstLine="425"/>
        <w:jc w:val="both"/>
        <w:rPr>
          <w:rFonts w:ascii="Times New Roman" w:hAnsi="Times New Roman" w:cs="Times New Roman"/>
          <w:sz w:val="24"/>
          <w:szCs w:val="24"/>
        </w:rPr>
      </w:pPr>
      <w:r>
        <w:rPr>
          <w:rFonts w:ascii="Times New Roman" w:hAnsi="Times New Roman" w:cs="Times New Roman"/>
          <w:sz w:val="24"/>
          <w:szCs w:val="24"/>
        </w:rPr>
        <w:t>Usaha produktif milik orang perorangan dan /atau badan usaha perorangan yang memiliki kriteria, antara lain:</w:t>
      </w:r>
    </w:p>
    <w:p w:rsidR="00CA7418" w:rsidRDefault="00CA7418" w:rsidP="00730A0B">
      <w:pPr>
        <w:pStyle w:val="ListParagraph"/>
        <w:numPr>
          <w:ilvl w:val="0"/>
          <w:numId w:val="28"/>
        </w:numPr>
        <w:spacing w:line="480" w:lineRule="auto"/>
        <w:ind w:left="1560" w:hanging="425"/>
        <w:jc w:val="both"/>
        <w:rPr>
          <w:rFonts w:ascii="Times New Roman" w:hAnsi="Times New Roman" w:cs="Times New Roman"/>
          <w:sz w:val="24"/>
          <w:szCs w:val="24"/>
        </w:rPr>
      </w:pPr>
      <w:r>
        <w:rPr>
          <w:rFonts w:ascii="Times New Roman" w:hAnsi="Times New Roman" w:cs="Times New Roman"/>
          <w:sz w:val="24"/>
          <w:szCs w:val="24"/>
        </w:rPr>
        <w:t>Memiliki kekayaan bersih paling banyak R</w:t>
      </w:r>
      <w:r w:rsidR="00DD53B0">
        <w:rPr>
          <w:rFonts w:ascii="Times New Roman" w:hAnsi="Times New Roman" w:cs="Times New Roman"/>
          <w:sz w:val="24"/>
          <w:szCs w:val="24"/>
        </w:rPr>
        <w:t>p 50.000.000</w:t>
      </w:r>
      <w:r>
        <w:rPr>
          <w:rFonts w:ascii="Times New Roman" w:hAnsi="Times New Roman" w:cs="Times New Roman"/>
          <w:sz w:val="24"/>
          <w:szCs w:val="24"/>
        </w:rPr>
        <w:t xml:space="preserve"> (lima puluh juta rupiah) tidak termasuk tanah dan bangunan tempat usaha; atau</w:t>
      </w:r>
    </w:p>
    <w:p w:rsidR="00CA7418" w:rsidRDefault="00CA7418" w:rsidP="00730A0B">
      <w:pPr>
        <w:pStyle w:val="ListParagraph"/>
        <w:numPr>
          <w:ilvl w:val="0"/>
          <w:numId w:val="28"/>
        </w:numPr>
        <w:spacing w:line="480" w:lineRule="auto"/>
        <w:ind w:left="1560" w:hanging="425"/>
        <w:jc w:val="both"/>
        <w:rPr>
          <w:rFonts w:ascii="Times New Roman" w:hAnsi="Times New Roman" w:cs="Times New Roman"/>
          <w:sz w:val="24"/>
          <w:szCs w:val="24"/>
        </w:rPr>
      </w:pPr>
      <w:r>
        <w:rPr>
          <w:rFonts w:ascii="Times New Roman" w:hAnsi="Times New Roman" w:cs="Times New Roman"/>
          <w:sz w:val="24"/>
          <w:szCs w:val="24"/>
        </w:rPr>
        <w:t>Memiliki hasil penjualan tahunan paling banyak R</w:t>
      </w:r>
      <w:r w:rsidR="00DD53B0">
        <w:rPr>
          <w:rFonts w:ascii="Times New Roman" w:hAnsi="Times New Roman" w:cs="Times New Roman"/>
          <w:sz w:val="24"/>
          <w:szCs w:val="24"/>
        </w:rPr>
        <w:t>p 300.000.000</w:t>
      </w:r>
      <w:r>
        <w:rPr>
          <w:rFonts w:ascii="Times New Roman" w:hAnsi="Times New Roman" w:cs="Times New Roman"/>
          <w:sz w:val="24"/>
          <w:szCs w:val="24"/>
        </w:rPr>
        <w:t xml:space="preserve"> (tiga ratus juta rupiah)</w:t>
      </w:r>
    </w:p>
    <w:p w:rsidR="00CA7418" w:rsidRPr="0063161A" w:rsidRDefault="00CA7418" w:rsidP="00730A0B">
      <w:pPr>
        <w:pStyle w:val="ListParagraph"/>
        <w:numPr>
          <w:ilvl w:val="0"/>
          <w:numId w:val="27"/>
        </w:numPr>
        <w:spacing w:line="480" w:lineRule="auto"/>
        <w:ind w:left="1134" w:hanging="426"/>
        <w:jc w:val="both"/>
        <w:rPr>
          <w:rFonts w:ascii="Times New Roman" w:hAnsi="Times New Roman" w:cs="Times New Roman"/>
          <w:sz w:val="24"/>
          <w:szCs w:val="24"/>
        </w:rPr>
      </w:pPr>
      <w:r w:rsidRPr="0063161A">
        <w:rPr>
          <w:rFonts w:ascii="Times New Roman" w:hAnsi="Times New Roman" w:cs="Times New Roman"/>
          <w:sz w:val="24"/>
          <w:szCs w:val="24"/>
        </w:rPr>
        <w:t>Usaha Kecil</w:t>
      </w:r>
    </w:p>
    <w:p w:rsidR="00CA7418" w:rsidRDefault="00CA7418" w:rsidP="00730A0B">
      <w:pPr>
        <w:pStyle w:val="ListParagraph"/>
        <w:spacing w:line="480" w:lineRule="auto"/>
        <w:ind w:left="1134" w:firstLine="425"/>
        <w:jc w:val="both"/>
        <w:rPr>
          <w:rFonts w:ascii="Times New Roman" w:hAnsi="Times New Roman" w:cs="Times New Roman"/>
          <w:sz w:val="24"/>
          <w:szCs w:val="24"/>
        </w:rPr>
      </w:pPr>
      <w:r>
        <w:rPr>
          <w:rFonts w:ascii="Times New Roman" w:hAnsi="Times New Roman" w:cs="Times New Roman"/>
          <w:sz w:val="24"/>
          <w:szCs w:val="24"/>
        </w:rPr>
        <w:t>Usaha ekonomi produktif yang berdiri sendiri, yang dilakukan oleh orang perorangan atau badan usaha yang bukan merupakan anak perusahaan atau bukan cabang perusahaan yang dimiliki, dikuasai, atau menjadi bagian baik langsung dari usaha menengah atau usaha besar yang memenuhi kriteria usaha kecil. Kriteria tersebut antara lain:</w:t>
      </w:r>
    </w:p>
    <w:p w:rsidR="00CA7418" w:rsidRDefault="00CA7418" w:rsidP="00730A0B">
      <w:pPr>
        <w:pStyle w:val="ListParagraph"/>
        <w:numPr>
          <w:ilvl w:val="0"/>
          <w:numId w:val="29"/>
        </w:numPr>
        <w:tabs>
          <w:tab w:val="left" w:pos="1985"/>
        </w:tabs>
        <w:spacing w:line="480" w:lineRule="auto"/>
        <w:ind w:left="1560" w:hanging="425"/>
        <w:jc w:val="both"/>
        <w:rPr>
          <w:rFonts w:ascii="Times New Roman" w:hAnsi="Times New Roman" w:cs="Times New Roman"/>
          <w:sz w:val="24"/>
          <w:szCs w:val="24"/>
        </w:rPr>
      </w:pPr>
      <w:r>
        <w:rPr>
          <w:rFonts w:ascii="Times New Roman" w:hAnsi="Times New Roman" w:cs="Times New Roman"/>
          <w:sz w:val="24"/>
          <w:szCs w:val="24"/>
        </w:rPr>
        <w:t>Memiliki kekayaan bersih lebih dari Rp</w:t>
      </w:r>
      <w:r w:rsidR="00DD53B0">
        <w:rPr>
          <w:rFonts w:ascii="Times New Roman" w:hAnsi="Times New Roman" w:cs="Times New Roman"/>
          <w:sz w:val="24"/>
          <w:szCs w:val="24"/>
        </w:rPr>
        <w:t xml:space="preserve"> 50.000.000</w:t>
      </w:r>
      <w:r>
        <w:rPr>
          <w:rFonts w:ascii="Times New Roman" w:hAnsi="Times New Roman" w:cs="Times New Roman"/>
          <w:sz w:val="24"/>
          <w:szCs w:val="24"/>
        </w:rPr>
        <w:t xml:space="preserve"> (lima puluh juta rupiah) sampai dengan paling banyak Rp 500.000.000 (lima ratus juta rupiah) tidak termasuk tanah dan bangunan tempat usaha; atau</w:t>
      </w:r>
    </w:p>
    <w:p w:rsidR="00BD5B5B" w:rsidRDefault="00CA7418" w:rsidP="00BD5B5B">
      <w:pPr>
        <w:pStyle w:val="ListParagraph"/>
        <w:numPr>
          <w:ilvl w:val="0"/>
          <w:numId w:val="29"/>
        </w:numPr>
        <w:tabs>
          <w:tab w:val="left" w:pos="1985"/>
        </w:tabs>
        <w:spacing w:line="480" w:lineRule="auto"/>
        <w:ind w:left="1560" w:hanging="425"/>
        <w:jc w:val="both"/>
        <w:rPr>
          <w:rFonts w:ascii="Times New Roman" w:hAnsi="Times New Roman" w:cs="Times New Roman"/>
          <w:sz w:val="24"/>
          <w:szCs w:val="24"/>
        </w:rPr>
      </w:pPr>
      <w:r>
        <w:rPr>
          <w:rFonts w:ascii="Times New Roman" w:hAnsi="Times New Roman" w:cs="Times New Roman"/>
          <w:sz w:val="24"/>
          <w:szCs w:val="24"/>
        </w:rPr>
        <w:t xml:space="preserve">Memiliki hasil penjualan tahunan lebih dari Rp 300.000.000 (tiga ratus juta rupiah) sampai dengan paling banyak </w:t>
      </w:r>
      <w:r w:rsidR="00DD53B0">
        <w:rPr>
          <w:rFonts w:ascii="Times New Roman" w:hAnsi="Times New Roman" w:cs="Times New Roman"/>
          <w:sz w:val="24"/>
          <w:szCs w:val="24"/>
        </w:rPr>
        <w:t>Rp 2.500.000.000 (dua milyar lima ratus juta rupiah)</w:t>
      </w:r>
    </w:p>
    <w:p w:rsidR="00BD5B5B" w:rsidRPr="00BD5B5B" w:rsidRDefault="00BD5B5B" w:rsidP="00BD5B5B">
      <w:pPr>
        <w:tabs>
          <w:tab w:val="left" w:pos="1985"/>
        </w:tabs>
        <w:spacing w:line="480" w:lineRule="auto"/>
        <w:jc w:val="both"/>
        <w:rPr>
          <w:rFonts w:ascii="Times New Roman" w:hAnsi="Times New Roman" w:cs="Times New Roman"/>
          <w:sz w:val="24"/>
          <w:szCs w:val="24"/>
        </w:rPr>
      </w:pPr>
    </w:p>
    <w:p w:rsidR="00CA7418" w:rsidRPr="0063161A" w:rsidRDefault="00CA7418" w:rsidP="00730A0B">
      <w:pPr>
        <w:pStyle w:val="ListParagraph"/>
        <w:numPr>
          <w:ilvl w:val="0"/>
          <w:numId w:val="27"/>
        </w:numPr>
        <w:spacing w:line="480" w:lineRule="auto"/>
        <w:ind w:left="1134" w:hanging="426"/>
        <w:jc w:val="both"/>
        <w:rPr>
          <w:rFonts w:ascii="Times New Roman" w:hAnsi="Times New Roman" w:cs="Times New Roman"/>
          <w:sz w:val="24"/>
          <w:szCs w:val="24"/>
        </w:rPr>
      </w:pPr>
      <w:r w:rsidRPr="0063161A">
        <w:rPr>
          <w:rFonts w:ascii="Times New Roman" w:hAnsi="Times New Roman" w:cs="Times New Roman"/>
          <w:sz w:val="24"/>
          <w:szCs w:val="24"/>
        </w:rPr>
        <w:lastRenderedPageBreak/>
        <w:t>Usaha Menengah</w:t>
      </w:r>
    </w:p>
    <w:p w:rsidR="00DD53B0" w:rsidRDefault="00DD53B0" w:rsidP="00730A0B">
      <w:pPr>
        <w:pStyle w:val="ListParagraph"/>
        <w:spacing w:line="480" w:lineRule="auto"/>
        <w:ind w:left="1134" w:firstLine="425"/>
        <w:jc w:val="both"/>
        <w:rPr>
          <w:rFonts w:ascii="Times New Roman" w:hAnsi="Times New Roman" w:cs="Times New Roman"/>
          <w:sz w:val="24"/>
          <w:szCs w:val="24"/>
        </w:rPr>
      </w:pPr>
      <w:r>
        <w:rPr>
          <w:rFonts w:ascii="Times New Roman" w:hAnsi="Times New Roman" w:cs="Times New Roman"/>
          <w:sz w:val="24"/>
          <w:szCs w:val="24"/>
        </w:rPr>
        <w:t>Usaha ekonomi produktif yang berdiri sendiri, yang dilakukan oleh orang perorangan atau badan usaha yang bukan merupakan anak perusahaan atau cabang perusahaan yang dimiliki, dikuasai, atau menjadi usaha besar dengan jumlah kekayaan bersih atau hasil penjualan tahunan dengan kriteria sebagai berikut:</w:t>
      </w:r>
    </w:p>
    <w:p w:rsidR="00DD53B0" w:rsidRDefault="00DD53B0" w:rsidP="00730A0B">
      <w:pPr>
        <w:pStyle w:val="ListParagraph"/>
        <w:numPr>
          <w:ilvl w:val="0"/>
          <w:numId w:val="30"/>
        </w:numPr>
        <w:spacing w:line="480" w:lineRule="auto"/>
        <w:ind w:left="1560" w:hanging="425"/>
        <w:jc w:val="both"/>
        <w:rPr>
          <w:rFonts w:ascii="Times New Roman" w:hAnsi="Times New Roman" w:cs="Times New Roman"/>
          <w:sz w:val="24"/>
          <w:szCs w:val="24"/>
        </w:rPr>
      </w:pPr>
      <w:r>
        <w:rPr>
          <w:rFonts w:ascii="Times New Roman" w:hAnsi="Times New Roman" w:cs="Times New Roman"/>
          <w:sz w:val="24"/>
          <w:szCs w:val="24"/>
        </w:rPr>
        <w:t>Memiliki kekayaan bersih lebih dari Rp 500.000.000 (lima ratus juta rupiah) sampai engan paling banuak Rp 10.000.000.000 (sepuluh milyar rupiah) tidak termasuk tanah dan bangunan tempat usaha; atau</w:t>
      </w:r>
    </w:p>
    <w:p w:rsidR="00DD53B0" w:rsidRDefault="00DD53B0" w:rsidP="00730A0B">
      <w:pPr>
        <w:pStyle w:val="ListParagraph"/>
        <w:numPr>
          <w:ilvl w:val="0"/>
          <w:numId w:val="30"/>
        </w:numPr>
        <w:spacing w:line="480" w:lineRule="auto"/>
        <w:ind w:left="1560" w:hanging="425"/>
        <w:jc w:val="both"/>
        <w:rPr>
          <w:rFonts w:ascii="Times New Roman" w:hAnsi="Times New Roman" w:cs="Times New Roman"/>
          <w:sz w:val="24"/>
          <w:szCs w:val="24"/>
        </w:rPr>
      </w:pPr>
      <w:r>
        <w:rPr>
          <w:rFonts w:ascii="Times New Roman" w:hAnsi="Times New Roman" w:cs="Times New Roman"/>
          <w:sz w:val="24"/>
          <w:szCs w:val="24"/>
        </w:rPr>
        <w:t xml:space="preserve">Memiliki hasil penjualan tahunan lebih dari Rp 2.500.000.000 (dua milyar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ratus juta rupiah) sampai dengan paling banyak Rp 50.000.000.000 (lima puluh milyar rupiah).</w:t>
      </w:r>
    </w:p>
    <w:p w:rsidR="00CA7418" w:rsidRDefault="00CA7418" w:rsidP="00730A0B">
      <w:pPr>
        <w:pStyle w:val="ListParagraph"/>
        <w:numPr>
          <w:ilvl w:val="0"/>
          <w:numId w:val="27"/>
        </w:numPr>
        <w:spacing w:line="480" w:lineRule="auto"/>
        <w:ind w:left="1134" w:hanging="426"/>
        <w:jc w:val="both"/>
        <w:rPr>
          <w:rFonts w:ascii="Times New Roman" w:hAnsi="Times New Roman" w:cs="Times New Roman"/>
          <w:sz w:val="24"/>
          <w:szCs w:val="24"/>
        </w:rPr>
      </w:pPr>
      <w:r>
        <w:rPr>
          <w:rFonts w:ascii="Times New Roman" w:hAnsi="Times New Roman" w:cs="Times New Roman"/>
          <w:sz w:val="24"/>
          <w:szCs w:val="24"/>
        </w:rPr>
        <w:t>Usaha Besar</w:t>
      </w:r>
    </w:p>
    <w:p w:rsidR="00C63AFF" w:rsidRDefault="00DD53B0" w:rsidP="00730A0B">
      <w:pPr>
        <w:pStyle w:val="ListParagraph"/>
        <w:spacing w:line="480" w:lineRule="auto"/>
        <w:ind w:left="1134" w:firstLine="447"/>
        <w:jc w:val="both"/>
        <w:rPr>
          <w:rFonts w:ascii="Times New Roman" w:hAnsi="Times New Roman" w:cs="Times New Roman"/>
          <w:sz w:val="24"/>
          <w:szCs w:val="24"/>
        </w:rPr>
      </w:pPr>
      <w:r>
        <w:rPr>
          <w:rFonts w:ascii="Times New Roman" w:hAnsi="Times New Roman" w:cs="Times New Roman"/>
          <w:sz w:val="24"/>
          <w:szCs w:val="24"/>
        </w:rPr>
        <w:t>Usaha ekonomi produktif yang dilakukan oleh badan usaha dengan jumlah kekayaan bersih atau hasil penjualan tahunan lebih besar dari usaha menengah yang meliputi usaha nasional milik negara atau swasta, usaha patungan, dan usaha asing yang melakukan kegiatan ekonomi di Indonesia.</w:t>
      </w:r>
    </w:p>
    <w:p w:rsidR="00CC7B7A" w:rsidRPr="008B0B48" w:rsidRDefault="00CC7B7A" w:rsidP="0063161A">
      <w:pPr>
        <w:pStyle w:val="ListParagraph"/>
        <w:spacing w:line="480" w:lineRule="auto"/>
        <w:ind w:left="993" w:firstLine="447"/>
        <w:jc w:val="both"/>
        <w:rPr>
          <w:rFonts w:ascii="Times New Roman" w:hAnsi="Times New Roman" w:cs="Times New Roman"/>
          <w:sz w:val="24"/>
          <w:szCs w:val="24"/>
        </w:rPr>
      </w:pPr>
    </w:p>
    <w:p w:rsidR="00285275" w:rsidRPr="008A3872" w:rsidRDefault="00285275" w:rsidP="00401702">
      <w:pPr>
        <w:pStyle w:val="Heading3"/>
        <w:numPr>
          <w:ilvl w:val="0"/>
          <w:numId w:val="19"/>
        </w:numPr>
        <w:spacing w:line="480" w:lineRule="auto"/>
        <w:ind w:left="851" w:hanging="436"/>
        <w:rPr>
          <w:rFonts w:ascii="Times New Roman" w:hAnsi="Times New Roman" w:cs="Times New Roman"/>
          <w:b/>
          <w:color w:val="auto"/>
        </w:rPr>
      </w:pPr>
      <w:r w:rsidRPr="008A3872">
        <w:rPr>
          <w:rFonts w:ascii="Times New Roman" w:hAnsi="Times New Roman" w:cs="Times New Roman"/>
          <w:b/>
          <w:color w:val="auto"/>
        </w:rPr>
        <w:t>Sektor Industri</w:t>
      </w:r>
    </w:p>
    <w:p w:rsidR="00AA54E6" w:rsidRDefault="00650924" w:rsidP="00730A0B">
      <w:pPr>
        <w:spacing w:line="480" w:lineRule="auto"/>
        <w:ind w:left="709" w:firstLine="426"/>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sidR="00ED0A92">
        <w:rPr>
          <w:rFonts w:ascii="Times New Roman" w:hAnsi="Times New Roman" w:cs="Times New Roman"/>
          <w:sz w:val="24"/>
          <w:szCs w:val="24"/>
        </w:rPr>
        <w:instrText>ADDIN CSL_CITATION {"citationItems":[{"id":"ITEM-1","itemData":{"ISBN":"0-471-57360-4","author":[{"dropping-particle":"","family":"Feinschreiber","given":"Robert","non-dropping-particle":"","parse-names":false,"suffix":""}],"id":"ITEM-1","issued":{"date-parts":[["2004"]]},"publisher":"John Wiley &amp; Sons, Inc","publisher-place":"Canada","title":"Transfer Pricing Methods An Applications Guide","type":"book"},"uris":["http://www.mendeley.com/documents/?uuid=17602239-e013-45c5-877d-f05dcf5952a2"]}],"mendeley":{"formattedCitation":"(Feinschreiber, 2004)","manualFormatting":"Feinschreiber (2004:12)","plainTextFormattedCitation":"(Feinschreiber, 2004)","previouslyFormattedCitation":"(Feinschreiber, 2004)"},"properties":{"noteIndex":0},"schema":"https://github.com/citation-style-language/schema/raw/master/csl-citation.json"}</w:instrText>
      </w:r>
      <w:r>
        <w:rPr>
          <w:rFonts w:ascii="Times New Roman" w:hAnsi="Times New Roman" w:cs="Times New Roman"/>
          <w:sz w:val="24"/>
          <w:szCs w:val="24"/>
        </w:rPr>
        <w:fldChar w:fldCharType="separate"/>
      </w:r>
      <w:r w:rsidRPr="00650924">
        <w:rPr>
          <w:rFonts w:ascii="Times New Roman" w:hAnsi="Times New Roman" w:cs="Times New Roman"/>
          <w:noProof/>
          <w:sz w:val="24"/>
          <w:szCs w:val="24"/>
        </w:rPr>
        <w:t xml:space="preserve">Feinschreiber </w:t>
      </w:r>
      <w:r>
        <w:rPr>
          <w:rFonts w:ascii="Times New Roman" w:hAnsi="Times New Roman" w:cs="Times New Roman"/>
          <w:noProof/>
          <w:sz w:val="24"/>
          <w:szCs w:val="24"/>
        </w:rPr>
        <w:t>(</w:t>
      </w:r>
      <w:r w:rsidRPr="00650924">
        <w:rPr>
          <w:rFonts w:ascii="Times New Roman" w:hAnsi="Times New Roman" w:cs="Times New Roman"/>
          <w:noProof/>
          <w:sz w:val="24"/>
          <w:szCs w:val="24"/>
        </w:rPr>
        <w:t>2004</w:t>
      </w:r>
      <w:r w:rsidR="00ED0A92">
        <w:rPr>
          <w:rFonts w:ascii="Times New Roman" w:hAnsi="Times New Roman" w:cs="Times New Roman"/>
          <w:noProof/>
          <w:sz w:val="24"/>
          <w:szCs w:val="24"/>
        </w:rPr>
        <w:t>:12</w:t>
      </w:r>
      <w:r w:rsidRPr="00650924">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8B023F">
        <w:rPr>
          <w:rFonts w:ascii="Times New Roman" w:hAnsi="Times New Roman" w:cs="Times New Roman"/>
          <w:sz w:val="24"/>
          <w:szCs w:val="24"/>
        </w:rPr>
        <w:t xml:space="preserve">indikasi </w:t>
      </w:r>
      <w:r w:rsidR="008B023F" w:rsidRPr="008B023F">
        <w:rPr>
          <w:rFonts w:ascii="Times New Roman" w:hAnsi="Times New Roman" w:cs="Times New Roman"/>
          <w:i/>
          <w:sz w:val="24"/>
          <w:szCs w:val="24"/>
        </w:rPr>
        <w:t>transfer pricing</w:t>
      </w:r>
      <w:r>
        <w:rPr>
          <w:rFonts w:ascii="Times New Roman" w:hAnsi="Times New Roman" w:cs="Times New Roman"/>
          <w:sz w:val="24"/>
          <w:szCs w:val="24"/>
        </w:rPr>
        <w:t xml:space="preserve"> d</w:t>
      </w:r>
      <w:r w:rsidR="008B023F">
        <w:rPr>
          <w:rFonts w:ascii="Times New Roman" w:hAnsi="Times New Roman" w:cs="Times New Roman"/>
          <w:sz w:val="24"/>
          <w:szCs w:val="24"/>
        </w:rPr>
        <w:t xml:space="preserve">apat dilihat dari industri  perusahaannya. </w:t>
      </w:r>
      <w:r w:rsidR="00285275">
        <w:rPr>
          <w:rFonts w:ascii="Times New Roman" w:hAnsi="Times New Roman" w:cs="Times New Roman"/>
          <w:sz w:val="24"/>
          <w:szCs w:val="24"/>
        </w:rPr>
        <w:t xml:space="preserve">Industri adalah suatu usaha atau kegiatan pengolahan bahan mentah atau barang setengah jadi menjadi barang jadi yang memiliki nilai tambah untuk mendapatkan keuntungan </w:t>
      </w:r>
      <w:r w:rsidR="00B72772">
        <w:rPr>
          <w:rFonts w:ascii="Times New Roman" w:hAnsi="Times New Roman" w:cs="Times New Roman"/>
          <w:sz w:val="24"/>
          <w:szCs w:val="24"/>
        </w:rPr>
        <w:fldChar w:fldCharType="begin" w:fldLock="1"/>
      </w:r>
      <w:r w:rsidR="00827BFF">
        <w:rPr>
          <w:rFonts w:ascii="Times New Roman" w:hAnsi="Times New Roman" w:cs="Times New Roman"/>
          <w:sz w:val="24"/>
          <w:szCs w:val="24"/>
        </w:rPr>
        <w:instrText>ADDIN CSL_CITATION {"citationItems":[{"id":"ITEM-1","itemData":{"ISBN":"1203011112000","author":[{"dropping-particle":"","family":"Martasari","given":"","non-dropping-particle":"","parse-names":false,"suffix":""}],"container-title":"Universitas Diponogoro","id":"ITEM-1","issued":{"date-parts":[["2015"]]},"title":"Pengaruh Karakteristik Keuangan Dan Nonkeuangan Terhadap Transfer Pricing Pada Perusahaan Di Indonesia","type":"article-journal"},"uris":["http://www.mendeley.com/documents/?uuid=5ff13a72-2f05-4eab-ba86-6256118580fe"]}],"mendeley":{"formattedCitation":"(Martasari, 2015)","plainTextFormattedCitation":"(Martasari, 2015)","previouslyFormattedCitation":"(Martasari, 2015)"},"properties":{"noteIndex":0},"schema":"https://github.com/citation-style-language/schema/raw/master/csl-citation.json"}</w:instrText>
      </w:r>
      <w:r w:rsidR="00B72772">
        <w:rPr>
          <w:rFonts w:ascii="Times New Roman" w:hAnsi="Times New Roman" w:cs="Times New Roman"/>
          <w:sz w:val="24"/>
          <w:szCs w:val="24"/>
        </w:rPr>
        <w:fldChar w:fldCharType="separate"/>
      </w:r>
      <w:r w:rsidR="00B72772" w:rsidRPr="00B72772">
        <w:rPr>
          <w:rFonts w:ascii="Times New Roman" w:hAnsi="Times New Roman" w:cs="Times New Roman"/>
          <w:noProof/>
          <w:sz w:val="24"/>
          <w:szCs w:val="24"/>
        </w:rPr>
        <w:t>(Martasari, 2015)</w:t>
      </w:r>
      <w:r w:rsidR="00B72772">
        <w:rPr>
          <w:rFonts w:ascii="Times New Roman" w:hAnsi="Times New Roman" w:cs="Times New Roman"/>
          <w:sz w:val="24"/>
          <w:szCs w:val="24"/>
        </w:rPr>
        <w:fldChar w:fldCharType="end"/>
      </w:r>
      <w:r w:rsidR="00285275">
        <w:rPr>
          <w:rFonts w:ascii="Times New Roman" w:hAnsi="Times New Roman" w:cs="Times New Roman"/>
          <w:sz w:val="24"/>
          <w:szCs w:val="24"/>
        </w:rPr>
        <w:t xml:space="preserve">. Dalam penelitian </w:t>
      </w:r>
      <w:r w:rsidR="00B72772">
        <w:rPr>
          <w:rFonts w:ascii="Times New Roman" w:hAnsi="Times New Roman" w:cs="Times New Roman"/>
          <w:sz w:val="24"/>
          <w:szCs w:val="24"/>
        </w:rPr>
        <w:fldChar w:fldCharType="begin" w:fldLock="1"/>
      </w:r>
      <w:r w:rsidR="00827BFF">
        <w:rPr>
          <w:rFonts w:ascii="Times New Roman" w:hAnsi="Times New Roman" w:cs="Times New Roman"/>
          <w:sz w:val="24"/>
          <w:szCs w:val="24"/>
        </w:rPr>
        <w:instrText>ADDIN CSL_CITATION {"citationItems":[{"id":"ITEM-1","itemData":{"author":[{"dropping-particle":"","family":"Oyelere","given":"P B","non-dropping-particle":"","parse-names":false,"suffix":""},{"dropping-particle":"","family":"Zealand","given":"New","non-dropping-particle":"","parse-names":false,"suffix":""},{"dropping-particle":"","family":"Emmanuel","given":"C R","non-dropping-particle":"","parse-names":false,"suffix":""}],"container-title":"The European Accounting Review","id":"ITEM-1","issued":{"date-parts":[["1998"]]},"page":"623-635","title":"International transfer pricing and income shifting : evidence from the UK","type":"article-journal"},"uris":["http://www.mendeley.com/documents/?uuid=820b4e9f-eda6-4bc5-ae35-c51f952350df"]}],"mendeley":{"formattedCitation":"(Oyelere, Zealand, &amp; Emmanuel, 1998)","manualFormatting":"Oyelere &amp; Emmanuel (1998)","plainTextFormattedCitation":"(Oyelere, Zealand, &amp; Emmanuel, 1998)","previouslyFormattedCitation":"(Oyelere, Zealand, &amp; Emmanuel, 1998)"},"properties":{"noteIndex":0},"schema":"https://github.com/citation-style-language/schema/raw/master/csl-citation.json"}</w:instrText>
      </w:r>
      <w:r w:rsidR="00B72772">
        <w:rPr>
          <w:rFonts w:ascii="Times New Roman" w:hAnsi="Times New Roman" w:cs="Times New Roman"/>
          <w:sz w:val="24"/>
          <w:szCs w:val="24"/>
        </w:rPr>
        <w:fldChar w:fldCharType="separate"/>
      </w:r>
      <w:r w:rsidR="00B72772" w:rsidRPr="00B72772">
        <w:rPr>
          <w:rFonts w:ascii="Times New Roman" w:hAnsi="Times New Roman" w:cs="Times New Roman"/>
          <w:noProof/>
          <w:sz w:val="24"/>
          <w:szCs w:val="24"/>
        </w:rPr>
        <w:t xml:space="preserve">Oyelere &amp; Emmanuel </w:t>
      </w:r>
      <w:r w:rsidR="00B72772">
        <w:rPr>
          <w:rFonts w:ascii="Times New Roman" w:hAnsi="Times New Roman" w:cs="Times New Roman"/>
          <w:noProof/>
          <w:sz w:val="24"/>
          <w:szCs w:val="24"/>
        </w:rPr>
        <w:t>(</w:t>
      </w:r>
      <w:r w:rsidR="00B72772" w:rsidRPr="00B72772">
        <w:rPr>
          <w:rFonts w:ascii="Times New Roman" w:hAnsi="Times New Roman" w:cs="Times New Roman"/>
          <w:noProof/>
          <w:sz w:val="24"/>
          <w:szCs w:val="24"/>
        </w:rPr>
        <w:t>1998)</w:t>
      </w:r>
      <w:r w:rsidR="00B72772">
        <w:rPr>
          <w:rFonts w:ascii="Times New Roman" w:hAnsi="Times New Roman" w:cs="Times New Roman"/>
          <w:sz w:val="24"/>
          <w:szCs w:val="24"/>
        </w:rPr>
        <w:fldChar w:fldCharType="end"/>
      </w:r>
      <w:r w:rsidR="00B72772">
        <w:rPr>
          <w:rFonts w:ascii="Times New Roman" w:hAnsi="Times New Roman" w:cs="Times New Roman"/>
          <w:sz w:val="24"/>
          <w:szCs w:val="24"/>
        </w:rPr>
        <w:t xml:space="preserve"> m</w:t>
      </w:r>
      <w:r w:rsidR="005B1AC8">
        <w:rPr>
          <w:rFonts w:ascii="Times New Roman" w:hAnsi="Times New Roman" w:cs="Times New Roman"/>
          <w:sz w:val="24"/>
          <w:szCs w:val="24"/>
        </w:rPr>
        <w:t xml:space="preserve">enggunakan sektor industri karena memungkinkan </w:t>
      </w:r>
      <w:r w:rsidR="005B1AC8" w:rsidRPr="005B1AC8">
        <w:rPr>
          <w:rFonts w:ascii="Times New Roman" w:hAnsi="Times New Roman" w:cs="Times New Roman"/>
          <w:i/>
          <w:sz w:val="24"/>
          <w:szCs w:val="24"/>
        </w:rPr>
        <w:t xml:space="preserve">transfer </w:t>
      </w:r>
      <w:r w:rsidR="005B1AC8" w:rsidRPr="005B1AC8">
        <w:rPr>
          <w:rFonts w:ascii="Times New Roman" w:hAnsi="Times New Roman" w:cs="Times New Roman"/>
          <w:i/>
          <w:sz w:val="24"/>
          <w:szCs w:val="24"/>
        </w:rPr>
        <w:lastRenderedPageBreak/>
        <w:t>pricing</w:t>
      </w:r>
      <w:r w:rsidR="005B1AC8">
        <w:rPr>
          <w:rFonts w:ascii="Times New Roman" w:hAnsi="Times New Roman" w:cs="Times New Roman"/>
          <w:sz w:val="24"/>
          <w:szCs w:val="24"/>
        </w:rPr>
        <w:t xml:space="preserve"> berfluktuasi di sektor </w:t>
      </w:r>
      <w:r w:rsidR="003735DB">
        <w:rPr>
          <w:rFonts w:ascii="Times New Roman" w:hAnsi="Times New Roman" w:cs="Times New Roman"/>
          <w:sz w:val="24"/>
          <w:szCs w:val="24"/>
        </w:rPr>
        <w:t>industri</w:t>
      </w:r>
      <w:r w:rsidR="005B1AC8">
        <w:rPr>
          <w:rFonts w:ascii="Times New Roman" w:hAnsi="Times New Roman" w:cs="Times New Roman"/>
          <w:sz w:val="24"/>
          <w:szCs w:val="24"/>
        </w:rPr>
        <w:t xml:space="preserve"> berbeda.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{"citationItems":[{"id":"ITEM-1","itemData":{"author":[{"dropping-particle":"","family":"International Tax Review","given":"","non-dropping-particle":"","parse-names":false,"suffix":""}],"container-title":"Tax Reference Library No. 93","id":"ITEM-1","issued":{"date-parts":[["2014"]]},"title":"Transfer Pricing Industry Guide","type":"article-journal"},"uris":["http://www.mendeley.com/documents/?uuid=e22a86a7-e726-4bab-b3ed-9ef62fcd4249"]}],"mendeley":{"formattedCitation":"(International Tax Review, 2014)","manualFormatting":"International Tax Review (2014)","plainTextFormattedCitation":"(International Tax Review, 2014)","previouslyFormattedCitation":"(International Tax Review, 2014)"},"properties":{"noteIndex":0},"schema":"https://github.com/citation-style-language/schema/raw/master/csl-citation.json"}</w:instrText>
      </w:r>
      <w:r>
        <w:rPr>
          <w:rFonts w:ascii="Times New Roman" w:hAnsi="Times New Roman" w:cs="Times New Roman"/>
          <w:sz w:val="24"/>
          <w:szCs w:val="24"/>
        </w:rPr>
        <w:fldChar w:fldCharType="separate"/>
      </w:r>
      <w:r w:rsidRPr="00650924">
        <w:rPr>
          <w:rFonts w:ascii="Times New Roman" w:hAnsi="Times New Roman" w:cs="Times New Roman"/>
          <w:i/>
          <w:noProof/>
          <w:sz w:val="24"/>
          <w:szCs w:val="24"/>
        </w:rPr>
        <w:t>International Tax Review</w:t>
      </w:r>
      <w:r w:rsidRPr="00650924">
        <w:rPr>
          <w:rFonts w:ascii="Times New Roman" w:hAnsi="Times New Roman" w:cs="Times New Roman"/>
          <w:noProof/>
          <w:sz w:val="24"/>
          <w:szCs w:val="24"/>
        </w:rPr>
        <w:t xml:space="preserve"> </w:t>
      </w:r>
      <w:r>
        <w:rPr>
          <w:rFonts w:ascii="Times New Roman" w:hAnsi="Times New Roman" w:cs="Times New Roman"/>
          <w:noProof/>
          <w:sz w:val="24"/>
          <w:szCs w:val="24"/>
        </w:rPr>
        <w:t>(</w:t>
      </w:r>
      <w:r w:rsidRPr="00650924">
        <w:rPr>
          <w:rFonts w:ascii="Times New Roman" w:hAnsi="Times New Roman" w:cs="Times New Roman"/>
          <w:noProof/>
          <w:sz w:val="24"/>
          <w:szCs w:val="24"/>
        </w:rPr>
        <w:t>2014)</w:t>
      </w:r>
      <w:r>
        <w:rPr>
          <w:rFonts w:ascii="Times New Roman" w:hAnsi="Times New Roman" w:cs="Times New Roman"/>
          <w:sz w:val="24"/>
          <w:szCs w:val="24"/>
        </w:rPr>
        <w:fldChar w:fldCharType="end"/>
      </w:r>
      <w:r>
        <w:rPr>
          <w:rFonts w:ascii="Times New Roman" w:hAnsi="Times New Roman" w:cs="Times New Roman"/>
          <w:sz w:val="24"/>
          <w:szCs w:val="24"/>
        </w:rPr>
        <w:t xml:space="preserve"> juga mengakui bahwa</w:t>
      </w:r>
      <w:r w:rsidR="00ED0A92">
        <w:rPr>
          <w:rFonts w:ascii="Times New Roman" w:hAnsi="Times New Roman" w:cs="Times New Roman"/>
          <w:sz w:val="24"/>
          <w:szCs w:val="24"/>
        </w:rPr>
        <w:t xml:space="preserve"> sektor</w:t>
      </w:r>
      <w:r>
        <w:rPr>
          <w:rFonts w:ascii="Times New Roman" w:hAnsi="Times New Roman" w:cs="Times New Roman"/>
          <w:sz w:val="24"/>
          <w:szCs w:val="24"/>
        </w:rPr>
        <w:t xml:space="preserve"> industri dipengaruhi oleh beberapa aspek harga transfer.</w:t>
      </w:r>
      <w:r w:rsidR="00ED0A92">
        <w:rPr>
          <w:rFonts w:ascii="Times New Roman" w:hAnsi="Times New Roman" w:cs="Times New Roman"/>
          <w:sz w:val="24"/>
          <w:szCs w:val="24"/>
        </w:rPr>
        <w:t xml:space="preserve"> </w:t>
      </w:r>
    </w:p>
    <w:p w:rsidR="00827BFF" w:rsidRDefault="00827BFF" w:rsidP="00A24C76">
      <w:pPr>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B</w:t>
      </w:r>
      <w:r w:rsidR="003735DB">
        <w:rPr>
          <w:rFonts w:ascii="Times New Roman" w:hAnsi="Times New Roman" w:cs="Times New Roman"/>
          <w:sz w:val="24"/>
          <w:szCs w:val="24"/>
        </w:rPr>
        <w:t xml:space="preserve">erdasarkan </w:t>
      </w:r>
      <w:r w:rsidRPr="00827BFF">
        <w:rPr>
          <w:rFonts w:ascii="Times New Roman" w:hAnsi="Times New Roman" w:cs="Times New Roman"/>
          <w:i/>
          <w:sz w:val="24"/>
          <w:szCs w:val="24"/>
        </w:rPr>
        <w:t>Jakarta Stock Exchange Industrial Classification</w:t>
      </w:r>
      <w:r>
        <w:rPr>
          <w:rFonts w:ascii="Times New Roman" w:hAnsi="Times New Roman" w:cs="Times New Roman"/>
          <w:sz w:val="24"/>
          <w:szCs w:val="24"/>
        </w:rPr>
        <w:t xml:space="preserve"> (JASICA) (</w:t>
      </w:r>
      <w:r>
        <w:rPr>
          <w:rFonts w:ascii="Times New Roman" w:hAnsi="Times New Roman" w:cs="Times New Roman"/>
          <w:sz w:val="24"/>
          <w:szCs w:val="24"/>
        </w:rPr>
        <w:fldChar w:fldCharType="begin" w:fldLock="1"/>
      </w:r>
      <w:r w:rsidR="003B0300">
        <w:rPr>
          <w:rFonts w:ascii="Times New Roman" w:hAnsi="Times New Roman" w:cs="Times New Roman"/>
          <w:sz w:val="24"/>
          <w:szCs w:val="24"/>
        </w:rPr>
        <w:instrText>ADDIN CSL_CITATION {"citationItems":[{"id":"ITEM-1","itemData":{"author":[{"dropping-particle":"","family":"Research and Development Division Indonesia Stock Exchange","given":"","non-dropping-particle":"","parse-names":false,"suffix":""}],"id":"ITEM-1","issued":{"date-parts":[["2017"]]},"publisher":"PT Bursa Efek Indonesia","publisher-place":"Indonesia","title":"IDX Fact Book 2017","type":"book"},"uris":["http://www.mendeley.com/documents/?uuid=78dc2e38-af0a-4cda-b614-a9cc711418d4"]}],"mendeley":{"formattedCitation":"(Research and Development Division Indonesia Stock Exchange, 2017)","manualFormatting":"IDX, 2017:92-93)","plainTextFormattedCitation":"(Research and Development Division Indonesia Stock Exchange, 2017)","previouslyFormattedCitation":"(Research and Development Division Indonesia Stock Exchange, 2017)"},"properties":{"noteIndex":0},"schema":"https://github.com/citation-style-language/schema/raw/master/csl-citation.json"}</w:instrText>
      </w:r>
      <w:r>
        <w:rPr>
          <w:rFonts w:ascii="Times New Roman" w:hAnsi="Times New Roman" w:cs="Times New Roman"/>
          <w:sz w:val="24"/>
          <w:szCs w:val="24"/>
        </w:rPr>
        <w:fldChar w:fldCharType="separate"/>
      </w:r>
      <w:r w:rsidR="009C7310">
        <w:rPr>
          <w:rFonts w:ascii="Times New Roman" w:hAnsi="Times New Roman" w:cs="Times New Roman"/>
          <w:noProof/>
          <w:sz w:val="24"/>
          <w:szCs w:val="24"/>
        </w:rPr>
        <w:t>IDX</w:t>
      </w:r>
      <w:r w:rsidRPr="00827BFF">
        <w:rPr>
          <w:rFonts w:ascii="Times New Roman" w:hAnsi="Times New Roman" w:cs="Times New Roman"/>
          <w:noProof/>
          <w:sz w:val="24"/>
          <w:szCs w:val="24"/>
        </w:rPr>
        <w:t>, 2017</w:t>
      </w:r>
      <w:r w:rsidR="009C7310">
        <w:rPr>
          <w:rFonts w:ascii="Times New Roman" w:hAnsi="Times New Roman" w:cs="Times New Roman"/>
          <w:noProof/>
          <w:sz w:val="24"/>
          <w:szCs w:val="24"/>
        </w:rPr>
        <w:t>:92-93</w:t>
      </w:r>
      <w:r w:rsidRPr="00827BFF">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klasifikasi industri terdiri dari 9 sektor yaitu </w:t>
      </w:r>
      <w:r w:rsidRPr="00827BFF">
        <w:rPr>
          <w:rFonts w:ascii="Times New Roman" w:hAnsi="Times New Roman" w:cs="Times New Roman"/>
          <w:i/>
          <w:sz w:val="24"/>
          <w:szCs w:val="24"/>
        </w:rPr>
        <w:t xml:space="preserve">Agriculture; Mining; Basic Industry and Chemical; Miscellaneous Industry; Consumer Goods Industry; Property, Real Estate and Building Construction; Infrastructures, Utilities and Transportation; Finance; </w:t>
      </w:r>
      <w:r w:rsidRPr="00827BFF">
        <w:rPr>
          <w:rFonts w:ascii="Times New Roman" w:hAnsi="Times New Roman" w:cs="Times New Roman"/>
          <w:sz w:val="24"/>
          <w:szCs w:val="24"/>
        </w:rPr>
        <w:t>dan</w:t>
      </w:r>
      <w:r w:rsidRPr="00827BFF">
        <w:rPr>
          <w:rFonts w:ascii="Times New Roman" w:hAnsi="Times New Roman" w:cs="Times New Roman"/>
          <w:i/>
          <w:sz w:val="24"/>
          <w:szCs w:val="24"/>
        </w:rPr>
        <w:t xml:space="preserve"> Trade, Services and I</w:t>
      </w:r>
      <w:r w:rsidR="00A24C76">
        <w:rPr>
          <w:rFonts w:ascii="Times New Roman" w:hAnsi="Times New Roman" w:cs="Times New Roman"/>
          <w:i/>
          <w:sz w:val="24"/>
          <w:szCs w:val="24"/>
        </w:rPr>
        <w:t>nvestment</w:t>
      </w:r>
      <w:r w:rsidR="00A24C76">
        <w:rPr>
          <w:rFonts w:ascii="Times New Roman" w:hAnsi="Times New Roman" w:cs="Times New Roman"/>
          <w:sz w:val="24"/>
          <w:szCs w:val="24"/>
        </w:rPr>
        <w:t>.</w:t>
      </w:r>
    </w:p>
    <w:p w:rsidR="00A24C76" w:rsidRPr="00A24C76" w:rsidRDefault="00A24C76" w:rsidP="00A24C76">
      <w:pPr>
        <w:spacing w:line="480" w:lineRule="auto"/>
        <w:ind w:left="709" w:firstLine="425"/>
        <w:jc w:val="both"/>
        <w:rPr>
          <w:rFonts w:ascii="Times New Roman" w:hAnsi="Times New Roman" w:cs="Times New Roman"/>
          <w:sz w:val="24"/>
          <w:szCs w:val="24"/>
        </w:rPr>
      </w:pPr>
    </w:p>
    <w:p w:rsidR="00294DC5" w:rsidRPr="008A3872" w:rsidRDefault="00443E07" w:rsidP="00697F8F">
      <w:pPr>
        <w:pStyle w:val="Heading2"/>
        <w:numPr>
          <w:ilvl w:val="0"/>
          <w:numId w:val="18"/>
        </w:numPr>
        <w:spacing w:line="480" w:lineRule="auto"/>
        <w:ind w:left="426" w:hanging="426"/>
        <w:rPr>
          <w:rFonts w:ascii="Times New Roman" w:hAnsi="Times New Roman" w:cs="Times New Roman"/>
          <w:b/>
          <w:color w:val="auto"/>
          <w:sz w:val="24"/>
          <w:szCs w:val="24"/>
        </w:rPr>
      </w:pPr>
      <w:r w:rsidRPr="008A3872">
        <w:rPr>
          <w:rFonts w:ascii="Times New Roman" w:hAnsi="Times New Roman" w:cs="Times New Roman"/>
          <w:b/>
          <w:color w:val="auto"/>
          <w:sz w:val="24"/>
          <w:szCs w:val="24"/>
        </w:rPr>
        <w:t>Penelitian Terdahulu</w:t>
      </w:r>
    </w:p>
    <w:p w:rsidR="00443E07" w:rsidRDefault="00443E07" w:rsidP="00730A0B">
      <w:pPr>
        <w:pStyle w:val="ListParagraph"/>
        <w:spacing w:line="480" w:lineRule="auto"/>
        <w:ind w:left="426" w:firstLine="436"/>
        <w:jc w:val="both"/>
        <w:rPr>
          <w:rFonts w:ascii="Times New Roman" w:hAnsi="Times New Roman" w:cs="Times New Roman"/>
          <w:sz w:val="24"/>
          <w:szCs w:val="24"/>
        </w:rPr>
      </w:pPr>
      <w:r>
        <w:rPr>
          <w:rFonts w:ascii="Times New Roman" w:hAnsi="Times New Roman" w:cs="Times New Roman"/>
          <w:sz w:val="24"/>
          <w:szCs w:val="24"/>
        </w:rPr>
        <w:t xml:space="preserve">Berikut penelitian-penelitian terkait dengan </w:t>
      </w:r>
      <w:r w:rsidRPr="00443E07">
        <w:rPr>
          <w:rFonts w:ascii="Times New Roman" w:hAnsi="Times New Roman" w:cs="Times New Roman"/>
          <w:i/>
          <w:sz w:val="24"/>
          <w:szCs w:val="24"/>
        </w:rPr>
        <w:t>transfer pricing</w:t>
      </w:r>
      <w:r>
        <w:rPr>
          <w:rFonts w:ascii="Times New Roman" w:hAnsi="Times New Roman" w:cs="Times New Roman"/>
          <w:sz w:val="24"/>
          <w:szCs w:val="24"/>
        </w:rPr>
        <w:t xml:space="preserve"> yang dilakukan peneliti terdahulu:</w:t>
      </w:r>
    </w:p>
    <w:p w:rsidR="006A6909" w:rsidRPr="0089528D" w:rsidRDefault="00020AAE" w:rsidP="006A6909">
      <w:pPr>
        <w:pStyle w:val="ListParagraph"/>
        <w:spacing w:line="480" w:lineRule="auto"/>
        <w:ind w:left="426" w:firstLine="436"/>
        <w:jc w:val="center"/>
        <w:rPr>
          <w:rFonts w:ascii="Times New Roman" w:hAnsi="Times New Roman" w:cs="Times New Roman"/>
          <w:b/>
          <w:sz w:val="24"/>
          <w:szCs w:val="24"/>
        </w:rPr>
      </w:pPr>
      <w:r>
        <w:rPr>
          <w:rFonts w:ascii="Times New Roman" w:hAnsi="Times New Roman" w:cs="Times New Roman"/>
          <w:b/>
          <w:sz w:val="24"/>
          <w:szCs w:val="24"/>
        </w:rPr>
        <w:t>Tabel 2.1</w:t>
      </w:r>
    </w:p>
    <w:p w:rsidR="006A6909" w:rsidRPr="0089528D" w:rsidRDefault="006A6909" w:rsidP="006A6909">
      <w:pPr>
        <w:pStyle w:val="ListParagraph"/>
        <w:spacing w:line="480" w:lineRule="auto"/>
        <w:ind w:left="426" w:firstLine="436"/>
        <w:jc w:val="center"/>
        <w:rPr>
          <w:rFonts w:ascii="Times New Roman" w:hAnsi="Times New Roman" w:cs="Times New Roman"/>
          <w:b/>
          <w:sz w:val="24"/>
          <w:szCs w:val="24"/>
        </w:rPr>
      </w:pPr>
      <w:r w:rsidRPr="0089528D">
        <w:rPr>
          <w:rFonts w:ascii="Times New Roman" w:hAnsi="Times New Roman" w:cs="Times New Roman"/>
          <w:b/>
          <w:sz w:val="24"/>
          <w:szCs w:val="24"/>
        </w:rPr>
        <w:t>Penelitian Terdahulu</w:t>
      </w:r>
    </w:p>
    <w:tbl>
      <w:tblPr>
        <w:tblStyle w:val="TableGrid"/>
        <w:tblW w:w="8631" w:type="dxa"/>
        <w:tblInd w:w="720" w:type="dxa"/>
        <w:tblLayout w:type="fixed"/>
        <w:tblLook w:val="04A0" w:firstRow="1" w:lastRow="0" w:firstColumn="1" w:lastColumn="0" w:noHBand="0" w:noVBand="1"/>
      </w:tblPr>
      <w:tblGrid>
        <w:gridCol w:w="1543"/>
        <w:gridCol w:w="2412"/>
        <w:gridCol w:w="2233"/>
        <w:gridCol w:w="2443"/>
      </w:tblGrid>
      <w:tr w:rsidR="00057200" w:rsidRPr="00013095" w:rsidTr="00833868">
        <w:tc>
          <w:tcPr>
            <w:tcW w:w="1543" w:type="dxa"/>
          </w:tcPr>
          <w:p w:rsidR="00BD282B" w:rsidRPr="00013095" w:rsidRDefault="00BD282B" w:rsidP="006E411A">
            <w:pPr>
              <w:pStyle w:val="ListParagraph"/>
              <w:spacing w:line="276" w:lineRule="auto"/>
              <w:ind w:left="0"/>
              <w:jc w:val="center"/>
              <w:rPr>
                <w:rFonts w:ascii="Times New Roman" w:hAnsi="Times New Roman" w:cs="Times New Roman"/>
                <w:b/>
                <w:sz w:val="24"/>
                <w:szCs w:val="24"/>
              </w:rPr>
            </w:pPr>
            <w:r w:rsidRPr="00013095">
              <w:rPr>
                <w:rFonts w:ascii="Times New Roman" w:hAnsi="Times New Roman" w:cs="Times New Roman"/>
                <w:b/>
                <w:sz w:val="24"/>
                <w:szCs w:val="24"/>
              </w:rPr>
              <w:t>Penelitian (Tahun)</w:t>
            </w:r>
          </w:p>
        </w:tc>
        <w:tc>
          <w:tcPr>
            <w:tcW w:w="2412" w:type="dxa"/>
          </w:tcPr>
          <w:p w:rsidR="00BD282B" w:rsidRPr="00013095" w:rsidRDefault="00BD282B" w:rsidP="006E411A">
            <w:pPr>
              <w:pStyle w:val="ListParagraph"/>
              <w:spacing w:line="276" w:lineRule="auto"/>
              <w:ind w:left="0"/>
              <w:jc w:val="center"/>
              <w:rPr>
                <w:rFonts w:ascii="Times New Roman" w:hAnsi="Times New Roman" w:cs="Times New Roman"/>
                <w:b/>
                <w:sz w:val="24"/>
                <w:szCs w:val="24"/>
              </w:rPr>
            </w:pPr>
            <w:r w:rsidRPr="00013095">
              <w:rPr>
                <w:rFonts w:ascii="Times New Roman" w:hAnsi="Times New Roman" w:cs="Times New Roman"/>
                <w:b/>
                <w:sz w:val="24"/>
                <w:szCs w:val="24"/>
              </w:rPr>
              <w:t>Judul Penelitian</w:t>
            </w:r>
          </w:p>
        </w:tc>
        <w:tc>
          <w:tcPr>
            <w:tcW w:w="2233" w:type="dxa"/>
          </w:tcPr>
          <w:p w:rsidR="00BD282B" w:rsidRPr="00013095" w:rsidRDefault="00BD282B" w:rsidP="006E411A">
            <w:pPr>
              <w:pStyle w:val="ListParagraph"/>
              <w:spacing w:line="276" w:lineRule="auto"/>
              <w:ind w:left="0"/>
              <w:jc w:val="center"/>
              <w:rPr>
                <w:rFonts w:ascii="Times New Roman" w:hAnsi="Times New Roman" w:cs="Times New Roman"/>
                <w:b/>
                <w:sz w:val="24"/>
                <w:szCs w:val="24"/>
              </w:rPr>
            </w:pPr>
            <w:r w:rsidRPr="00013095">
              <w:rPr>
                <w:rFonts w:ascii="Times New Roman" w:hAnsi="Times New Roman" w:cs="Times New Roman"/>
                <w:b/>
                <w:sz w:val="24"/>
                <w:szCs w:val="24"/>
              </w:rPr>
              <w:t>Variabel Penelitian</w:t>
            </w:r>
          </w:p>
        </w:tc>
        <w:tc>
          <w:tcPr>
            <w:tcW w:w="2443" w:type="dxa"/>
          </w:tcPr>
          <w:p w:rsidR="00BD282B" w:rsidRPr="00013095" w:rsidRDefault="00BD282B" w:rsidP="006E411A">
            <w:pPr>
              <w:pStyle w:val="ListParagraph"/>
              <w:spacing w:line="276" w:lineRule="auto"/>
              <w:ind w:left="0"/>
              <w:jc w:val="center"/>
              <w:rPr>
                <w:rFonts w:ascii="Times New Roman" w:hAnsi="Times New Roman" w:cs="Times New Roman"/>
                <w:b/>
                <w:sz w:val="24"/>
                <w:szCs w:val="24"/>
              </w:rPr>
            </w:pPr>
            <w:r w:rsidRPr="00013095">
              <w:rPr>
                <w:rFonts w:ascii="Times New Roman" w:hAnsi="Times New Roman" w:cs="Times New Roman"/>
                <w:b/>
                <w:sz w:val="24"/>
                <w:szCs w:val="24"/>
              </w:rPr>
              <w:t>Hasil Penelitian</w:t>
            </w:r>
          </w:p>
        </w:tc>
      </w:tr>
      <w:tr w:rsidR="00057200" w:rsidRPr="00013095" w:rsidTr="00833868">
        <w:tc>
          <w:tcPr>
            <w:tcW w:w="1543" w:type="dxa"/>
          </w:tcPr>
          <w:p w:rsidR="00057200" w:rsidRPr="00833868" w:rsidRDefault="00057200" w:rsidP="006E411A">
            <w:pPr>
              <w:pStyle w:val="ListParagraph"/>
              <w:spacing w:line="276" w:lineRule="auto"/>
              <w:ind w:left="0"/>
              <w:rPr>
                <w:rFonts w:ascii="Times New Roman" w:hAnsi="Times New Roman" w:cs="Times New Roman"/>
                <w:sz w:val="24"/>
                <w:szCs w:val="24"/>
              </w:rPr>
            </w:pPr>
            <w:r w:rsidRPr="00833868">
              <w:rPr>
                <w:rFonts w:ascii="Times New Roman" w:hAnsi="Times New Roman" w:cs="Times New Roman"/>
                <w:sz w:val="24"/>
                <w:szCs w:val="24"/>
              </w:rPr>
              <w:t>Anisa Sheirina Cahyadi, Naniek Noviari</w:t>
            </w:r>
          </w:p>
          <w:p w:rsidR="00057200" w:rsidRPr="00833868" w:rsidRDefault="00057200" w:rsidP="006E411A">
            <w:pPr>
              <w:pStyle w:val="ListParagraph"/>
              <w:spacing w:line="276" w:lineRule="auto"/>
              <w:ind w:left="0"/>
              <w:rPr>
                <w:rFonts w:ascii="Times New Roman" w:hAnsi="Times New Roman" w:cs="Times New Roman"/>
                <w:sz w:val="24"/>
                <w:szCs w:val="24"/>
              </w:rPr>
            </w:pPr>
            <w:r w:rsidRPr="00833868">
              <w:rPr>
                <w:rFonts w:ascii="Times New Roman" w:hAnsi="Times New Roman" w:cs="Times New Roman"/>
                <w:sz w:val="24"/>
                <w:szCs w:val="24"/>
              </w:rPr>
              <w:t>(2018)</w:t>
            </w:r>
          </w:p>
        </w:tc>
        <w:tc>
          <w:tcPr>
            <w:tcW w:w="2412" w:type="dxa"/>
          </w:tcPr>
          <w:p w:rsidR="00057200" w:rsidRPr="00013095" w:rsidRDefault="00057200" w:rsidP="00C63AFF">
            <w:pPr>
              <w:pStyle w:val="ListParagraph"/>
              <w:spacing w:line="276" w:lineRule="auto"/>
              <w:ind w:left="0"/>
              <w:jc w:val="both"/>
              <w:rPr>
                <w:rFonts w:ascii="Times New Roman" w:hAnsi="Times New Roman" w:cs="Times New Roman"/>
                <w:sz w:val="24"/>
                <w:szCs w:val="24"/>
              </w:rPr>
            </w:pPr>
            <w:r w:rsidRPr="00013095">
              <w:rPr>
                <w:rFonts w:ascii="Times New Roman" w:hAnsi="Times New Roman" w:cs="Times New Roman"/>
                <w:sz w:val="24"/>
                <w:szCs w:val="24"/>
              </w:rPr>
              <w:t xml:space="preserve">Pengaruh Pajak, </w:t>
            </w:r>
            <w:r w:rsidRPr="00013095">
              <w:rPr>
                <w:rFonts w:ascii="Times New Roman" w:hAnsi="Times New Roman" w:cs="Times New Roman"/>
                <w:i/>
                <w:sz w:val="24"/>
                <w:szCs w:val="24"/>
              </w:rPr>
              <w:t>Exchange Rate</w:t>
            </w:r>
            <w:r w:rsidRPr="00013095">
              <w:rPr>
                <w:rFonts w:ascii="Times New Roman" w:hAnsi="Times New Roman" w:cs="Times New Roman"/>
                <w:sz w:val="24"/>
                <w:szCs w:val="24"/>
              </w:rPr>
              <w:t xml:space="preserve">, Profitabilitas, dan Leverage pada Keputusan Melakukan </w:t>
            </w:r>
            <w:r w:rsidRPr="00013095">
              <w:rPr>
                <w:rFonts w:ascii="Times New Roman" w:hAnsi="Times New Roman" w:cs="Times New Roman"/>
                <w:i/>
                <w:sz w:val="24"/>
                <w:szCs w:val="24"/>
              </w:rPr>
              <w:t>Transfer Pricing</w:t>
            </w:r>
          </w:p>
        </w:tc>
        <w:tc>
          <w:tcPr>
            <w:tcW w:w="2233" w:type="dxa"/>
          </w:tcPr>
          <w:p w:rsidR="00057200" w:rsidRPr="00013095" w:rsidRDefault="00057200" w:rsidP="00BD641C">
            <w:pPr>
              <w:pStyle w:val="ListParagraph"/>
              <w:numPr>
                <w:ilvl w:val="2"/>
                <w:numId w:val="3"/>
              </w:numPr>
              <w:spacing w:line="276" w:lineRule="auto"/>
              <w:ind w:left="290" w:hanging="284"/>
              <w:rPr>
                <w:rFonts w:ascii="Times New Roman" w:hAnsi="Times New Roman" w:cs="Times New Roman"/>
                <w:sz w:val="24"/>
                <w:szCs w:val="24"/>
              </w:rPr>
            </w:pPr>
            <w:r w:rsidRPr="00013095">
              <w:rPr>
                <w:rFonts w:ascii="Times New Roman" w:hAnsi="Times New Roman" w:cs="Times New Roman"/>
                <w:sz w:val="24"/>
                <w:szCs w:val="24"/>
              </w:rPr>
              <w:t>Pajak (X1)</w:t>
            </w:r>
          </w:p>
          <w:p w:rsidR="00057200" w:rsidRPr="00013095" w:rsidRDefault="00057200" w:rsidP="00BD641C">
            <w:pPr>
              <w:pStyle w:val="ListParagraph"/>
              <w:numPr>
                <w:ilvl w:val="2"/>
                <w:numId w:val="3"/>
              </w:numPr>
              <w:spacing w:line="276" w:lineRule="auto"/>
              <w:ind w:left="290" w:hanging="284"/>
              <w:rPr>
                <w:rFonts w:ascii="Times New Roman" w:hAnsi="Times New Roman" w:cs="Times New Roman"/>
                <w:sz w:val="24"/>
                <w:szCs w:val="24"/>
              </w:rPr>
            </w:pPr>
            <w:r w:rsidRPr="00013095">
              <w:rPr>
                <w:rFonts w:ascii="Times New Roman" w:hAnsi="Times New Roman" w:cs="Times New Roman"/>
                <w:sz w:val="24"/>
                <w:szCs w:val="24"/>
              </w:rPr>
              <w:t>Exchange Rate (X2)</w:t>
            </w:r>
          </w:p>
          <w:p w:rsidR="00057200" w:rsidRPr="00013095" w:rsidRDefault="00057200" w:rsidP="00BD641C">
            <w:pPr>
              <w:pStyle w:val="ListParagraph"/>
              <w:numPr>
                <w:ilvl w:val="2"/>
                <w:numId w:val="3"/>
              </w:numPr>
              <w:spacing w:line="276" w:lineRule="auto"/>
              <w:ind w:left="290" w:hanging="284"/>
              <w:rPr>
                <w:rFonts w:ascii="Times New Roman" w:hAnsi="Times New Roman" w:cs="Times New Roman"/>
                <w:sz w:val="24"/>
                <w:szCs w:val="24"/>
              </w:rPr>
            </w:pPr>
            <w:r w:rsidRPr="00013095">
              <w:rPr>
                <w:rFonts w:ascii="Times New Roman" w:hAnsi="Times New Roman" w:cs="Times New Roman"/>
                <w:sz w:val="24"/>
                <w:szCs w:val="24"/>
              </w:rPr>
              <w:t>Profitabilitas (X3)</w:t>
            </w:r>
          </w:p>
          <w:p w:rsidR="00057200" w:rsidRPr="00013095" w:rsidRDefault="00057200" w:rsidP="00BD641C">
            <w:pPr>
              <w:pStyle w:val="ListParagraph"/>
              <w:numPr>
                <w:ilvl w:val="2"/>
                <w:numId w:val="3"/>
              </w:numPr>
              <w:spacing w:line="276" w:lineRule="auto"/>
              <w:ind w:left="290" w:hanging="284"/>
              <w:rPr>
                <w:rFonts w:ascii="Times New Roman" w:hAnsi="Times New Roman" w:cs="Times New Roman"/>
                <w:sz w:val="24"/>
                <w:szCs w:val="24"/>
              </w:rPr>
            </w:pPr>
            <w:r w:rsidRPr="00013095">
              <w:rPr>
                <w:rFonts w:ascii="Times New Roman" w:hAnsi="Times New Roman" w:cs="Times New Roman"/>
                <w:i/>
                <w:sz w:val="24"/>
                <w:szCs w:val="24"/>
              </w:rPr>
              <w:t>Leverage</w:t>
            </w:r>
            <w:r w:rsidRPr="00013095">
              <w:rPr>
                <w:rFonts w:ascii="Times New Roman" w:hAnsi="Times New Roman" w:cs="Times New Roman"/>
                <w:sz w:val="24"/>
                <w:szCs w:val="24"/>
              </w:rPr>
              <w:t xml:space="preserve"> (X4)</w:t>
            </w:r>
          </w:p>
          <w:p w:rsidR="00813C0E" w:rsidRPr="00013095" w:rsidRDefault="00813C0E" w:rsidP="00BD641C">
            <w:pPr>
              <w:pStyle w:val="ListParagraph"/>
              <w:numPr>
                <w:ilvl w:val="2"/>
                <w:numId w:val="3"/>
              </w:numPr>
              <w:spacing w:line="276" w:lineRule="auto"/>
              <w:ind w:left="290" w:hanging="284"/>
              <w:rPr>
                <w:rFonts w:ascii="Times New Roman" w:hAnsi="Times New Roman" w:cs="Times New Roman"/>
                <w:i/>
                <w:sz w:val="24"/>
                <w:szCs w:val="24"/>
              </w:rPr>
            </w:pPr>
            <w:r w:rsidRPr="00013095">
              <w:rPr>
                <w:rFonts w:ascii="Times New Roman" w:hAnsi="Times New Roman" w:cs="Times New Roman"/>
                <w:i/>
                <w:sz w:val="24"/>
                <w:szCs w:val="24"/>
              </w:rPr>
              <w:t>Transfer Pricing (Y)</w:t>
            </w:r>
          </w:p>
        </w:tc>
        <w:tc>
          <w:tcPr>
            <w:tcW w:w="2443" w:type="dxa"/>
          </w:tcPr>
          <w:p w:rsidR="00057200" w:rsidRPr="00013095" w:rsidRDefault="00891CDD" w:rsidP="00C63AFF">
            <w:pPr>
              <w:pStyle w:val="ListParagraph"/>
              <w:spacing w:line="276" w:lineRule="auto"/>
              <w:ind w:left="0"/>
              <w:jc w:val="both"/>
              <w:rPr>
                <w:rFonts w:ascii="Times New Roman" w:hAnsi="Times New Roman" w:cs="Times New Roman"/>
                <w:sz w:val="24"/>
                <w:szCs w:val="24"/>
              </w:rPr>
            </w:pPr>
            <w:r w:rsidRPr="00013095">
              <w:rPr>
                <w:rFonts w:ascii="Times New Roman" w:hAnsi="Times New Roman" w:cs="Times New Roman"/>
                <w:sz w:val="24"/>
                <w:szCs w:val="24"/>
              </w:rPr>
              <w:t xml:space="preserve">Pajak, Profitabilitas dan </w:t>
            </w:r>
            <w:r w:rsidRPr="001C646C">
              <w:rPr>
                <w:rFonts w:ascii="Times New Roman" w:hAnsi="Times New Roman" w:cs="Times New Roman"/>
                <w:i/>
                <w:sz w:val="24"/>
                <w:szCs w:val="24"/>
              </w:rPr>
              <w:t>Leverage</w:t>
            </w:r>
            <w:r w:rsidRPr="00013095">
              <w:rPr>
                <w:rFonts w:ascii="Times New Roman" w:hAnsi="Times New Roman" w:cs="Times New Roman"/>
                <w:sz w:val="24"/>
                <w:szCs w:val="24"/>
              </w:rPr>
              <w:t xml:space="preserve"> berpengaruh positif terhadap keputusan melakukan </w:t>
            </w:r>
            <w:r w:rsidRPr="00013095">
              <w:rPr>
                <w:rFonts w:ascii="Times New Roman" w:hAnsi="Times New Roman" w:cs="Times New Roman"/>
                <w:i/>
                <w:sz w:val="24"/>
                <w:szCs w:val="24"/>
              </w:rPr>
              <w:t>transfer pricing</w:t>
            </w:r>
            <w:r w:rsidRPr="00013095">
              <w:rPr>
                <w:rFonts w:ascii="Times New Roman" w:hAnsi="Times New Roman" w:cs="Times New Roman"/>
                <w:sz w:val="24"/>
                <w:szCs w:val="24"/>
              </w:rPr>
              <w:t xml:space="preserve">. Sedangkan </w:t>
            </w:r>
            <w:r w:rsidRPr="00013095">
              <w:rPr>
                <w:rFonts w:ascii="Times New Roman" w:hAnsi="Times New Roman" w:cs="Times New Roman"/>
                <w:i/>
                <w:sz w:val="24"/>
                <w:szCs w:val="24"/>
              </w:rPr>
              <w:t>Exchage Rate</w:t>
            </w:r>
            <w:r w:rsidRPr="00013095">
              <w:rPr>
                <w:rFonts w:ascii="Times New Roman" w:hAnsi="Times New Roman" w:cs="Times New Roman"/>
                <w:sz w:val="24"/>
                <w:szCs w:val="24"/>
              </w:rPr>
              <w:t xml:space="preserve"> tidak berpengaruh terhadap keputusan melakukan </w:t>
            </w:r>
            <w:r w:rsidRPr="00013095">
              <w:rPr>
                <w:rFonts w:ascii="Times New Roman" w:hAnsi="Times New Roman" w:cs="Times New Roman"/>
                <w:i/>
                <w:sz w:val="24"/>
                <w:szCs w:val="24"/>
              </w:rPr>
              <w:t>transfer pricing.</w:t>
            </w:r>
          </w:p>
        </w:tc>
      </w:tr>
      <w:tr w:rsidR="000D1338" w:rsidRPr="00013095" w:rsidTr="00833868">
        <w:tc>
          <w:tcPr>
            <w:tcW w:w="1543" w:type="dxa"/>
          </w:tcPr>
          <w:p w:rsidR="000D1338" w:rsidRPr="00833868" w:rsidRDefault="00813C0E" w:rsidP="006E411A">
            <w:pPr>
              <w:pStyle w:val="ListParagraph"/>
              <w:spacing w:line="276" w:lineRule="auto"/>
              <w:ind w:left="0"/>
              <w:rPr>
                <w:rFonts w:ascii="Times New Roman" w:hAnsi="Times New Roman" w:cs="Times New Roman"/>
                <w:sz w:val="24"/>
                <w:szCs w:val="24"/>
              </w:rPr>
            </w:pPr>
            <w:r w:rsidRPr="00833868">
              <w:rPr>
                <w:rFonts w:ascii="Times New Roman" w:hAnsi="Times New Roman" w:cs="Times New Roman"/>
                <w:sz w:val="24"/>
                <w:szCs w:val="24"/>
              </w:rPr>
              <w:t>Hadri Kusuma</w:t>
            </w:r>
            <w:r w:rsidR="00223E59" w:rsidRPr="00833868">
              <w:rPr>
                <w:rFonts w:ascii="Times New Roman" w:hAnsi="Times New Roman" w:cs="Times New Roman"/>
                <w:sz w:val="24"/>
                <w:szCs w:val="24"/>
              </w:rPr>
              <w:t>, Bhayu Wijaya</w:t>
            </w:r>
          </w:p>
          <w:p w:rsidR="00813C0E" w:rsidRPr="00833868" w:rsidRDefault="00813C0E" w:rsidP="006E411A">
            <w:pPr>
              <w:pStyle w:val="ListParagraph"/>
              <w:spacing w:line="276" w:lineRule="auto"/>
              <w:ind w:left="0"/>
              <w:rPr>
                <w:rFonts w:ascii="Times New Roman" w:hAnsi="Times New Roman" w:cs="Times New Roman"/>
                <w:sz w:val="24"/>
                <w:szCs w:val="24"/>
              </w:rPr>
            </w:pPr>
            <w:r w:rsidRPr="00833868">
              <w:rPr>
                <w:rFonts w:ascii="Times New Roman" w:hAnsi="Times New Roman" w:cs="Times New Roman"/>
                <w:sz w:val="24"/>
                <w:szCs w:val="24"/>
              </w:rPr>
              <w:t>(2017)</w:t>
            </w:r>
          </w:p>
        </w:tc>
        <w:tc>
          <w:tcPr>
            <w:tcW w:w="2412" w:type="dxa"/>
          </w:tcPr>
          <w:p w:rsidR="000D1338" w:rsidRPr="00013095" w:rsidRDefault="00813C0E" w:rsidP="00C63AFF">
            <w:pPr>
              <w:pStyle w:val="ListParagraph"/>
              <w:spacing w:line="276" w:lineRule="auto"/>
              <w:ind w:left="0"/>
              <w:jc w:val="both"/>
              <w:rPr>
                <w:rFonts w:ascii="Times New Roman" w:hAnsi="Times New Roman" w:cs="Times New Roman"/>
                <w:i/>
                <w:sz w:val="24"/>
                <w:szCs w:val="24"/>
              </w:rPr>
            </w:pPr>
            <w:r w:rsidRPr="00013095">
              <w:rPr>
                <w:rFonts w:ascii="Times New Roman" w:hAnsi="Times New Roman" w:cs="Times New Roman"/>
                <w:i/>
                <w:sz w:val="24"/>
                <w:szCs w:val="24"/>
              </w:rPr>
              <w:t>Drivers of the intensity of transfer pricing: An Indonesian Evidence</w:t>
            </w:r>
          </w:p>
        </w:tc>
        <w:tc>
          <w:tcPr>
            <w:tcW w:w="2233" w:type="dxa"/>
          </w:tcPr>
          <w:p w:rsidR="000D1338" w:rsidRPr="00013095" w:rsidRDefault="00813C0E" w:rsidP="00BD641C">
            <w:pPr>
              <w:pStyle w:val="ListParagraph"/>
              <w:numPr>
                <w:ilvl w:val="0"/>
                <w:numId w:val="10"/>
              </w:numPr>
              <w:spacing w:line="276" w:lineRule="auto"/>
              <w:ind w:left="317" w:hanging="284"/>
              <w:rPr>
                <w:rFonts w:ascii="Times New Roman" w:hAnsi="Times New Roman" w:cs="Times New Roman"/>
                <w:i/>
                <w:sz w:val="24"/>
                <w:szCs w:val="24"/>
              </w:rPr>
            </w:pPr>
            <w:r w:rsidRPr="00013095">
              <w:rPr>
                <w:rFonts w:ascii="Times New Roman" w:hAnsi="Times New Roman" w:cs="Times New Roman"/>
                <w:i/>
                <w:sz w:val="24"/>
                <w:szCs w:val="24"/>
              </w:rPr>
              <w:t xml:space="preserve">Tax </w:t>
            </w:r>
            <w:r w:rsidRPr="001C646C">
              <w:rPr>
                <w:rFonts w:ascii="Times New Roman" w:hAnsi="Times New Roman" w:cs="Times New Roman"/>
                <w:sz w:val="24"/>
                <w:szCs w:val="24"/>
              </w:rPr>
              <w:t>(X1)</w:t>
            </w:r>
          </w:p>
          <w:p w:rsidR="00813C0E" w:rsidRPr="00013095" w:rsidRDefault="00813C0E" w:rsidP="00BD641C">
            <w:pPr>
              <w:pStyle w:val="ListParagraph"/>
              <w:numPr>
                <w:ilvl w:val="0"/>
                <w:numId w:val="10"/>
              </w:numPr>
              <w:spacing w:line="276" w:lineRule="auto"/>
              <w:ind w:left="317" w:hanging="284"/>
              <w:rPr>
                <w:rFonts w:ascii="Times New Roman" w:hAnsi="Times New Roman" w:cs="Times New Roman"/>
                <w:i/>
                <w:sz w:val="24"/>
                <w:szCs w:val="24"/>
              </w:rPr>
            </w:pPr>
            <w:r w:rsidRPr="00013095">
              <w:rPr>
                <w:rFonts w:ascii="Times New Roman" w:hAnsi="Times New Roman" w:cs="Times New Roman"/>
                <w:i/>
                <w:sz w:val="24"/>
                <w:szCs w:val="24"/>
              </w:rPr>
              <w:t xml:space="preserve">Size </w:t>
            </w:r>
            <w:r w:rsidRPr="001C646C">
              <w:rPr>
                <w:rFonts w:ascii="Times New Roman" w:hAnsi="Times New Roman" w:cs="Times New Roman"/>
                <w:sz w:val="24"/>
                <w:szCs w:val="24"/>
              </w:rPr>
              <w:t>(X2)</w:t>
            </w:r>
          </w:p>
          <w:p w:rsidR="00813C0E" w:rsidRPr="00013095" w:rsidRDefault="00813C0E" w:rsidP="00BD641C">
            <w:pPr>
              <w:pStyle w:val="ListParagraph"/>
              <w:numPr>
                <w:ilvl w:val="0"/>
                <w:numId w:val="10"/>
              </w:numPr>
              <w:spacing w:line="276" w:lineRule="auto"/>
              <w:ind w:left="317" w:hanging="284"/>
              <w:rPr>
                <w:rFonts w:ascii="Times New Roman" w:hAnsi="Times New Roman" w:cs="Times New Roman"/>
                <w:i/>
                <w:sz w:val="24"/>
                <w:szCs w:val="24"/>
              </w:rPr>
            </w:pPr>
            <w:r w:rsidRPr="00013095">
              <w:rPr>
                <w:rFonts w:ascii="Times New Roman" w:hAnsi="Times New Roman" w:cs="Times New Roman"/>
                <w:i/>
                <w:sz w:val="24"/>
                <w:szCs w:val="24"/>
              </w:rPr>
              <w:t xml:space="preserve">Profitability </w:t>
            </w:r>
            <w:r w:rsidRPr="001C646C">
              <w:rPr>
                <w:rFonts w:ascii="Times New Roman" w:hAnsi="Times New Roman" w:cs="Times New Roman"/>
                <w:sz w:val="24"/>
                <w:szCs w:val="24"/>
              </w:rPr>
              <w:t>(X3)</w:t>
            </w:r>
          </w:p>
          <w:p w:rsidR="00813C0E" w:rsidRPr="001C646C" w:rsidRDefault="00813C0E" w:rsidP="00BD641C">
            <w:pPr>
              <w:pStyle w:val="ListParagraph"/>
              <w:numPr>
                <w:ilvl w:val="0"/>
                <w:numId w:val="10"/>
              </w:numPr>
              <w:spacing w:line="276" w:lineRule="auto"/>
              <w:ind w:left="317" w:hanging="284"/>
              <w:rPr>
                <w:rFonts w:ascii="Times New Roman" w:hAnsi="Times New Roman" w:cs="Times New Roman"/>
                <w:sz w:val="24"/>
                <w:szCs w:val="24"/>
              </w:rPr>
            </w:pPr>
            <w:r w:rsidRPr="00013095">
              <w:rPr>
                <w:rFonts w:ascii="Times New Roman" w:hAnsi="Times New Roman" w:cs="Times New Roman"/>
                <w:i/>
                <w:sz w:val="24"/>
                <w:szCs w:val="24"/>
              </w:rPr>
              <w:t xml:space="preserve">Intagible Asset </w:t>
            </w:r>
            <w:r w:rsidRPr="001C646C">
              <w:rPr>
                <w:rFonts w:ascii="Times New Roman" w:hAnsi="Times New Roman" w:cs="Times New Roman"/>
                <w:sz w:val="24"/>
                <w:szCs w:val="24"/>
              </w:rPr>
              <w:t>(X4)</w:t>
            </w:r>
          </w:p>
          <w:p w:rsidR="00813C0E" w:rsidRPr="00013095" w:rsidRDefault="00813C0E" w:rsidP="00BD641C">
            <w:pPr>
              <w:pStyle w:val="ListParagraph"/>
              <w:numPr>
                <w:ilvl w:val="0"/>
                <w:numId w:val="10"/>
              </w:numPr>
              <w:spacing w:line="276" w:lineRule="auto"/>
              <w:ind w:left="317" w:hanging="284"/>
              <w:rPr>
                <w:rFonts w:ascii="Times New Roman" w:hAnsi="Times New Roman" w:cs="Times New Roman"/>
                <w:sz w:val="24"/>
                <w:szCs w:val="24"/>
              </w:rPr>
            </w:pPr>
            <w:r w:rsidRPr="00013095">
              <w:rPr>
                <w:rFonts w:ascii="Times New Roman" w:hAnsi="Times New Roman" w:cs="Times New Roman"/>
                <w:i/>
                <w:sz w:val="24"/>
                <w:szCs w:val="24"/>
              </w:rPr>
              <w:t xml:space="preserve">Capital Structure </w:t>
            </w:r>
            <w:r w:rsidRPr="001A58BA">
              <w:rPr>
                <w:rFonts w:ascii="Times New Roman" w:hAnsi="Times New Roman" w:cs="Times New Roman"/>
                <w:sz w:val="24"/>
                <w:szCs w:val="24"/>
              </w:rPr>
              <w:t>(X5)</w:t>
            </w:r>
          </w:p>
          <w:p w:rsidR="00813C0E" w:rsidRPr="00013095" w:rsidRDefault="00813C0E" w:rsidP="00BD641C">
            <w:pPr>
              <w:pStyle w:val="ListParagraph"/>
              <w:numPr>
                <w:ilvl w:val="0"/>
                <w:numId w:val="10"/>
              </w:numPr>
              <w:spacing w:line="276" w:lineRule="auto"/>
              <w:ind w:left="317" w:hanging="284"/>
              <w:rPr>
                <w:rFonts w:ascii="Times New Roman" w:hAnsi="Times New Roman" w:cs="Times New Roman"/>
                <w:sz w:val="24"/>
                <w:szCs w:val="24"/>
              </w:rPr>
            </w:pPr>
            <w:r w:rsidRPr="00013095">
              <w:rPr>
                <w:rFonts w:ascii="Times New Roman" w:hAnsi="Times New Roman" w:cs="Times New Roman"/>
                <w:i/>
                <w:sz w:val="24"/>
                <w:szCs w:val="24"/>
              </w:rPr>
              <w:lastRenderedPageBreak/>
              <w:t xml:space="preserve">Transfer Pricing </w:t>
            </w:r>
            <w:r w:rsidRPr="008E4DEB">
              <w:rPr>
                <w:rFonts w:ascii="Times New Roman" w:hAnsi="Times New Roman" w:cs="Times New Roman"/>
                <w:sz w:val="24"/>
                <w:szCs w:val="24"/>
              </w:rPr>
              <w:t>(Y)</w:t>
            </w:r>
          </w:p>
        </w:tc>
        <w:tc>
          <w:tcPr>
            <w:tcW w:w="2443" w:type="dxa"/>
          </w:tcPr>
          <w:p w:rsidR="000D1338" w:rsidRPr="00013095" w:rsidRDefault="00813C0E" w:rsidP="00C63AFF">
            <w:pPr>
              <w:pStyle w:val="ListParagraph"/>
              <w:spacing w:line="276" w:lineRule="auto"/>
              <w:ind w:left="0"/>
              <w:jc w:val="both"/>
              <w:rPr>
                <w:rFonts w:ascii="Times New Roman" w:hAnsi="Times New Roman" w:cs="Times New Roman"/>
                <w:sz w:val="24"/>
                <w:szCs w:val="24"/>
              </w:rPr>
            </w:pPr>
            <w:r w:rsidRPr="00013095">
              <w:rPr>
                <w:rFonts w:ascii="Times New Roman" w:hAnsi="Times New Roman" w:cs="Times New Roman"/>
                <w:i/>
                <w:sz w:val="24"/>
                <w:szCs w:val="24"/>
              </w:rPr>
              <w:lastRenderedPageBreak/>
              <w:t>Tax, Size, Profitability</w:t>
            </w:r>
            <w:r w:rsidRPr="00013095">
              <w:rPr>
                <w:rFonts w:ascii="Times New Roman" w:hAnsi="Times New Roman" w:cs="Times New Roman"/>
                <w:sz w:val="24"/>
                <w:szCs w:val="24"/>
              </w:rPr>
              <w:t xml:space="preserve">, dan </w:t>
            </w:r>
            <w:r w:rsidRPr="00013095">
              <w:rPr>
                <w:rFonts w:ascii="Times New Roman" w:hAnsi="Times New Roman" w:cs="Times New Roman"/>
                <w:i/>
                <w:sz w:val="24"/>
                <w:szCs w:val="24"/>
              </w:rPr>
              <w:t>Capital Structure</w:t>
            </w:r>
            <w:r w:rsidR="00FA35D9" w:rsidRPr="00013095">
              <w:rPr>
                <w:rFonts w:ascii="Times New Roman" w:hAnsi="Times New Roman" w:cs="Times New Roman"/>
                <w:sz w:val="24"/>
                <w:szCs w:val="24"/>
              </w:rPr>
              <w:t xml:space="preserve"> berpengaruh positif terhadap </w:t>
            </w:r>
            <w:r w:rsidR="00FA35D9" w:rsidRPr="00013095">
              <w:rPr>
                <w:rFonts w:ascii="Times New Roman" w:hAnsi="Times New Roman" w:cs="Times New Roman"/>
                <w:i/>
                <w:sz w:val="24"/>
                <w:szCs w:val="24"/>
              </w:rPr>
              <w:t>transfer pricing</w:t>
            </w:r>
            <w:r w:rsidR="00FA35D9" w:rsidRPr="00013095">
              <w:rPr>
                <w:rFonts w:ascii="Times New Roman" w:hAnsi="Times New Roman" w:cs="Times New Roman"/>
                <w:sz w:val="24"/>
                <w:szCs w:val="24"/>
              </w:rPr>
              <w:t xml:space="preserve">. sedangkan </w:t>
            </w:r>
            <w:r w:rsidR="00FA35D9" w:rsidRPr="00013095">
              <w:rPr>
                <w:rFonts w:ascii="Times New Roman" w:hAnsi="Times New Roman" w:cs="Times New Roman"/>
                <w:i/>
                <w:sz w:val="24"/>
                <w:szCs w:val="24"/>
              </w:rPr>
              <w:t>Intagible Asset t</w:t>
            </w:r>
            <w:r w:rsidR="00FA35D9" w:rsidRPr="00013095">
              <w:rPr>
                <w:rFonts w:ascii="Times New Roman" w:hAnsi="Times New Roman" w:cs="Times New Roman"/>
                <w:sz w:val="24"/>
                <w:szCs w:val="24"/>
              </w:rPr>
              <w:t xml:space="preserve">idak </w:t>
            </w:r>
            <w:r w:rsidR="00FA35D9" w:rsidRPr="00013095">
              <w:rPr>
                <w:rFonts w:ascii="Times New Roman" w:hAnsi="Times New Roman" w:cs="Times New Roman"/>
                <w:sz w:val="24"/>
                <w:szCs w:val="24"/>
              </w:rPr>
              <w:lastRenderedPageBreak/>
              <w:t xml:space="preserve">berpengaruh terhadap </w:t>
            </w:r>
            <w:r w:rsidR="00FA35D9" w:rsidRPr="00013095">
              <w:rPr>
                <w:rFonts w:ascii="Times New Roman" w:hAnsi="Times New Roman" w:cs="Times New Roman"/>
                <w:i/>
                <w:sz w:val="24"/>
                <w:szCs w:val="24"/>
              </w:rPr>
              <w:t>transfer pricing</w:t>
            </w:r>
          </w:p>
        </w:tc>
      </w:tr>
      <w:tr w:rsidR="00FA35D9" w:rsidRPr="00013095" w:rsidTr="00833868">
        <w:tc>
          <w:tcPr>
            <w:tcW w:w="1543" w:type="dxa"/>
          </w:tcPr>
          <w:p w:rsidR="00FA35D9" w:rsidRPr="00833868" w:rsidRDefault="00FA35D9" w:rsidP="00FA35D9">
            <w:pPr>
              <w:pStyle w:val="ListParagraph"/>
              <w:spacing w:line="276" w:lineRule="auto"/>
              <w:ind w:left="0"/>
              <w:jc w:val="both"/>
              <w:rPr>
                <w:rFonts w:ascii="Times New Roman" w:hAnsi="Times New Roman" w:cs="Times New Roman"/>
                <w:sz w:val="24"/>
                <w:szCs w:val="24"/>
              </w:rPr>
            </w:pPr>
            <w:r w:rsidRPr="00833868">
              <w:rPr>
                <w:rFonts w:ascii="Times New Roman" w:hAnsi="Times New Roman" w:cs="Times New Roman"/>
                <w:sz w:val="24"/>
                <w:szCs w:val="24"/>
              </w:rPr>
              <w:lastRenderedPageBreak/>
              <w:t>Thesa Refgia</w:t>
            </w:r>
          </w:p>
          <w:p w:rsidR="00FA35D9" w:rsidRPr="00833868" w:rsidRDefault="00FA35D9" w:rsidP="00FA35D9">
            <w:pPr>
              <w:pStyle w:val="ListParagraph"/>
              <w:spacing w:line="276" w:lineRule="auto"/>
              <w:ind w:left="0"/>
              <w:jc w:val="both"/>
              <w:rPr>
                <w:rFonts w:ascii="Times New Roman" w:hAnsi="Times New Roman" w:cs="Times New Roman"/>
                <w:sz w:val="24"/>
                <w:szCs w:val="24"/>
              </w:rPr>
            </w:pPr>
            <w:r w:rsidRPr="00833868">
              <w:rPr>
                <w:rFonts w:ascii="Times New Roman" w:hAnsi="Times New Roman" w:cs="Times New Roman"/>
                <w:sz w:val="24"/>
                <w:szCs w:val="24"/>
              </w:rPr>
              <w:t>(2017)</w:t>
            </w:r>
          </w:p>
        </w:tc>
        <w:tc>
          <w:tcPr>
            <w:tcW w:w="2412" w:type="dxa"/>
          </w:tcPr>
          <w:p w:rsidR="00FA35D9" w:rsidRPr="00013095" w:rsidRDefault="00FA35D9" w:rsidP="00C63AFF">
            <w:pPr>
              <w:pStyle w:val="ListParagraph"/>
              <w:spacing w:line="276" w:lineRule="auto"/>
              <w:ind w:left="0"/>
              <w:jc w:val="both"/>
              <w:rPr>
                <w:rFonts w:ascii="Times New Roman" w:hAnsi="Times New Roman" w:cs="Times New Roman"/>
                <w:sz w:val="24"/>
                <w:szCs w:val="24"/>
              </w:rPr>
            </w:pPr>
            <w:r w:rsidRPr="00013095">
              <w:rPr>
                <w:rFonts w:ascii="Times New Roman" w:hAnsi="Times New Roman" w:cs="Times New Roman"/>
                <w:sz w:val="24"/>
                <w:szCs w:val="24"/>
              </w:rPr>
              <w:t xml:space="preserve">Pengaruh Pajak, Mekanisme Bonus, Ukuran Perusahaan, Kepemilikan Asing dan </w:t>
            </w:r>
            <w:r w:rsidRPr="00013095">
              <w:rPr>
                <w:rFonts w:ascii="Times New Roman" w:hAnsi="Times New Roman" w:cs="Times New Roman"/>
                <w:i/>
                <w:sz w:val="24"/>
                <w:szCs w:val="24"/>
              </w:rPr>
              <w:t>Tunneling Incentive</w:t>
            </w:r>
            <w:r w:rsidRPr="00013095">
              <w:rPr>
                <w:rFonts w:ascii="Times New Roman" w:hAnsi="Times New Roman" w:cs="Times New Roman"/>
                <w:sz w:val="24"/>
                <w:szCs w:val="24"/>
              </w:rPr>
              <w:t xml:space="preserve"> terhadap </w:t>
            </w:r>
            <w:r w:rsidRPr="00013095">
              <w:rPr>
                <w:rFonts w:ascii="Times New Roman" w:hAnsi="Times New Roman" w:cs="Times New Roman"/>
                <w:i/>
                <w:sz w:val="24"/>
                <w:szCs w:val="24"/>
              </w:rPr>
              <w:t>Transfer Pricing</w:t>
            </w:r>
          </w:p>
        </w:tc>
        <w:tc>
          <w:tcPr>
            <w:tcW w:w="2233" w:type="dxa"/>
          </w:tcPr>
          <w:p w:rsidR="00FA35D9" w:rsidRPr="00013095" w:rsidRDefault="00FA35D9" w:rsidP="00BD641C">
            <w:pPr>
              <w:pStyle w:val="ListParagraph"/>
              <w:numPr>
                <w:ilvl w:val="0"/>
                <w:numId w:val="11"/>
              </w:numPr>
              <w:spacing w:line="276" w:lineRule="auto"/>
              <w:ind w:left="317" w:hanging="284"/>
              <w:rPr>
                <w:rFonts w:ascii="Times New Roman" w:hAnsi="Times New Roman" w:cs="Times New Roman"/>
                <w:sz w:val="24"/>
                <w:szCs w:val="24"/>
              </w:rPr>
            </w:pPr>
            <w:r w:rsidRPr="00013095">
              <w:rPr>
                <w:rFonts w:ascii="Times New Roman" w:hAnsi="Times New Roman" w:cs="Times New Roman"/>
                <w:sz w:val="24"/>
                <w:szCs w:val="24"/>
              </w:rPr>
              <w:t>Pajak (X1)</w:t>
            </w:r>
          </w:p>
          <w:p w:rsidR="00FA35D9" w:rsidRPr="00013095" w:rsidRDefault="00FA35D9" w:rsidP="00BD641C">
            <w:pPr>
              <w:pStyle w:val="ListParagraph"/>
              <w:numPr>
                <w:ilvl w:val="0"/>
                <w:numId w:val="11"/>
              </w:numPr>
              <w:spacing w:line="276" w:lineRule="auto"/>
              <w:ind w:left="317" w:hanging="284"/>
              <w:rPr>
                <w:rFonts w:ascii="Times New Roman" w:hAnsi="Times New Roman" w:cs="Times New Roman"/>
                <w:sz w:val="24"/>
                <w:szCs w:val="24"/>
              </w:rPr>
            </w:pPr>
            <w:r w:rsidRPr="00013095">
              <w:rPr>
                <w:rFonts w:ascii="Times New Roman" w:hAnsi="Times New Roman" w:cs="Times New Roman"/>
                <w:sz w:val="24"/>
                <w:szCs w:val="24"/>
              </w:rPr>
              <w:t>Mekanisme Bonus (X2)</w:t>
            </w:r>
          </w:p>
          <w:p w:rsidR="00FA35D9" w:rsidRPr="00013095" w:rsidRDefault="00FA35D9" w:rsidP="00BD641C">
            <w:pPr>
              <w:pStyle w:val="ListParagraph"/>
              <w:numPr>
                <w:ilvl w:val="0"/>
                <w:numId w:val="11"/>
              </w:numPr>
              <w:spacing w:line="276" w:lineRule="auto"/>
              <w:ind w:left="317" w:hanging="284"/>
              <w:rPr>
                <w:rFonts w:ascii="Times New Roman" w:hAnsi="Times New Roman" w:cs="Times New Roman"/>
                <w:sz w:val="24"/>
                <w:szCs w:val="24"/>
              </w:rPr>
            </w:pPr>
            <w:r w:rsidRPr="00013095">
              <w:rPr>
                <w:rFonts w:ascii="Times New Roman" w:hAnsi="Times New Roman" w:cs="Times New Roman"/>
                <w:sz w:val="24"/>
                <w:szCs w:val="24"/>
              </w:rPr>
              <w:t>Ukuran Perusahaan (X3)</w:t>
            </w:r>
          </w:p>
          <w:p w:rsidR="00FA35D9" w:rsidRPr="00013095" w:rsidRDefault="00FA35D9" w:rsidP="00BD641C">
            <w:pPr>
              <w:pStyle w:val="ListParagraph"/>
              <w:numPr>
                <w:ilvl w:val="0"/>
                <w:numId w:val="11"/>
              </w:numPr>
              <w:spacing w:line="276" w:lineRule="auto"/>
              <w:ind w:left="317" w:hanging="284"/>
              <w:rPr>
                <w:rFonts w:ascii="Times New Roman" w:hAnsi="Times New Roman" w:cs="Times New Roman"/>
                <w:sz w:val="24"/>
                <w:szCs w:val="24"/>
              </w:rPr>
            </w:pPr>
            <w:r w:rsidRPr="00013095">
              <w:rPr>
                <w:rFonts w:ascii="Times New Roman" w:hAnsi="Times New Roman" w:cs="Times New Roman"/>
                <w:sz w:val="24"/>
                <w:szCs w:val="24"/>
              </w:rPr>
              <w:t>Kepemilikan Asing(X4)</w:t>
            </w:r>
          </w:p>
          <w:p w:rsidR="00FA35D9" w:rsidRPr="00013095" w:rsidRDefault="00FA35D9" w:rsidP="00BD641C">
            <w:pPr>
              <w:pStyle w:val="ListParagraph"/>
              <w:numPr>
                <w:ilvl w:val="0"/>
                <w:numId w:val="11"/>
              </w:numPr>
              <w:spacing w:line="276" w:lineRule="auto"/>
              <w:ind w:left="317" w:hanging="284"/>
              <w:rPr>
                <w:rFonts w:ascii="Times New Roman" w:hAnsi="Times New Roman" w:cs="Times New Roman"/>
                <w:sz w:val="24"/>
                <w:szCs w:val="24"/>
              </w:rPr>
            </w:pPr>
            <w:r w:rsidRPr="00013095">
              <w:rPr>
                <w:rFonts w:ascii="Times New Roman" w:hAnsi="Times New Roman" w:cs="Times New Roman"/>
                <w:i/>
                <w:sz w:val="24"/>
                <w:szCs w:val="24"/>
              </w:rPr>
              <w:t>Tunneling Incentive</w:t>
            </w:r>
            <w:r w:rsidRPr="00013095">
              <w:rPr>
                <w:rFonts w:ascii="Times New Roman" w:hAnsi="Times New Roman" w:cs="Times New Roman"/>
                <w:sz w:val="24"/>
                <w:szCs w:val="24"/>
              </w:rPr>
              <w:t xml:space="preserve"> (X5)</w:t>
            </w:r>
          </w:p>
          <w:p w:rsidR="00FA35D9" w:rsidRPr="00013095" w:rsidRDefault="00FA35D9" w:rsidP="00BD641C">
            <w:pPr>
              <w:pStyle w:val="ListParagraph"/>
              <w:numPr>
                <w:ilvl w:val="0"/>
                <w:numId w:val="11"/>
              </w:numPr>
              <w:spacing w:line="276" w:lineRule="auto"/>
              <w:ind w:left="317" w:hanging="284"/>
              <w:rPr>
                <w:rFonts w:ascii="Times New Roman" w:hAnsi="Times New Roman" w:cs="Times New Roman"/>
                <w:sz w:val="24"/>
                <w:szCs w:val="24"/>
              </w:rPr>
            </w:pPr>
            <w:r w:rsidRPr="00013095">
              <w:rPr>
                <w:rFonts w:ascii="Times New Roman" w:hAnsi="Times New Roman" w:cs="Times New Roman"/>
                <w:i/>
                <w:sz w:val="24"/>
                <w:szCs w:val="24"/>
              </w:rPr>
              <w:t>Transfer Pricing</w:t>
            </w:r>
            <w:r w:rsidRPr="00013095">
              <w:rPr>
                <w:rFonts w:ascii="Times New Roman" w:hAnsi="Times New Roman" w:cs="Times New Roman"/>
                <w:sz w:val="24"/>
                <w:szCs w:val="24"/>
              </w:rPr>
              <w:t xml:space="preserve"> (Y)</w:t>
            </w:r>
          </w:p>
        </w:tc>
        <w:tc>
          <w:tcPr>
            <w:tcW w:w="2443" w:type="dxa"/>
          </w:tcPr>
          <w:p w:rsidR="00FA35D9" w:rsidRPr="00013095" w:rsidRDefault="00FA35D9" w:rsidP="003B628A">
            <w:pPr>
              <w:pStyle w:val="ListParagraph"/>
              <w:spacing w:line="276" w:lineRule="auto"/>
              <w:ind w:left="0"/>
              <w:jc w:val="both"/>
              <w:rPr>
                <w:rFonts w:ascii="Times New Roman" w:hAnsi="Times New Roman" w:cs="Times New Roman"/>
                <w:sz w:val="24"/>
                <w:szCs w:val="24"/>
              </w:rPr>
            </w:pPr>
            <w:r w:rsidRPr="00013095">
              <w:rPr>
                <w:rFonts w:ascii="Times New Roman" w:hAnsi="Times New Roman" w:cs="Times New Roman"/>
                <w:sz w:val="24"/>
                <w:szCs w:val="24"/>
              </w:rPr>
              <w:t xml:space="preserve">Pajak, Kepemilikan Asing, dan </w:t>
            </w:r>
            <w:r w:rsidRPr="00013095">
              <w:rPr>
                <w:rFonts w:ascii="Times New Roman" w:hAnsi="Times New Roman" w:cs="Times New Roman"/>
                <w:i/>
                <w:sz w:val="24"/>
                <w:szCs w:val="24"/>
              </w:rPr>
              <w:t>Tunneling Incentive</w:t>
            </w:r>
            <w:r w:rsidRPr="00013095">
              <w:rPr>
                <w:rFonts w:ascii="Times New Roman" w:hAnsi="Times New Roman" w:cs="Times New Roman"/>
                <w:sz w:val="24"/>
                <w:szCs w:val="24"/>
              </w:rPr>
              <w:t xml:space="preserve"> berpengaruh</w:t>
            </w:r>
            <w:r w:rsidR="003B628A">
              <w:rPr>
                <w:rFonts w:ascii="Times New Roman" w:hAnsi="Times New Roman" w:cs="Times New Roman"/>
                <w:sz w:val="24"/>
                <w:szCs w:val="24"/>
              </w:rPr>
              <w:t xml:space="preserve"> positif </w:t>
            </w:r>
            <w:r w:rsidRPr="00013095">
              <w:rPr>
                <w:rFonts w:ascii="Times New Roman" w:hAnsi="Times New Roman" w:cs="Times New Roman"/>
                <w:sz w:val="24"/>
                <w:szCs w:val="24"/>
              </w:rPr>
              <w:t xml:space="preserve">terhadap </w:t>
            </w:r>
            <w:r w:rsidRPr="00013095">
              <w:rPr>
                <w:rFonts w:ascii="Times New Roman" w:hAnsi="Times New Roman" w:cs="Times New Roman"/>
                <w:i/>
                <w:sz w:val="24"/>
                <w:szCs w:val="24"/>
              </w:rPr>
              <w:t>transfer pricing</w:t>
            </w:r>
            <w:r w:rsidRPr="00013095">
              <w:rPr>
                <w:rFonts w:ascii="Times New Roman" w:hAnsi="Times New Roman" w:cs="Times New Roman"/>
                <w:sz w:val="24"/>
                <w:szCs w:val="24"/>
              </w:rPr>
              <w:t xml:space="preserve">. Sedangkan Mekanisme Bonus dan Ukuran Perusahaan tidak berpengaruh terhadap </w:t>
            </w:r>
            <w:r w:rsidRPr="00013095">
              <w:rPr>
                <w:rFonts w:ascii="Times New Roman" w:hAnsi="Times New Roman" w:cs="Times New Roman"/>
                <w:i/>
                <w:sz w:val="24"/>
                <w:szCs w:val="24"/>
              </w:rPr>
              <w:t>transfer pricing</w:t>
            </w:r>
            <w:r w:rsidRPr="00013095">
              <w:rPr>
                <w:rFonts w:ascii="Times New Roman" w:hAnsi="Times New Roman" w:cs="Times New Roman"/>
                <w:sz w:val="24"/>
                <w:szCs w:val="24"/>
              </w:rPr>
              <w:t>.</w:t>
            </w:r>
          </w:p>
        </w:tc>
      </w:tr>
      <w:tr w:rsidR="001B4C3B" w:rsidRPr="00013095" w:rsidTr="00833868">
        <w:tc>
          <w:tcPr>
            <w:tcW w:w="1543" w:type="dxa"/>
          </w:tcPr>
          <w:p w:rsidR="001B4C3B" w:rsidRPr="00833868" w:rsidRDefault="001B4C3B" w:rsidP="00FA35D9">
            <w:pPr>
              <w:pStyle w:val="ListParagraph"/>
              <w:spacing w:line="276" w:lineRule="auto"/>
              <w:ind w:left="0"/>
              <w:jc w:val="both"/>
              <w:rPr>
                <w:rFonts w:ascii="Times New Roman" w:hAnsi="Times New Roman" w:cs="Times New Roman"/>
                <w:sz w:val="24"/>
                <w:szCs w:val="24"/>
              </w:rPr>
            </w:pPr>
            <w:r w:rsidRPr="00833868">
              <w:rPr>
                <w:rFonts w:ascii="Times New Roman" w:hAnsi="Times New Roman" w:cs="Times New Roman"/>
                <w:sz w:val="24"/>
                <w:szCs w:val="24"/>
              </w:rPr>
              <w:t xml:space="preserve">Gusti Ayu Rai Surya Saraswati, I Ketut Sujana </w:t>
            </w:r>
          </w:p>
          <w:p w:rsidR="001B4C3B" w:rsidRPr="00833868" w:rsidRDefault="001B4C3B" w:rsidP="00FA35D9">
            <w:pPr>
              <w:pStyle w:val="ListParagraph"/>
              <w:spacing w:line="276" w:lineRule="auto"/>
              <w:ind w:left="0"/>
              <w:jc w:val="both"/>
              <w:rPr>
                <w:rFonts w:ascii="Times New Roman" w:hAnsi="Times New Roman" w:cs="Times New Roman"/>
                <w:sz w:val="24"/>
                <w:szCs w:val="24"/>
              </w:rPr>
            </w:pPr>
            <w:r w:rsidRPr="00833868">
              <w:rPr>
                <w:rFonts w:ascii="Times New Roman" w:hAnsi="Times New Roman" w:cs="Times New Roman"/>
                <w:sz w:val="24"/>
                <w:szCs w:val="24"/>
              </w:rPr>
              <w:t>(2017)</w:t>
            </w:r>
          </w:p>
        </w:tc>
        <w:tc>
          <w:tcPr>
            <w:tcW w:w="2412" w:type="dxa"/>
          </w:tcPr>
          <w:p w:rsidR="001B4C3B" w:rsidRPr="00013095" w:rsidRDefault="001B4C3B" w:rsidP="00C63AFF">
            <w:pPr>
              <w:pStyle w:val="ListParagraph"/>
              <w:spacing w:line="276" w:lineRule="auto"/>
              <w:ind w:left="0"/>
              <w:jc w:val="both"/>
              <w:rPr>
                <w:rFonts w:ascii="Times New Roman" w:hAnsi="Times New Roman" w:cs="Times New Roman"/>
                <w:sz w:val="24"/>
                <w:szCs w:val="24"/>
              </w:rPr>
            </w:pPr>
            <w:r w:rsidRPr="00013095">
              <w:rPr>
                <w:rFonts w:ascii="Times New Roman" w:hAnsi="Times New Roman" w:cs="Times New Roman"/>
                <w:sz w:val="24"/>
                <w:szCs w:val="24"/>
              </w:rPr>
              <w:t xml:space="preserve">Pengaruh Pajak, Mekanisme Bonus, dan </w:t>
            </w:r>
            <w:r w:rsidRPr="00013095">
              <w:rPr>
                <w:rFonts w:ascii="Times New Roman" w:hAnsi="Times New Roman" w:cs="Times New Roman"/>
                <w:i/>
                <w:sz w:val="24"/>
                <w:szCs w:val="24"/>
              </w:rPr>
              <w:t>Tunneling Incentive</w:t>
            </w:r>
            <w:r w:rsidRPr="00013095">
              <w:rPr>
                <w:rFonts w:ascii="Times New Roman" w:hAnsi="Times New Roman" w:cs="Times New Roman"/>
                <w:sz w:val="24"/>
                <w:szCs w:val="24"/>
              </w:rPr>
              <w:t xml:space="preserve"> pada indikasi melakukan </w:t>
            </w:r>
            <w:r w:rsidRPr="00013095">
              <w:rPr>
                <w:rFonts w:ascii="Times New Roman" w:hAnsi="Times New Roman" w:cs="Times New Roman"/>
                <w:i/>
                <w:sz w:val="24"/>
                <w:szCs w:val="24"/>
              </w:rPr>
              <w:t>transfer pricing</w:t>
            </w:r>
          </w:p>
        </w:tc>
        <w:tc>
          <w:tcPr>
            <w:tcW w:w="2233" w:type="dxa"/>
          </w:tcPr>
          <w:p w:rsidR="001B4C3B" w:rsidRPr="00013095" w:rsidRDefault="001B4C3B" w:rsidP="00BD641C">
            <w:pPr>
              <w:pStyle w:val="ListParagraph"/>
              <w:numPr>
                <w:ilvl w:val="0"/>
                <w:numId w:val="14"/>
              </w:numPr>
              <w:spacing w:line="276" w:lineRule="auto"/>
              <w:ind w:left="317" w:hanging="284"/>
              <w:rPr>
                <w:rFonts w:ascii="Times New Roman" w:hAnsi="Times New Roman" w:cs="Times New Roman"/>
                <w:sz w:val="24"/>
                <w:szCs w:val="24"/>
              </w:rPr>
            </w:pPr>
            <w:r w:rsidRPr="00013095">
              <w:rPr>
                <w:rFonts w:ascii="Times New Roman" w:hAnsi="Times New Roman" w:cs="Times New Roman"/>
                <w:sz w:val="24"/>
                <w:szCs w:val="24"/>
              </w:rPr>
              <w:t>Pajak (X1)</w:t>
            </w:r>
          </w:p>
          <w:p w:rsidR="001B4C3B" w:rsidRPr="00013095" w:rsidRDefault="001B4C3B" w:rsidP="00BD641C">
            <w:pPr>
              <w:pStyle w:val="ListParagraph"/>
              <w:numPr>
                <w:ilvl w:val="0"/>
                <w:numId w:val="14"/>
              </w:numPr>
              <w:spacing w:line="276" w:lineRule="auto"/>
              <w:ind w:left="317" w:hanging="284"/>
              <w:rPr>
                <w:rFonts w:ascii="Times New Roman" w:hAnsi="Times New Roman" w:cs="Times New Roman"/>
                <w:sz w:val="24"/>
                <w:szCs w:val="24"/>
              </w:rPr>
            </w:pPr>
            <w:r w:rsidRPr="00013095">
              <w:rPr>
                <w:rFonts w:ascii="Times New Roman" w:hAnsi="Times New Roman" w:cs="Times New Roman"/>
                <w:sz w:val="24"/>
                <w:szCs w:val="24"/>
              </w:rPr>
              <w:t>Mekanisme Bonus (X2)</w:t>
            </w:r>
          </w:p>
          <w:p w:rsidR="001B4C3B" w:rsidRPr="00013095" w:rsidRDefault="001B4C3B" w:rsidP="00BD641C">
            <w:pPr>
              <w:pStyle w:val="ListParagraph"/>
              <w:numPr>
                <w:ilvl w:val="0"/>
                <w:numId w:val="14"/>
              </w:numPr>
              <w:spacing w:line="276" w:lineRule="auto"/>
              <w:ind w:left="317" w:hanging="284"/>
              <w:rPr>
                <w:rFonts w:ascii="Times New Roman" w:hAnsi="Times New Roman" w:cs="Times New Roman"/>
                <w:sz w:val="24"/>
                <w:szCs w:val="24"/>
              </w:rPr>
            </w:pPr>
            <w:r w:rsidRPr="00013095">
              <w:rPr>
                <w:rFonts w:ascii="Times New Roman" w:hAnsi="Times New Roman" w:cs="Times New Roman"/>
                <w:i/>
                <w:sz w:val="24"/>
                <w:szCs w:val="24"/>
              </w:rPr>
              <w:t>Tunneling Incentive</w:t>
            </w:r>
            <w:r w:rsidRPr="00013095">
              <w:rPr>
                <w:rFonts w:ascii="Times New Roman" w:hAnsi="Times New Roman" w:cs="Times New Roman"/>
                <w:sz w:val="24"/>
                <w:szCs w:val="24"/>
              </w:rPr>
              <w:t xml:space="preserve"> (X3)</w:t>
            </w:r>
          </w:p>
          <w:p w:rsidR="001B4C3B" w:rsidRPr="00013095" w:rsidRDefault="001B4C3B" w:rsidP="00BD641C">
            <w:pPr>
              <w:pStyle w:val="ListParagraph"/>
              <w:numPr>
                <w:ilvl w:val="0"/>
                <w:numId w:val="14"/>
              </w:numPr>
              <w:spacing w:line="276" w:lineRule="auto"/>
              <w:ind w:left="317" w:hanging="284"/>
              <w:rPr>
                <w:rFonts w:ascii="Times New Roman" w:hAnsi="Times New Roman" w:cs="Times New Roman"/>
                <w:sz w:val="24"/>
                <w:szCs w:val="24"/>
              </w:rPr>
            </w:pPr>
            <w:r w:rsidRPr="00013095">
              <w:rPr>
                <w:rFonts w:ascii="Times New Roman" w:hAnsi="Times New Roman" w:cs="Times New Roman"/>
                <w:i/>
                <w:sz w:val="24"/>
                <w:szCs w:val="24"/>
              </w:rPr>
              <w:t>Transfer Pricing</w:t>
            </w:r>
            <w:r w:rsidRPr="00013095">
              <w:rPr>
                <w:rFonts w:ascii="Times New Roman" w:hAnsi="Times New Roman" w:cs="Times New Roman"/>
                <w:sz w:val="24"/>
                <w:szCs w:val="24"/>
              </w:rPr>
              <w:t xml:space="preserve"> (Y)</w:t>
            </w:r>
          </w:p>
        </w:tc>
        <w:tc>
          <w:tcPr>
            <w:tcW w:w="2443" w:type="dxa"/>
          </w:tcPr>
          <w:p w:rsidR="001B4C3B" w:rsidRPr="00013095" w:rsidRDefault="001B4C3B" w:rsidP="00C63AFF">
            <w:pPr>
              <w:pStyle w:val="ListParagraph"/>
              <w:spacing w:line="276" w:lineRule="auto"/>
              <w:ind w:left="0"/>
              <w:jc w:val="both"/>
              <w:rPr>
                <w:rFonts w:ascii="Times New Roman" w:hAnsi="Times New Roman" w:cs="Times New Roman"/>
                <w:sz w:val="24"/>
                <w:szCs w:val="24"/>
              </w:rPr>
            </w:pPr>
            <w:r w:rsidRPr="00013095">
              <w:rPr>
                <w:rFonts w:ascii="Times New Roman" w:hAnsi="Times New Roman" w:cs="Times New Roman"/>
                <w:sz w:val="24"/>
                <w:szCs w:val="24"/>
              </w:rPr>
              <w:t xml:space="preserve">Pajak dan </w:t>
            </w:r>
            <w:r w:rsidRPr="00013095">
              <w:rPr>
                <w:rFonts w:ascii="Times New Roman" w:hAnsi="Times New Roman" w:cs="Times New Roman"/>
                <w:i/>
                <w:sz w:val="24"/>
                <w:szCs w:val="24"/>
              </w:rPr>
              <w:t>Tunneling Incentive</w:t>
            </w:r>
            <w:r w:rsidRPr="00013095">
              <w:rPr>
                <w:rFonts w:ascii="Times New Roman" w:hAnsi="Times New Roman" w:cs="Times New Roman"/>
                <w:sz w:val="24"/>
                <w:szCs w:val="24"/>
              </w:rPr>
              <w:t xml:space="preserve"> berpengaruh positif pada indikasi melakukan </w:t>
            </w:r>
            <w:r w:rsidRPr="00013095">
              <w:rPr>
                <w:rFonts w:ascii="Times New Roman" w:hAnsi="Times New Roman" w:cs="Times New Roman"/>
                <w:i/>
                <w:sz w:val="24"/>
                <w:szCs w:val="24"/>
              </w:rPr>
              <w:t>transfer pricing</w:t>
            </w:r>
            <w:r w:rsidRPr="00013095">
              <w:rPr>
                <w:rFonts w:ascii="Times New Roman" w:hAnsi="Times New Roman" w:cs="Times New Roman"/>
                <w:sz w:val="24"/>
                <w:szCs w:val="24"/>
              </w:rPr>
              <w:t xml:space="preserve">. Sedangkan Mekanisme Bonus tidak berpengaruh terhadap indikasi melakukan </w:t>
            </w:r>
            <w:r w:rsidRPr="00013095">
              <w:rPr>
                <w:rFonts w:ascii="Times New Roman" w:hAnsi="Times New Roman" w:cs="Times New Roman"/>
                <w:i/>
                <w:sz w:val="24"/>
                <w:szCs w:val="24"/>
              </w:rPr>
              <w:t>transfer pricing</w:t>
            </w:r>
            <w:r w:rsidRPr="00013095">
              <w:rPr>
                <w:rFonts w:ascii="Times New Roman" w:hAnsi="Times New Roman" w:cs="Times New Roman"/>
                <w:sz w:val="24"/>
                <w:szCs w:val="24"/>
              </w:rPr>
              <w:t>.</w:t>
            </w:r>
          </w:p>
        </w:tc>
      </w:tr>
      <w:tr w:rsidR="000D35AF" w:rsidRPr="00013095" w:rsidTr="00833868">
        <w:tc>
          <w:tcPr>
            <w:tcW w:w="1543" w:type="dxa"/>
          </w:tcPr>
          <w:p w:rsidR="000D35AF" w:rsidRPr="00833868" w:rsidRDefault="000D35AF" w:rsidP="00FA35D9">
            <w:pPr>
              <w:pStyle w:val="ListParagraph"/>
              <w:spacing w:line="276" w:lineRule="auto"/>
              <w:ind w:left="0"/>
              <w:jc w:val="both"/>
              <w:rPr>
                <w:rFonts w:ascii="Times New Roman" w:hAnsi="Times New Roman" w:cs="Times New Roman"/>
                <w:sz w:val="24"/>
                <w:szCs w:val="24"/>
              </w:rPr>
            </w:pPr>
            <w:r w:rsidRPr="00833868">
              <w:rPr>
                <w:rFonts w:ascii="Times New Roman" w:hAnsi="Times New Roman" w:cs="Times New Roman"/>
                <w:sz w:val="24"/>
                <w:szCs w:val="24"/>
              </w:rPr>
              <w:t>Evan Maxentia Tiwa, Dav</w:t>
            </w:r>
            <w:r w:rsidR="00223E59" w:rsidRPr="00833868">
              <w:rPr>
                <w:rFonts w:ascii="Times New Roman" w:hAnsi="Times New Roman" w:cs="Times New Roman"/>
                <w:sz w:val="24"/>
                <w:szCs w:val="24"/>
              </w:rPr>
              <w:t>i</w:t>
            </w:r>
            <w:r w:rsidRPr="00833868">
              <w:rPr>
                <w:rFonts w:ascii="Times New Roman" w:hAnsi="Times New Roman" w:cs="Times New Roman"/>
                <w:sz w:val="24"/>
                <w:szCs w:val="24"/>
              </w:rPr>
              <w:t>d P.E. Saerang, Victoria Z. Tirayoh</w:t>
            </w:r>
          </w:p>
          <w:p w:rsidR="000D35AF" w:rsidRPr="00833868" w:rsidRDefault="000D35AF" w:rsidP="00FA35D9">
            <w:pPr>
              <w:pStyle w:val="ListParagraph"/>
              <w:spacing w:line="276" w:lineRule="auto"/>
              <w:ind w:left="0"/>
              <w:jc w:val="both"/>
              <w:rPr>
                <w:rFonts w:ascii="Times New Roman" w:hAnsi="Times New Roman" w:cs="Times New Roman"/>
                <w:sz w:val="24"/>
                <w:szCs w:val="24"/>
              </w:rPr>
            </w:pPr>
            <w:r w:rsidRPr="00833868">
              <w:rPr>
                <w:rFonts w:ascii="Times New Roman" w:hAnsi="Times New Roman" w:cs="Times New Roman"/>
                <w:sz w:val="24"/>
                <w:szCs w:val="24"/>
              </w:rPr>
              <w:t>(2017)</w:t>
            </w:r>
          </w:p>
        </w:tc>
        <w:tc>
          <w:tcPr>
            <w:tcW w:w="2412" w:type="dxa"/>
          </w:tcPr>
          <w:p w:rsidR="000D35AF" w:rsidRPr="00013095" w:rsidRDefault="000D35AF" w:rsidP="00C63AFF">
            <w:pPr>
              <w:pStyle w:val="ListParagraph"/>
              <w:spacing w:line="276" w:lineRule="auto"/>
              <w:ind w:left="0"/>
              <w:jc w:val="both"/>
              <w:rPr>
                <w:rFonts w:ascii="Times New Roman" w:hAnsi="Times New Roman" w:cs="Times New Roman"/>
                <w:sz w:val="24"/>
                <w:szCs w:val="24"/>
              </w:rPr>
            </w:pPr>
            <w:r w:rsidRPr="00013095">
              <w:rPr>
                <w:rFonts w:ascii="Times New Roman" w:hAnsi="Times New Roman" w:cs="Times New Roman"/>
                <w:sz w:val="24"/>
                <w:szCs w:val="24"/>
              </w:rPr>
              <w:t>Pengaruh Pajak dan Kepemilika</w:t>
            </w:r>
            <w:r w:rsidR="000D0432">
              <w:rPr>
                <w:rFonts w:ascii="Times New Roman" w:hAnsi="Times New Roman" w:cs="Times New Roman"/>
                <w:sz w:val="24"/>
                <w:szCs w:val="24"/>
              </w:rPr>
              <w:t>n</w:t>
            </w:r>
            <w:r w:rsidRPr="00013095">
              <w:rPr>
                <w:rFonts w:ascii="Times New Roman" w:hAnsi="Times New Roman" w:cs="Times New Roman"/>
                <w:sz w:val="24"/>
                <w:szCs w:val="24"/>
              </w:rPr>
              <w:t xml:space="preserve"> Asing terhadap penerapan </w:t>
            </w:r>
            <w:r w:rsidRPr="00013095">
              <w:rPr>
                <w:rFonts w:ascii="Times New Roman" w:hAnsi="Times New Roman" w:cs="Times New Roman"/>
                <w:i/>
                <w:sz w:val="24"/>
                <w:szCs w:val="24"/>
              </w:rPr>
              <w:t>Transfer Pricing</w:t>
            </w:r>
            <w:r w:rsidRPr="00013095">
              <w:rPr>
                <w:rFonts w:ascii="Times New Roman" w:hAnsi="Times New Roman" w:cs="Times New Roman"/>
                <w:sz w:val="24"/>
                <w:szCs w:val="24"/>
              </w:rPr>
              <w:t xml:space="preserve"> pada perusahaan manufaktur yang terdaftar di BEI tahun 2013-2015</w:t>
            </w:r>
          </w:p>
        </w:tc>
        <w:tc>
          <w:tcPr>
            <w:tcW w:w="2233" w:type="dxa"/>
          </w:tcPr>
          <w:p w:rsidR="000D35AF" w:rsidRPr="00013095" w:rsidRDefault="000D35AF" w:rsidP="00BD641C">
            <w:pPr>
              <w:pStyle w:val="ListParagraph"/>
              <w:numPr>
                <w:ilvl w:val="0"/>
                <w:numId w:val="16"/>
              </w:numPr>
              <w:spacing w:line="276" w:lineRule="auto"/>
              <w:ind w:left="317" w:hanging="317"/>
              <w:rPr>
                <w:rFonts w:ascii="Times New Roman" w:hAnsi="Times New Roman" w:cs="Times New Roman"/>
                <w:sz w:val="24"/>
                <w:szCs w:val="24"/>
              </w:rPr>
            </w:pPr>
            <w:r w:rsidRPr="00013095">
              <w:rPr>
                <w:rFonts w:ascii="Times New Roman" w:hAnsi="Times New Roman" w:cs="Times New Roman"/>
                <w:sz w:val="24"/>
                <w:szCs w:val="24"/>
              </w:rPr>
              <w:t>Pajak (X1)</w:t>
            </w:r>
          </w:p>
          <w:p w:rsidR="000D35AF" w:rsidRPr="00013095" w:rsidRDefault="000D35AF" w:rsidP="00BD641C">
            <w:pPr>
              <w:pStyle w:val="ListParagraph"/>
              <w:numPr>
                <w:ilvl w:val="0"/>
                <w:numId w:val="16"/>
              </w:numPr>
              <w:spacing w:line="276" w:lineRule="auto"/>
              <w:ind w:left="317" w:hanging="317"/>
              <w:rPr>
                <w:rFonts w:ascii="Times New Roman" w:hAnsi="Times New Roman" w:cs="Times New Roman"/>
                <w:sz w:val="24"/>
                <w:szCs w:val="24"/>
              </w:rPr>
            </w:pPr>
            <w:r w:rsidRPr="00013095">
              <w:rPr>
                <w:rFonts w:ascii="Times New Roman" w:hAnsi="Times New Roman" w:cs="Times New Roman"/>
                <w:sz w:val="24"/>
                <w:szCs w:val="24"/>
              </w:rPr>
              <w:t>Kepemilikan Asing (X2)</w:t>
            </w:r>
          </w:p>
          <w:p w:rsidR="000D35AF" w:rsidRPr="00013095" w:rsidRDefault="000D35AF" w:rsidP="00BD641C">
            <w:pPr>
              <w:pStyle w:val="ListParagraph"/>
              <w:numPr>
                <w:ilvl w:val="0"/>
                <w:numId w:val="16"/>
              </w:numPr>
              <w:spacing w:line="276" w:lineRule="auto"/>
              <w:ind w:left="317" w:hanging="317"/>
              <w:rPr>
                <w:rFonts w:ascii="Times New Roman" w:hAnsi="Times New Roman" w:cs="Times New Roman"/>
                <w:sz w:val="24"/>
                <w:szCs w:val="24"/>
              </w:rPr>
            </w:pPr>
            <w:r w:rsidRPr="00013095">
              <w:rPr>
                <w:rFonts w:ascii="Times New Roman" w:hAnsi="Times New Roman" w:cs="Times New Roman"/>
                <w:i/>
                <w:sz w:val="24"/>
                <w:szCs w:val="24"/>
              </w:rPr>
              <w:t>Transfer Pricing</w:t>
            </w:r>
            <w:r w:rsidRPr="00013095">
              <w:rPr>
                <w:rFonts w:ascii="Times New Roman" w:hAnsi="Times New Roman" w:cs="Times New Roman"/>
                <w:sz w:val="24"/>
                <w:szCs w:val="24"/>
              </w:rPr>
              <w:t xml:space="preserve"> (Y)</w:t>
            </w:r>
          </w:p>
        </w:tc>
        <w:tc>
          <w:tcPr>
            <w:tcW w:w="2443" w:type="dxa"/>
          </w:tcPr>
          <w:p w:rsidR="000D35AF" w:rsidRPr="00013095" w:rsidRDefault="000D35AF" w:rsidP="00C63AFF">
            <w:pPr>
              <w:pStyle w:val="ListParagraph"/>
              <w:spacing w:line="276" w:lineRule="auto"/>
              <w:ind w:left="0"/>
              <w:jc w:val="both"/>
              <w:rPr>
                <w:rFonts w:ascii="Times New Roman" w:hAnsi="Times New Roman" w:cs="Times New Roman"/>
                <w:sz w:val="24"/>
                <w:szCs w:val="24"/>
              </w:rPr>
            </w:pPr>
            <w:r w:rsidRPr="00013095">
              <w:rPr>
                <w:rFonts w:ascii="Times New Roman" w:hAnsi="Times New Roman" w:cs="Times New Roman"/>
                <w:sz w:val="24"/>
                <w:szCs w:val="24"/>
              </w:rPr>
              <w:t xml:space="preserve">Pajak berpengaruh positif terhadap penerapan </w:t>
            </w:r>
            <w:r w:rsidRPr="00013095">
              <w:rPr>
                <w:rFonts w:ascii="Times New Roman" w:hAnsi="Times New Roman" w:cs="Times New Roman"/>
                <w:i/>
                <w:sz w:val="24"/>
                <w:szCs w:val="24"/>
              </w:rPr>
              <w:t>transfer pricing</w:t>
            </w:r>
            <w:r w:rsidRPr="00013095">
              <w:rPr>
                <w:rFonts w:ascii="Times New Roman" w:hAnsi="Times New Roman" w:cs="Times New Roman"/>
                <w:sz w:val="24"/>
                <w:szCs w:val="24"/>
              </w:rPr>
              <w:t>. Se</w:t>
            </w:r>
            <w:r w:rsidR="00E45617">
              <w:rPr>
                <w:rFonts w:ascii="Times New Roman" w:hAnsi="Times New Roman" w:cs="Times New Roman"/>
                <w:sz w:val="24"/>
                <w:szCs w:val="24"/>
              </w:rPr>
              <w:t xml:space="preserve">dangkan kepemilikan asing </w:t>
            </w:r>
            <w:r w:rsidRPr="00013095">
              <w:rPr>
                <w:rFonts w:ascii="Times New Roman" w:hAnsi="Times New Roman" w:cs="Times New Roman"/>
                <w:sz w:val="24"/>
                <w:szCs w:val="24"/>
              </w:rPr>
              <w:t>berpengaruh</w:t>
            </w:r>
            <w:r w:rsidR="00E45617">
              <w:rPr>
                <w:rFonts w:ascii="Times New Roman" w:hAnsi="Times New Roman" w:cs="Times New Roman"/>
                <w:sz w:val="24"/>
                <w:szCs w:val="24"/>
              </w:rPr>
              <w:t xml:space="preserve"> negatif</w:t>
            </w:r>
            <w:r w:rsidRPr="00013095">
              <w:rPr>
                <w:rFonts w:ascii="Times New Roman" w:hAnsi="Times New Roman" w:cs="Times New Roman"/>
                <w:sz w:val="24"/>
                <w:szCs w:val="24"/>
              </w:rPr>
              <w:t xml:space="preserve"> terhadap penerapan </w:t>
            </w:r>
            <w:r w:rsidRPr="00013095">
              <w:rPr>
                <w:rFonts w:ascii="Times New Roman" w:hAnsi="Times New Roman" w:cs="Times New Roman"/>
                <w:i/>
                <w:sz w:val="24"/>
                <w:szCs w:val="24"/>
              </w:rPr>
              <w:t>transfer pricing</w:t>
            </w:r>
            <w:r w:rsidRPr="00013095">
              <w:rPr>
                <w:rFonts w:ascii="Times New Roman" w:hAnsi="Times New Roman" w:cs="Times New Roman"/>
                <w:sz w:val="24"/>
                <w:szCs w:val="24"/>
              </w:rPr>
              <w:t>.</w:t>
            </w:r>
          </w:p>
        </w:tc>
      </w:tr>
      <w:tr w:rsidR="00980792" w:rsidRPr="00013095" w:rsidTr="00833868">
        <w:tc>
          <w:tcPr>
            <w:tcW w:w="1543" w:type="dxa"/>
          </w:tcPr>
          <w:p w:rsidR="00980792" w:rsidRPr="00833868" w:rsidRDefault="00980792" w:rsidP="00FA35D9">
            <w:pPr>
              <w:pStyle w:val="ListParagraph"/>
              <w:spacing w:line="276" w:lineRule="auto"/>
              <w:ind w:left="0"/>
              <w:jc w:val="both"/>
              <w:rPr>
                <w:rFonts w:ascii="Times New Roman" w:hAnsi="Times New Roman" w:cs="Times New Roman"/>
                <w:sz w:val="24"/>
                <w:szCs w:val="24"/>
              </w:rPr>
            </w:pPr>
            <w:r w:rsidRPr="00833868">
              <w:rPr>
                <w:rFonts w:ascii="Times New Roman" w:hAnsi="Times New Roman" w:cs="Times New Roman"/>
                <w:sz w:val="24"/>
                <w:szCs w:val="24"/>
              </w:rPr>
              <w:t>Muhamamad Rheza Ramadhan, Nur Aisyah Kustiani</w:t>
            </w:r>
          </w:p>
          <w:p w:rsidR="00980792" w:rsidRPr="00833868" w:rsidRDefault="00980792" w:rsidP="00FA35D9">
            <w:pPr>
              <w:pStyle w:val="ListParagraph"/>
              <w:spacing w:line="276" w:lineRule="auto"/>
              <w:ind w:left="0"/>
              <w:jc w:val="both"/>
              <w:rPr>
                <w:rFonts w:ascii="Times New Roman" w:hAnsi="Times New Roman" w:cs="Times New Roman"/>
                <w:sz w:val="24"/>
                <w:szCs w:val="24"/>
              </w:rPr>
            </w:pPr>
            <w:r w:rsidRPr="00833868">
              <w:rPr>
                <w:rFonts w:ascii="Times New Roman" w:hAnsi="Times New Roman" w:cs="Times New Roman"/>
                <w:sz w:val="24"/>
                <w:szCs w:val="24"/>
              </w:rPr>
              <w:t>(2017)</w:t>
            </w:r>
          </w:p>
        </w:tc>
        <w:tc>
          <w:tcPr>
            <w:tcW w:w="2412" w:type="dxa"/>
          </w:tcPr>
          <w:p w:rsidR="00980792" w:rsidRPr="00013095" w:rsidRDefault="00980792" w:rsidP="00C63AFF">
            <w:pPr>
              <w:pStyle w:val="ListParagraph"/>
              <w:spacing w:line="276" w:lineRule="auto"/>
              <w:ind w:left="0"/>
              <w:jc w:val="both"/>
              <w:rPr>
                <w:rFonts w:ascii="Times New Roman" w:hAnsi="Times New Roman" w:cs="Times New Roman"/>
                <w:sz w:val="24"/>
                <w:szCs w:val="24"/>
              </w:rPr>
            </w:pPr>
            <w:r w:rsidRPr="00013095">
              <w:rPr>
                <w:rFonts w:ascii="Times New Roman" w:hAnsi="Times New Roman" w:cs="Times New Roman"/>
                <w:sz w:val="24"/>
                <w:szCs w:val="24"/>
              </w:rPr>
              <w:t xml:space="preserve">Faktor-Faktor Penentu Agresivitas </w:t>
            </w:r>
            <w:r w:rsidRPr="00013095">
              <w:rPr>
                <w:rFonts w:ascii="Times New Roman" w:hAnsi="Times New Roman" w:cs="Times New Roman"/>
                <w:i/>
                <w:sz w:val="24"/>
                <w:szCs w:val="24"/>
              </w:rPr>
              <w:t>Transfer Pricing</w:t>
            </w:r>
          </w:p>
        </w:tc>
        <w:tc>
          <w:tcPr>
            <w:tcW w:w="2233" w:type="dxa"/>
          </w:tcPr>
          <w:p w:rsidR="00980792" w:rsidRPr="00013095" w:rsidRDefault="00980792" w:rsidP="00BD641C">
            <w:pPr>
              <w:pStyle w:val="ListParagraph"/>
              <w:numPr>
                <w:ilvl w:val="0"/>
                <w:numId w:val="17"/>
              </w:numPr>
              <w:spacing w:line="276" w:lineRule="auto"/>
              <w:ind w:left="276" w:hanging="283"/>
              <w:rPr>
                <w:rFonts w:ascii="Times New Roman" w:hAnsi="Times New Roman" w:cs="Times New Roman"/>
                <w:sz w:val="24"/>
                <w:szCs w:val="24"/>
              </w:rPr>
            </w:pPr>
            <w:r w:rsidRPr="00013095">
              <w:rPr>
                <w:rFonts w:ascii="Times New Roman" w:hAnsi="Times New Roman" w:cs="Times New Roman"/>
                <w:sz w:val="24"/>
                <w:szCs w:val="24"/>
              </w:rPr>
              <w:t>Multinasionalitas (X1)</w:t>
            </w:r>
          </w:p>
          <w:p w:rsidR="00980792" w:rsidRPr="00013095" w:rsidRDefault="00980792" w:rsidP="00BD641C">
            <w:pPr>
              <w:pStyle w:val="ListParagraph"/>
              <w:numPr>
                <w:ilvl w:val="0"/>
                <w:numId w:val="17"/>
              </w:numPr>
              <w:spacing w:line="276" w:lineRule="auto"/>
              <w:ind w:left="276" w:hanging="283"/>
              <w:rPr>
                <w:rFonts w:ascii="Times New Roman" w:hAnsi="Times New Roman" w:cs="Times New Roman"/>
                <w:sz w:val="24"/>
                <w:szCs w:val="24"/>
              </w:rPr>
            </w:pPr>
            <w:r w:rsidRPr="00013095">
              <w:rPr>
                <w:rFonts w:ascii="Times New Roman" w:hAnsi="Times New Roman" w:cs="Times New Roman"/>
                <w:sz w:val="24"/>
                <w:szCs w:val="24"/>
              </w:rPr>
              <w:t xml:space="preserve">Pemanfaatan </w:t>
            </w:r>
            <w:r w:rsidRPr="008E4DEB">
              <w:rPr>
                <w:rFonts w:ascii="Times New Roman" w:hAnsi="Times New Roman" w:cs="Times New Roman"/>
                <w:i/>
                <w:sz w:val="24"/>
                <w:szCs w:val="24"/>
              </w:rPr>
              <w:t>Tax Haven Country</w:t>
            </w:r>
            <w:r w:rsidRPr="00013095">
              <w:rPr>
                <w:rFonts w:ascii="Times New Roman" w:hAnsi="Times New Roman" w:cs="Times New Roman"/>
                <w:sz w:val="24"/>
                <w:szCs w:val="24"/>
              </w:rPr>
              <w:t xml:space="preserve"> (X2)</w:t>
            </w:r>
          </w:p>
          <w:p w:rsidR="00980792" w:rsidRPr="00013095" w:rsidRDefault="00980792" w:rsidP="00BD641C">
            <w:pPr>
              <w:pStyle w:val="ListParagraph"/>
              <w:numPr>
                <w:ilvl w:val="0"/>
                <w:numId w:val="17"/>
              </w:numPr>
              <w:spacing w:line="276" w:lineRule="auto"/>
              <w:ind w:left="276" w:hanging="283"/>
              <w:rPr>
                <w:rFonts w:ascii="Times New Roman" w:hAnsi="Times New Roman" w:cs="Times New Roman"/>
                <w:sz w:val="24"/>
                <w:szCs w:val="24"/>
              </w:rPr>
            </w:pPr>
            <w:r w:rsidRPr="00013095">
              <w:rPr>
                <w:rFonts w:ascii="Times New Roman" w:hAnsi="Times New Roman" w:cs="Times New Roman"/>
                <w:sz w:val="24"/>
                <w:szCs w:val="24"/>
              </w:rPr>
              <w:t>Kompensasi Kerugian (X3)</w:t>
            </w:r>
          </w:p>
          <w:p w:rsidR="00980792" w:rsidRPr="00013095" w:rsidRDefault="00980792" w:rsidP="00BD641C">
            <w:pPr>
              <w:pStyle w:val="ListParagraph"/>
              <w:numPr>
                <w:ilvl w:val="0"/>
                <w:numId w:val="17"/>
              </w:numPr>
              <w:spacing w:line="276" w:lineRule="auto"/>
              <w:ind w:left="276" w:hanging="283"/>
              <w:rPr>
                <w:rFonts w:ascii="Times New Roman" w:hAnsi="Times New Roman" w:cs="Times New Roman"/>
                <w:sz w:val="24"/>
                <w:szCs w:val="24"/>
              </w:rPr>
            </w:pPr>
            <w:r w:rsidRPr="00013095">
              <w:rPr>
                <w:rFonts w:ascii="Times New Roman" w:hAnsi="Times New Roman" w:cs="Times New Roman"/>
                <w:sz w:val="24"/>
                <w:szCs w:val="24"/>
              </w:rPr>
              <w:t>Selisih Kompensasi Kerugian (X4)</w:t>
            </w:r>
          </w:p>
          <w:p w:rsidR="00980792" w:rsidRPr="00013095" w:rsidRDefault="00980792" w:rsidP="00BD641C">
            <w:pPr>
              <w:pStyle w:val="ListParagraph"/>
              <w:numPr>
                <w:ilvl w:val="0"/>
                <w:numId w:val="17"/>
              </w:numPr>
              <w:spacing w:line="276" w:lineRule="auto"/>
              <w:ind w:left="276" w:hanging="283"/>
              <w:rPr>
                <w:rFonts w:ascii="Times New Roman" w:hAnsi="Times New Roman" w:cs="Times New Roman"/>
                <w:sz w:val="24"/>
                <w:szCs w:val="24"/>
              </w:rPr>
            </w:pPr>
            <w:r w:rsidRPr="00013095">
              <w:rPr>
                <w:rFonts w:ascii="Times New Roman" w:hAnsi="Times New Roman" w:cs="Times New Roman"/>
                <w:sz w:val="24"/>
                <w:szCs w:val="24"/>
              </w:rPr>
              <w:t>Ukuran Perusahaan (X5)</w:t>
            </w:r>
          </w:p>
          <w:p w:rsidR="00980792" w:rsidRPr="00013095" w:rsidRDefault="00980792" w:rsidP="00BD641C">
            <w:pPr>
              <w:pStyle w:val="ListParagraph"/>
              <w:numPr>
                <w:ilvl w:val="0"/>
                <w:numId w:val="17"/>
              </w:numPr>
              <w:spacing w:line="276" w:lineRule="auto"/>
              <w:ind w:left="276" w:hanging="283"/>
              <w:rPr>
                <w:rFonts w:ascii="Times New Roman" w:hAnsi="Times New Roman" w:cs="Times New Roman"/>
                <w:sz w:val="24"/>
                <w:szCs w:val="24"/>
              </w:rPr>
            </w:pPr>
            <w:r w:rsidRPr="00013095">
              <w:rPr>
                <w:rFonts w:ascii="Times New Roman" w:hAnsi="Times New Roman" w:cs="Times New Roman"/>
                <w:sz w:val="24"/>
                <w:szCs w:val="24"/>
              </w:rPr>
              <w:lastRenderedPageBreak/>
              <w:t>Profitabilitas (X6)</w:t>
            </w:r>
          </w:p>
          <w:p w:rsidR="00980792" w:rsidRPr="00013095" w:rsidRDefault="00980792" w:rsidP="00BD641C">
            <w:pPr>
              <w:pStyle w:val="ListParagraph"/>
              <w:numPr>
                <w:ilvl w:val="0"/>
                <w:numId w:val="17"/>
              </w:numPr>
              <w:spacing w:line="276" w:lineRule="auto"/>
              <w:ind w:left="276" w:hanging="283"/>
              <w:rPr>
                <w:rFonts w:ascii="Times New Roman" w:hAnsi="Times New Roman" w:cs="Times New Roman"/>
                <w:sz w:val="24"/>
                <w:szCs w:val="24"/>
              </w:rPr>
            </w:pPr>
            <w:r w:rsidRPr="00013095">
              <w:rPr>
                <w:rFonts w:ascii="Times New Roman" w:hAnsi="Times New Roman" w:cs="Times New Roman"/>
                <w:i/>
                <w:sz w:val="24"/>
                <w:szCs w:val="24"/>
              </w:rPr>
              <w:t>Leverage</w:t>
            </w:r>
            <w:r w:rsidRPr="00013095">
              <w:rPr>
                <w:rFonts w:ascii="Times New Roman" w:hAnsi="Times New Roman" w:cs="Times New Roman"/>
                <w:sz w:val="24"/>
                <w:szCs w:val="24"/>
              </w:rPr>
              <w:t xml:space="preserve"> (X7)</w:t>
            </w:r>
          </w:p>
          <w:p w:rsidR="00980792" w:rsidRPr="00013095" w:rsidRDefault="00980792" w:rsidP="00BD641C">
            <w:pPr>
              <w:pStyle w:val="ListParagraph"/>
              <w:numPr>
                <w:ilvl w:val="0"/>
                <w:numId w:val="17"/>
              </w:numPr>
              <w:spacing w:line="276" w:lineRule="auto"/>
              <w:ind w:left="276" w:hanging="283"/>
              <w:rPr>
                <w:rFonts w:ascii="Times New Roman" w:hAnsi="Times New Roman" w:cs="Times New Roman"/>
                <w:sz w:val="24"/>
                <w:szCs w:val="24"/>
              </w:rPr>
            </w:pPr>
            <w:r w:rsidRPr="00013095">
              <w:rPr>
                <w:rFonts w:ascii="Times New Roman" w:hAnsi="Times New Roman" w:cs="Times New Roman"/>
                <w:i/>
                <w:sz w:val="24"/>
                <w:szCs w:val="24"/>
              </w:rPr>
              <w:t>Intagible Asset</w:t>
            </w:r>
            <w:r w:rsidRPr="00013095">
              <w:rPr>
                <w:rFonts w:ascii="Times New Roman" w:hAnsi="Times New Roman" w:cs="Times New Roman"/>
                <w:sz w:val="24"/>
                <w:szCs w:val="24"/>
              </w:rPr>
              <w:t xml:space="preserve"> (X8)</w:t>
            </w:r>
          </w:p>
          <w:p w:rsidR="00980792" w:rsidRPr="00013095" w:rsidRDefault="00980792" w:rsidP="00BD641C">
            <w:pPr>
              <w:pStyle w:val="ListParagraph"/>
              <w:numPr>
                <w:ilvl w:val="0"/>
                <w:numId w:val="17"/>
              </w:numPr>
              <w:spacing w:line="276" w:lineRule="auto"/>
              <w:ind w:left="276" w:hanging="283"/>
              <w:rPr>
                <w:rFonts w:ascii="Times New Roman" w:hAnsi="Times New Roman" w:cs="Times New Roman"/>
                <w:sz w:val="24"/>
                <w:szCs w:val="24"/>
              </w:rPr>
            </w:pPr>
            <w:r w:rsidRPr="00013095">
              <w:rPr>
                <w:rFonts w:ascii="Times New Roman" w:hAnsi="Times New Roman" w:cs="Times New Roman"/>
                <w:i/>
                <w:sz w:val="24"/>
                <w:szCs w:val="24"/>
              </w:rPr>
              <w:t>Transfer Pricing</w:t>
            </w:r>
            <w:r w:rsidRPr="00013095">
              <w:rPr>
                <w:rFonts w:ascii="Times New Roman" w:hAnsi="Times New Roman" w:cs="Times New Roman"/>
                <w:sz w:val="24"/>
                <w:szCs w:val="24"/>
              </w:rPr>
              <w:t xml:space="preserve"> (Y)</w:t>
            </w:r>
          </w:p>
        </w:tc>
        <w:tc>
          <w:tcPr>
            <w:tcW w:w="2443" w:type="dxa"/>
          </w:tcPr>
          <w:p w:rsidR="00980792" w:rsidRPr="00013095" w:rsidRDefault="00980792" w:rsidP="00C63AFF">
            <w:pPr>
              <w:pStyle w:val="ListParagraph"/>
              <w:spacing w:line="276" w:lineRule="auto"/>
              <w:ind w:left="0"/>
              <w:jc w:val="both"/>
              <w:rPr>
                <w:rFonts w:ascii="Times New Roman" w:hAnsi="Times New Roman" w:cs="Times New Roman"/>
                <w:sz w:val="24"/>
                <w:szCs w:val="24"/>
              </w:rPr>
            </w:pPr>
            <w:r w:rsidRPr="00013095">
              <w:rPr>
                <w:rFonts w:ascii="Times New Roman" w:hAnsi="Times New Roman" w:cs="Times New Roman"/>
                <w:sz w:val="24"/>
                <w:szCs w:val="24"/>
              </w:rPr>
              <w:lastRenderedPageBreak/>
              <w:t xml:space="preserve">Multinasionalitas, pemanfaatan </w:t>
            </w:r>
            <w:r w:rsidRPr="00013095">
              <w:rPr>
                <w:rFonts w:ascii="Times New Roman" w:hAnsi="Times New Roman" w:cs="Times New Roman"/>
                <w:i/>
                <w:sz w:val="24"/>
                <w:szCs w:val="24"/>
              </w:rPr>
              <w:t>tax haven country</w:t>
            </w:r>
            <w:r w:rsidRPr="00013095">
              <w:rPr>
                <w:rFonts w:ascii="Times New Roman" w:hAnsi="Times New Roman" w:cs="Times New Roman"/>
                <w:sz w:val="24"/>
                <w:szCs w:val="24"/>
              </w:rPr>
              <w:t xml:space="preserve">, kompensasi kerugian, selisih kompensasi kerugian berpengaruh terhadap agresivitas </w:t>
            </w:r>
            <w:r w:rsidRPr="00013095">
              <w:rPr>
                <w:rFonts w:ascii="Times New Roman" w:hAnsi="Times New Roman" w:cs="Times New Roman"/>
                <w:i/>
                <w:sz w:val="24"/>
                <w:szCs w:val="24"/>
              </w:rPr>
              <w:t>transfer pricing</w:t>
            </w:r>
            <w:r w:rsidRPr="00013095">
              <w:rPr>
                <w:rFonts w:ascii="Times New Roman" w:hAnsi="Times New Roman" w:cs="Times New Roman"/>
                <w:sz w:val="24"/>
                <w:szCs w:val="24"/>
              </w:rPr>
              <w:t xml:space="preserve">. Sedangkan ukuran perusahaan, </w:t>
            </w:r>
            <w:r w:rsidRPr="00013095">
              <w:rPr>
                <w:rFonts w:ascii="Times New Roman" w:hAnsi="Times New Roman" w:cs="Times New Roman"/>
                <w:i/>
                <w:sz w:val="24"/>
                <w:szCs w:val="24"/>
              </w:rPr>
              <w:t>leverage, intangible asset</w:t>
            </w:r>
            <w:r w:rsidRPr="00013095">
              <w:rPr>
                <w:rFonts w:ascii="Times New Roman" w:hAnsi="Times New Roman" w:cs="Times New Roman"/>
                <w:sz w:val="24"/>
                <w:szCs w:val="24"/>
              </w:rPr>
              <w:t xml:space="preserve"> dan profitabilitas</w:t>
            </w:r>
            <w:r w:rsidR="00013095" w:rsidRPr="00013095">
              <w:rPr>
                <w:rFonts w:ascii="Times New Roman" w:hAnsi="Times New Roman" w:cs="Times New Roman"/>
                <w:sz w:val="24"/>
                <w:szCs w:val="24"/>
              </w:rPr>
              <w:t xml:space="preserve"> tidak berpengaruh </w:t>
            </w:r>
            <w:r w:rsidR="00013095" w:rsidRPr="00013095">
              <w:rPr>
                <w:rFonts w:ascii="Times New Roman" w:hAnsi="Times New Roman" w:cs="Times New Roman"/>
                <w:sz w:val="24"/>
                <w:szCs w:val="24"/>
              </w:rPr>
              <w:lastRenderedPageBreak/>
              <w:t xml:space="preserve">terhadap agresivitas </w:t>
            </w:r>
            <w:r w:rsidR="00013095" w:rsidRPr="00013095">
              <w:rPr>
                <w:rFonts w:ascii="Times New Roman" w:hAnsi="Times New Roman" w:cs="Times New Roman"/>
                <w:i/>
                <w:sz w:val="24"/>
                <w:szCs w:val="24"/>
              </w:rPr>
              <w:t>transfer pricing.</w:t>
            </w:r>
          </w:p>
        </w:tc>
      </w:tr>
      <w:tr w:rsidR="00891CDD" w:rsidRPr="00013095" w:rsidTr="00833868">
        <w:tc>
          <w:tcPr>
            <w:tcW w:w="1543" w:type="dxa"/>
          </w:tcPr>
          <w:p w:rsidR="00891CDD" w:rsidRPr="00833868" w:rsidRDefault="00891CDD" w:rsidP="006E411A">
            <w:pPr>
              <w:pStyle w:val="ListParagraph"/>
              <w:spacing w:line="276" w:lineRule="auto"/>
              <w:ind w:left="0"/>
              <w:rPr>
                <w:rFonts w:ascii="Times New Roman" w:hAnsi="Times New Roman" w:cs="Times New Roman"/>
                <w:sz w:val="24"/>
                <w:szCs w:val="24"/>
              </w:rPr>
            </w:pPr>
            <w:r w:rsidRPr="00833868">
              <w:rPr>
                <w:rFonts w:ascii="Times New Roman" w:hAnsi="Times New Roman" w:cs="Times New Roman"/>
                <w:sz w:val="24"/>
                <w:szCs w:val="24"/>
              </w:rPr>
              <w:lastRenderedPageBreak/>
              <w:t>Batsyebah Sundari, Yugi Susanti</w:t>
            </w:r>
          </w:p>
          <w:p w:rsidR="00891CDD" w:rsidRPr="00833868" w:rsidRDefault="00891CDD" w:rsidP="006E411A">
            <w:pPr>
              <w:pStyle w:val="ListParagraph"/>
              <w:spacing w:line="276" w:lineRule="auto"/>
              <w:ind w:left="0"/>
              <w:rPr>
                <w:rFonts w:ascii="Times New Roman" w:hAnsi="Times New Roman" w:cs="Times New Roman"/>
                <w:sz w:val="24"/>
                <w:szCs w:val="24"/>
              </w:rPr>
            </w:pPr>
            <w:r w:rsidRPr="00833868">
              <w:rPr>
                <w:rFonts w:ascii="Times New Roman" w:hAnsi="Times New Roman" w:cs="Times New Roman"/>
                <w:sz w:val="24"/>
                <w:szCs w:val="24"/>
              </w:rPr>
              <w:t>(2016)</w:t>
            </w:r>
          </w:p>
        </w:tc>
        <w:tc>
          <w:tcPr>
            <w:tcW w:w="2412" w:type="dxa"/>
          </w:tcPr>
          <w:p w:rsidR="00891CDD" w:rsidRPr="00013095" w:rsidRDefault="00891CDD" w:rsidP="00C63AFF">
            <w:pPr>
              <w:pStyle w:val="ListParagraph"/>
              <w:spacing w:line="276" w:lineRule="auto"/>
              <w:ind w:left="0"/>
              <w:jc w:val="both"/>
              <w:rPr>
                <w:rFonts w:ascii="Times New Roman" w:hAnsi="Times New Roman" w:cs="Times New Roman"/>
                <w:i/>
                <w:sz w:val="24"/>
                <w:szCs w:val="24"/>
              </w:rPr>
            </w:pPr>
            <w:r w:rsidRPr="00013095">
              <w:rPr>
                <w:rFonts w:ascii="Times New Roman" w:hAnsi="Times New Roman" w:cs="Times New Roman"/>
                <w:i/>
                <w:sz w:val="24"/>
                <w:szCs w:val="24"/>
              </w:rPr>
              <w:t>Transfer Pricing Practices: Empirical Evidence From Manufacturing Companies in Indonesia</w:t>
            </w:r>
          </w:p>
        </w:tc>
        <w:tc>
          <w:tcPr>
            <w:tcW w:w="2233" w:type="dxa"/>
          </w:tcPr>
          <w:p w:rsidR="00891CDD" w:rsidRPr="00013095" w:rsidRDefault="00891CDD" w:rsidP="00BD641C">
            <w:pPr>
              <w:pStyle w:val="ListParagraph"/>
              <w:numPr>
                <w:ilvl w:val="0"/>
                <w:numId w:val="8"/>
              </w:numPr>
              <w:spacing w:line="276" w:lineRule="auto"/>
              <w:ind w:left="248" w:hanging="248"/>
              <w:rPr>
                <w:rFonts w:ascii="Times New Roman" w:hAnsi="Times New Roman" w:cs="Times New Roman"/>
                <w:sz w:val="24"/>
                <w:szCs w:val="24"/>
              </w:rPr>
            </w:pPr>
            <w:r w:rsidRPr="000D3FFC">
              <w:rPr>
                <w:rFonts w:ascii="Times New Roman" w:hAnsi="Times New Roman" w:cs="Times New Roman"/>
                <w:i/>
                <w:sz w:val="24"/>
                <w:szCs w:val="24"/>
              </w:rPr>
              <w:t xml:space="preserve">Tax </w:t>
            </w:r>
            <w:r w:rsidRPr="00013095">
              <w:rPr>
                <w:rFonts w:ascii="Times New Roman" w:hAnsi="Times New Roman" w:cs="Times New Roman"/>
                <w:sz w:val="24"/>
                <w:szCs w:val="24"/>
              </w:rPr>
              <w:t>(X1)</w:t>
            </w:r>
          </w:p>
          <w:p w:rsidR="00891CDD" w:rsidRPr="00013095" w:rsidRDefault="00891CDD" w:rsidP="00BD641C">
            <w:pPr>
              <w:pStyle w:val="ListParagraph"/>
              <w:numPr>
                <w:ilvl w:val="0"/>
                <w:numId w:val="8"/>
              </w:numPr>
              <w:spacing w:line="276" w:lineRule="auto"/>
              <w:ind w:left="248" w:hanging="248"/>
              <w:rPr>
                <w:rFonts w:ascii="Times New Roman" w:hAnsi="Times New Roman" w:cs="Times New Roman"/>
                <w:sz w:val="24"/>
                <w:szCs w:val="24"/>
              </w:rPr>
            </w:pPr>
            <w:r w:rsidRPr="000D3FFC">
              <w:rPr>
                <w:rFonts w:ascii="Times New Roman" w:hAnsi="Times New Roman" w:cs="Times New Roman"/>
                <w:i/>
                <w:sz w:val="24"/>
                <w:szCs w:val="24"/>
              </w:rPr>
              <w:t>Foreign Ownership</w:t>
            </w:r>
            <w:r w:rsidRPr="00013095">
              <w:rPr>
                <w:rFonts w:ascii="Times New Roman" w:hAnsi="Times New Roman" w:cs="Times New Roman"/>
                <w:sz w:val="24"/>
                <w:szCs w:val="24"/>
              </w:rPr>
              <w:t>(X2)</w:t>
            </w:r>
          </w:p>
          <w:p w:rsidR="00891CDD" w:rsidRPr="00013095" w:rsidRDefault="00891CDD" w:rsidP="00BD641C">
            <w:pPr>
              <w:pStyle w:val="ListParagraph"/>
              <w:numPr>
                <w:ilvl w:val="0"/>
                <w:numId w:val="8"/>
              </w:numPr>
              <w:spacing w:line="276" w:lineRule="auto"/>
              <w:ind w:left="248" w:hanging="248"/>
              <w:rPr>
                <w:rFonts w:ascii="Times New Roman" w:hAnsi="Times New Roman" w:cs="Times New Roman"/>
                <w:sz w:val="24"/>
                <w:szCs w:val="24"/>
              </w:rPr>
            </w:pPr>
            <w:r w:rsidRPr="000D3FFC">
              <w:rPr>
                <w:rFonts w:ascii="Times New Roman" w:hAnsi="Times New Roman" w:cs="Times New Roman"/>
                <w:i/>
                <w:sz w:val="24"/>
                <w:szCs w:val="24"/>
              </w:rPr>
              <w:t>Bonus Mechanism</w:t>
            </w:r>
            <w:r w:rsidRPr="00013095">
              <w:rPr>
                <w:rFonts w:ascii="Times New Roman" w:hAnsi="Times New Roman" w:cs="Times New Roman"/>
                <w:sz w:val="24"/>
                <w:szCs w:val="24"/>
              </w:rPr>
              <w:t>(X3)</w:t>
            </w:r>
          </w:p>
          <w:p w:rsidR="00891CDD" w:rsidRPr="00013095" w:rsidRDefault="00891CDD" w:rsidP="00BD641C">
            <w:pPr>
              <w:pStyle w:val="ListParagraph"/>
              <w:numPr>
                <w:ilvl w:val="0"/>
                <w:numId w:val="8"/>
              </w:numPr>
              <w:spacing w:line="276" w:lineRule="auto"/>
              <w:ind w:left="248" w:hanging="248"/>
              <w:rPr>
                <w:rFonts w:ascii="Times New Roman" w:hAnsi="Times New Roman" w:cs="Times New Roman"/>
                <w:sz w:val="24"/>
                <w:szCs w:val="24"/>
              </w:rPr>
            </w:pPr>
            <w:r w:rsidRPr="000D3FFC">
              <w:rPr>
                <w:rFonts w:ascii="Times New Roman" w:hAnsi="Times New Roman" w:cs="Times New Roman"/>
                <w:i/>
                <w:sz w:val="24"/>
                <w:szCs w:val="24"/>
              </w:rPr>
              <w:t>Debt Covenant</w:t>
            </w:r>
            <w:r w:rsidRPr="00013095">
              <w:rPr>
                <w:rFonts w:ascii="Times New Roman" w:hAnsi="Times New Roman" w:cs="Times New Roman"/>
                <w:sz w:val="24"/>
                <w:szCs w:val="24"/>
              </w:rPr>
              <w:t xml:space="preserve"> (X4)</w:t>
            </w:r>
          </w:p>
          <w:p w:rsidR="00813C0E" w:rsidRPr="00013095" w:rsidRDefault="00813C0E" w:rsidP="00BD641C">
            <w:pPr>
              <w:pStyle w:val="ListParagraph"/>
              <w:numPr>
                <w:ilvl w:val="0"/>
                <w:numId w:val="8"/>
              </w:numPr>
              <w:spacing w:line="276" w:lineRule="auto"/>
              <w:ind w:left="248" w:hanging="248"/>
              <w:rPr>
                <w:rFonts w:ascii="Times New Roman" w:hAnsi="Times New Roman" w:cs="Times New Roman"/>
                <w:i/>
                <w:sz w:val="24"/>
                <w:szCs w:val="24"/>
              </w:rPr>
            </w:pPr>
            <w:r w:rsidRPr="00013095">
              <w:rPr>
                <w:rFonts w:ascii="Times New Roman" w:hAnsi="Times New Roman" w:cs="Times New Roman"/>
                <w:i/>
                <w:sz w:val="24"/>
                <w:szCs w:val="24"/>
              </w:rPr>
              <w:t>Transfer Pricing (Y)</w:t>
            </w:r>
          </w:p>
        </w:tc>
        <w:tc>
          <w:tcPr>
            <w:tcW w:w="2443" w:type="dxa"/>
          </w:tcPr>
          <w:p w:rsidR="00891CDD" w:rsidRPr="00013095" w:rsidRDefault="00891CDD" w:rsidP="00C63AFF">
            <w:pPr>
              <w:pStyle w:val="ListParagraph"/>
              <w:spacing w:line="276" w:lineRule="auto"/>
              <w:ind w:left="0"/>
              <w:jc w:val="both"/>
              <w:rPr>
                <w:rFonts w:ascii="Times New Roman" w:hAnsi="Times New Roman" w:cs="Times New Roman"/>
                <w:i/>
                <w:sz w:val="24"/>
                <w:szCs w:val="24"/>
              </w:rPr>
            </w:pPr>
            <w:r w:rsidRPr="00013095">
              <w:rPr>
                <w:rFonts w:ascii="Times New Roman" w:hAnsi="Times New Roman" w:cs="Times New Roman"/>
                <w:i/>
                <w:sz w:val="24"/>
                <w:szCs w:val="24"/>
              </w:rPr>
              <w:t xml:space="preserve">Tax </w:t>
            </w:r>
            <w:r w:rsidRPr="00013095">
              <w:rPr>
                <w:rFonts w:ascii="Times New Roman" w:hAnsi="Times New Roman" w:cs="Times New Roman"/>
                <w:sz w:val="24"/>
                <w:szCs w:val="24"/>
              </w:rPr>
              <w:t>dan</w:t>
            </w:r>
            <w:r w:rsidRPr="00013095">
              <w:rPr>
                <w:rFonts w:ascii="Times New Roman" w:hAnsi="Times New Roman" w:cs="Times New Roman"/>
                <w:i/>
                <w:sz w:val="24"/>
                <w:szCs w:val="24"/>
              </w:rPr>
              <w:t xml:space="preserve"> Foreign Ownership </w:t>
            </w:r>
            <w:r w:rsidRPr="00013095">
              <w:rPr>
                <w:rFonts w:ascii="Times New Roman" w:hAnsi="Times New Roman" w:cs="Times New Roman"/>
                <w:sz w:val="24"/>
                <w:szCs w:val="24"/>
              </w:rPr>
              <w:t xml:space="preserve">berpengaruh </w:t>
            </w:r>
            <w:r w:rsidR="00813C0E" w:rsidRPr="00013095">
              <w:rPr>
                <w:rFonts w:ascii="Times New Roman" w:hAnsi="Times New Roman" w:cs="Times New Roman"/>
                <w:sz w:val="24"/>
                <w:szCs w:val="24"/>
              </w:rPr>
              <w:t xml:space="preserve">positif </w:t>
            </w:r>
            <w:r w:rsidRPr="00013095">
              <w:rPr>
                <w:rFonts w:ascii="Times New Roman" w:hAnsi="Times New Roman" w:cs="Times New Roman"/>
                <w:sz w:val="24"/>
                <w:szCs w:val="24"/>
              </w:rPr>
              <w:t>terhadap keputusan</w:t>
            </w:r>
            <w:r w:rsidRPr="00013095">
              <w:rPr>
                <w:rFonts w:ascii="Times New Roman" w:hAnsi="Times New Roman" w:cs="Times New Roman"/>
                <w:i/>
                <w:sz w:val="24"/>
                <w:szCs w:val="24"/>
              </w:rPr>
              <w:t xml:space="preserve"> transfer pricing. </w:t>
            </w:r>
            <w:r w:rsidRPr="00013095">
              <w:rPr>
                <w:rFonts w:ascii="Times New Roman" w:hAnsi="Times New Roman" w:cs="Times New Roman"/>
                <w:sz w:val="24"/>
                <w:szCs w:val="24"/>
              </w:rPr>
              <w:t>Sedangkan,</w:t>
            </w:r>
            <w:r w:rsidRPr="00013095">
              <w:rPr>
                <w:rFonts w:ascii="Times New Roman" w:hAnsi="Times New Roman" w:cs="Times New Roman"/>
                <w:i/>
                <w:sz w:val="24"/>
                <w:szCs w:val="24"/>
              </w:rPr>
              <w:t xml:space="preserve"> Bonus Mechanism </w:t>
            </w:r>
            <w:r w:rsidRPr="00013095">
              <w:rPr>
                <w:rFonts w:ascii="Times New Roman" w:hAnsi="Times New Roman" w:cs="Times New Roman"/>
                <w:sz w:val="24"/>
                <w:szCs w:val="24"/>
              </w:rPr>
              <w:t>dan</w:t>
            </w:r>
            <w:r w:rsidRPr="00013095">
              <w:rPr>
                <w:rFonts w:ascii="Times New Roman" w:hAnsi="Times New Roman" w:cs="Times New Roman"/>
                <w:i/>
                <w:sz w:val="24"/>
                <w:szCs w:val="24"/>
              </w:rPr>
              <w:t xml:space="preserve"> Deb</w:t>
            </w:r>
            <w:r w:rsidR="00273EAA" w:rsidRPr="00013095">
              <w:rPr>
                <w:rFonts w:ascii="Times New Roman" w:hAnsi="Times New Roman" w:cs="Times New Roman"/>
                <w:i/>
                <w:sz w:val="24"/>
                <w:szCs w:val="24"/>
              </w:rPr>
              <w:t>t</w:t>
            </w:r>
            <w:r w:rsidRPr="00013095">
              <w:rPr>
                <w:rFonts w:ascii="Times New Roman" w:hAnsi="Times New Roman" w:cs="Times New Roman"/>
                <w:i/>
                <w:sz w:val="24"/>
                <w:szCs w:val="24"/>
              </w:rPr>
              <w:t xml:space="preserve"> Convenant </w:t>
            </w:r>
            <w:r w:rsidRPr="00013095">
              <w:rPr>
                <w:rFonts w:ascii="Times New Roman" w:hAnsi="Times New Roman" w:cs="Times New Roman"/>
                <w:sz w:val="24"/>
                <w:szCs w:val="24"/>
              </w:rPr>
              <w:t xml:space="preserve">tidak berpengaruh </w:t>
            </w:r>
            <w:r w:rsidR="00813C0E" w:rsidRPr="00013095">
              <w:rPr>
                <w:rFonts w:ascii="Times New Roman" w:hAnsi="Times New Roman" w:cs="Times New Roman"/>
                <w:sz w:val="24"/>
                <w:szCs w:val="24"/>
              </w:rPr>
              <w:t xml:space="preserve">positif </w:t>
            </w:r>
            <w:r w:rsidRPr="00013095">
              <w:rPr>
                <w:rFonts w:ascii="Times New Roman" w:hAnsi="Times New Roman" w:cs="Times New Roman"/>
                <w:sz w:val="24"/>
                <w:szCs w:val="24"/>
              </w:rPr>
              <w:t xml:space="preserve">terhadap keputusan </w:t>
            </w:r>
            <w:r w:rsidRPr="00013095">
              <w:rPr>
                <w:rFonts w:ascii="Times New Roman" w:hAnsi="Times New Roman" w:cs="Times New Roman"/>
                <w:i/>
                <w:sz w:val="24"/>
                <w:szCs w:val="24"/>
              </w:rPr>
              <w:t>transfer pricing.</w:t>
            </w:r>
          </w:p>
        </w:tc>
      </w:tr>
      <w:tr w:rsidR="005142DF" w:rsidRPr="00013095" w:rsidTr="00833868">
        <w:tc>
          <w:tcPr>
            <w:tcW w:w="1543" w:type="dxa"/>
          </w:tcPr>
          <w:p w:rsidR="005142DF" w:rsidRDefault="00B105C3" w:rsidP="006E411A">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Ricardo Jorge Sebastiao Dos Santos</w:t>
            </w:r>
          </w:p>
          <w:p w:rsidR="00B105C3" w:rsidRPr="00833868" w:rsidRDefault="00B105C3" w:rsidP="006E411A">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(2016)</w:t>
            </w:r>
          </w:p>
        </w:tc>
        <w:tc>
          <w:tcPr>
            <w:tcW w:w="2412" w:type="dxa"/>
          </w:tcPr>
          <w:p w:rsidR="005142DF" w:rsidRPr="00013095" w:rsidRDefault="009E736C" w:rsidP="004A42F1">
            <w:pPr>
              <w:pStyle w:val="ListParagraph"/>
              <w:spacing w:line="276" w:lineRule="auto"/>
              <w:ind w:left="0"/>
              <w:jc w:val="both"/>
              <w:rPr>
                <w:rFonts w:ascii="Times New Roman" w:hAnsi="Times New Roman" w:cs="Times New Roman"/>
                <w:i/>
                <w:sz w:val="24"/>
                <w:szCs w:val="24"/>
              </w:rPr>
            </w:pPr>
            <w:r>
              <w:rPr>
                <w:rFonts w:ascii="Times New Roman" w:hAnsi="Times New Roman" w:cs="Times New Roman"/>
                <w:i/>
                <w:sz w:val="24"/>
                <w:szCs w:val="24"/>
              </w:rPr>
              <w:t>Transfer Pricing Agressiveness and Financial Derivatives Practices : Empirical Evidences From United Kingdom</w:t>
            </w:r>
          </w:p>
        </w:tc>
        <w:tc>
          <w:tcPr>
            <w:tcW w:w="2233" w:type="dxa"/>
          </w:tcPr>
          <w:p w:rsidR="005142DF" w:rsidRDefault="009E736C" w:rsidP="009E736C">
            <w:pPr>
              <w:spacing w:line="276" w:lineRule="auto"/>
              <w:ind w:left="174" w:hanging="174"/>
              <w:rPr>
                <w:rFonts w:ascii="Times New Roman" w:hAnsi="Times New Roman" w:cs="Times New Roman"/>
                <w:i/>
                <w:sz w:val="24"/>
                <w:szCs w:val="24"/>
              </w:rPr>
            </w:pPr>
            <w:r w:rsidRPr="009E736C">
              <w:rPr>
                <w:rFonts w:ascii="Times New Roman" w:hAnsi="Times New Roman" w:cs="Times New Roman"/>
                <w:sz w:val="24"/>
                <w:szCs w:val="24"/>
              </w:rPr>
              <w:t>1</w:t>
            </w:r>
            <w:r>
              <w:rPr>
                <w:rFonts w:ascii="Times New Roman" w:hAnsi="Times New Roman" w:cs="Times New Roman"/>
                <w:i/>
                <w:sz w:val="24"/>
                <w:szCs w:val="24"/>
              </w:rPr>
              <w:t xml:space="preserve">. Interset Rate Exposure </w:t>
            </w:r>
            <w:r w:rsidRPr="009E736C">
              <w:rPr>
                <w:rFonts w:ascii="Times New Roman" w:hAnsi="Times New Roman" w:cs="Times New Roman"/>
                <w:sz w:val="24"/>
                <w:szCs w:val="24"/>
              </w:rPr>
              <w:t>(X1)</w:t>
            </w:r>
          </w:p>
          <w:p w:rsidR="009E736C" w:rsidRDefault="009E736C" w:rsidP="009E736C">
            <w:pPr>
              <w:spacing w:line="276" w:lineRule="auto"/>
              <w:ind w:left="174" w:hanging="174"/>
              <w:rPr>
                <w:rFonts w:ascii="Times New Roman" w:hAnsi="Times New Roman" w:cs="Times New Roman"/>
                <w:sz w:val="24"/>
                <w:szCs w:val="24"/>
              </w:rPr>
            </w:pPr>
            <w:r w:rsidRPr="009E736C">
              <w:rPr>
                <w:rFonts w:ascii="Times New Roman" w:hAnsi="Times New Roman" w:cs="Times New Roman"/>
                <w:sz w:val="24"/>
                <w:szCs w:val="24"/>
              </w:rPr>
              <w:t>2</w:t>
            </w:r>
            <w:r>
              <w:rPr>
                <w:rFonts w:ascii="Times New Roman" w:hAnsi="Times New Roman" w:cs="Times New Roman"/>
                <w:i/>
                <w:sz w:val="24"/>
                <w:szCs w:val="24"/>
              </w:rPr>
              <w:t xml:space="preserve">. Foreign Exchage Rate </w:t>
            </w:r>
            <w:r w:rsidRPr="009E736C">
              <w:rPr>
                <w:rFonts w:ascii="Times New Roman" w:hAnsi="Times New Roman" w:cs="Times New Roman"/>
                <w:sz w:val="24"/>
                <w:szCs w:val="24"/>
              </w:rPr>
              <w:t>(X2)</w:t>
            </w:r>
          </w:p>
          <w:p w:rsidR="009E736C" w:rsidRDefault="009E736C" w:rsidP="009E736C">
            <w:pPr>
              <w:spacing w:line="276" w:lineRule="auto"/>
              <w:ind w:left="174" w:hanging="174"/>
              <w:rPr>
                <w:rFonts w:ascii="Times New Roman" w:hAnsi="Times New Roman" w:cs="Times New Roman"/>
                <w:sz w:val="24"/>
                <w:szCs w:val="24"/>
              </w:rPr>
            </w:pPr>
            <w:r>
              <w:rPr>
                <w:rFonts w:ascii="Times New Roman" w:hAnsi="Times New Roman" w:cs="Times New Roman"/>
                <w:sz w:val="24"/>
                <w:szCs w:val="24"/>
              </w:rPr>
              <w:t xml:space="preserve">3. </w:t>
            </w:r>
            <w:r w:rsidRPr="009E736C">
              <w:rPr>
                <w:rFonts w:ascii="Times New Roman" w:hAnsi="Times New Roman" w:cs="Times New Roman"/>
                <w:i/>
                <w:sz w:val="24"/>
                <w:szCs w:val="24"/>
              </w:rPr>
              <w:t>Multinationality</w:t>
            </w:r>
            <w:r>
              <w:rPr>
                <w:rFonts w:ascii="Times New Roman" w:hAnsi="Times New Roman" w:cs="Times New Roman"/>
                <w:sz w:val="24"/>
                <w:szCs w:val="24"/>
              </w:rPr>
              <w:t xml:space="preserve"> (X3)</w:t>
            </w:r>
          </w:p>
          <w:p w:rsidR="009E736C" w:rsidRPr="009E736C" w:rsidRDefault="009E736C" w:rsidP="009E736C">
            <w:pPr>
              <w:spacing w:line="276" w:lineRule="auto"/>
              <w:ind w:left="174" w:hanging="174"/>
              <w:rPr>
                <w:rFonts w:ascii="Times New Roman" w:hAnsi="Times New Roman" w:cs="Times New Roman"/>
                <w:sz w:val="24"/>
                <w:szCs w:val="24"/>
              </w:rPr>
            </w:pPr>
            <w:r>
              <w:rPr>
                <w:rFonts w:ascii="Times New Roman" w:hAnsi="Times New Roman" w:cs="Times New Roman"/>
                <w:sz w:val="24"/>
                <w:szCs w:val="24"/>
              </w:rPr>
              <w:t xml:space="preserve">3. </w:t>
            </w:r>
            <w:r w:rsidRPr="009E736C">
              <w:rPr>
                <w:rFonts w:ascii="Times New Roman" w:hAnsi="Times New Roman" w:cs="Times New Roman"/>
                <w:i/>
                <w:sz w:val="24"/>
                <w:szCs w:val="24"/>
              </w:rPr>
              <w:t>Transfer Pricing Agressiveness</w:t>
            </w:r>
            <w:r>
              <w:rPr>
                <w:rFonts w:ascii="Times New Roman" w:hAnsi="Times New Roman" w:cs="Times New Roman"/>
                <w:sz w:val="24"/>
                <w:szCs w:val="24"/>
              </w:rPr>
              <w:t xml:space="preserve"> (Y)</w:t>
            </w:r>
          </w:p>
          <w:p w:rsidR="009E736C" w:rsidRDefault="009E736C" w:rsidP="005142DF">
            <w:pPr>
              <w:spacing w:line="276" w:lineRule="auto"/>
              <w:rPr>
                <w:rFonts w:ascii="Times New Roman" w:hAnsi="Times New Roman" w:cs="Times New Roman"/>
                <w:i/>
                <w:sz w:val="24"/>
                <w:szCs w:val="24"/>
              </w:rPr>
            </w:pPr>
          </w:p>
          <w:p w:rsidR="009E736C" w:rsidRPr="005142DF" w:rsidRDefault="009E736C" w:rsidP="005142DF">
            <w:pPr>
              <w:spacing w:line="276" w:lineRule="auto"/>
              <w:rPr>
                <w:rFonts w:ascii="Times New Roman" w:hAnsi="Times New Roman" w:cs="Times New Roman"/>
                <w:i/>
                <w:sz w:val="24"/>
                <w:szCs w:val="24"/>
              </w:rPr>
            </w:pPr>
          </w:p>
        </w:tc>
        <w:tc>
          <w:tcPr>
            <w:tcW w:w="2443" w:type="dxa"/>
          </w:tcPr>
          <w:p w:rsidR="005142DF" w:rsidRPr="009E736C" w:rsidRDefault="009E736C" w:rsidP="00C63AFF">
            <w:pPr>
              <w:pStyle w:val="ListParagraph"/>
              <w:spacing w:line="276" w:lineRule="auto"/>
              <w:ind w:left="0"/>
              <w:jc w:val="both"/>
              <w:rPr>
                <w:rFonts w:ascii="Times New Roman" w:hAnsi="Times New Roman" w:cs="Times New Roman"/>
                <w:sz w:val="24"/>
                <w:szCs w:val="24"/>
              </w:rPr>
            </w:pPr>
            <w:r>
              <w:rPr>
                <w:rFonts w:ascii="Times New Roman" w:hAnsi="Times New Roman" w:cs="Times New Roman"/>
                <w:i/>
                <w:sz w:val="24"/>
                <w:szCs w:val="24"/>
              </w:rPr>
              <w:t>Interset Rate exposure,</w:t>
            </w:r>
            <w:r>
              <w:rPr>
                <w:rFonts w:ascii="Times New Roman" w:hAnsi="Times New Roman" w:cs="Times New Roman"/>
                <w:sz w:val="24"/>
                <w:szCs w:val="24"/>
              </w:rPr>
              <w:t xml:space="preserve"> dan</w:t>
            </w:r>
            <w:r>
              <w:rPr>
                <w:rFonts w:ascii="Times New Roman" w:hAnsi="Times New Roman" w:cs="Times New Roman"/>
                <w:i/>
                <w:sz w:val="24"/>
                <w:szCs w:val="24"/>
              </w:rPr>
              <w:t xml:space="preserve"> Foreign Exchage Rate </w:t>
            </w:r>
            <w:r>
              <w:rPr>
                <w:rFonts w:ascii="Times New Roman" w:hAnsi="Times New Roman" w:cs="Times New Roman"/>
                <w:sz w:val="24"/>
                <w:szCs w:val="24"/>
              </w:rPr>
              <w:t xml:space="preserve">berpengaruh negatif terhadap agresivitas </w:t>
            </w:r>
            <w:r w:rsidRPr="009E736C">
              <w:rPr>
                <w:rFonts w:ascii="Times New Roman" w:hAnsi="Times New Roman" w:cs="Times New Roman"/>
                <w:i/>
                <w:sz w:val="24"/>
                <w:szCs w:val="24"/>
              </w:rPr>
              <w:t>transfer pricing</w:t>
            </w:r>
            <w:r>
              <w:rPr>
                <w:rFonts w:ascii="Times New Roman" w:hAnsi="Times New Roman" w:cs="Times New Roman"/>
                <w:i/>
                <w:sz w:val="24"/>
                <w:szCs w:val="24"/>
              </w:rPr>
              <w:t xml:space="preserve">. </w:t>
            </w:r>
            <w:r>
              <w:rPr>
                <w:rFonts w:ascii="Times New Roman" w:hAnsi="Times New Roman" w:cs="Times New Roman"/>
                <w:sz w:val="24"/>
                <w:szCs w:val="24"/>
              </w:rPr>
              <w:t xml:space="preserve">Sedangkan </w:t>
            </w:r>
            <w:r w:rsidRPr="00B105C3">
              <w:rPr>
                <w:rFonts w:ascii="Times New Roman" w:hAnsi="Times New Roman" w:cs="Times New Roman"/>
                <w:i/>
                <w:sz w:val="24"/>
                <w:szCs w:val="24"/>
              </w:rPr>
              <w:t>Multinationality</w:t>
            </w:r>
            <w:r>
              <w:rPr>
                <w:rFonts w:ascii="Times New Roman" w:hAnsi="Times New Roman" w:cs="Times New Roman"/>
                <w:sz w:val="24"/>
                <w:szCs w:val="24"/>
              </w:rPr>
              <w:t xml:space="preserve"> tidak berpengaruh terhadap agresivitas </w:t>
            </w:r>
            <w:r w:rsidRPr="009E736C">
              <w:rPr>
                <w:rFonts w:ascii="Times New Roman" w:hAnsi="Times New Roman" w:cs="Times New Roman"/>
                <w:i/>
                <w:sz w:val="24"/>
                <w:szCs w:val="24"/>
              </w:rPr>
              <w:t>transfer pricing.</w:t>
            </w:r>
          </w:p>
        </w:tc>
      </w:tr>
      <w:tr w:rsidR="00FA35D9" w:rsidRPr="00013095" w:rsidTr="00833868">
        <w:tc>
          <w:tcPr>
            <w:tcW w:w="1543" w:type="dxa"/>
          </w:tcPr>
          <w:p w:rsidR="00FA35D9" w:rsidRPr="00833868" w:rsidRDefault="00FA35D9" w:rsidP="006E411A">
            <w:pPr>
              <w:pStyle w:val="ListParagraph"/>
              <w:spacing w:line="276" w:lineRule="auto"/>
              <w:ind w:left="0"/>
              <w:rPr>
                <w:rFonts w:ascii="Times New Roman" w:hAnsi="Times New Roman" w:cs="Times New Roman"/>
                <w:sz w:val="24"/>
                <w:szCs w:val="24"/>
              </w:rPr>
            </w:pPr>
            <w:r w:rsidRPr="00833868">
              <w:rPr>
                <w:rFonts w:ascii="Times New Roman" w:hAnsi="Times New Roman" w:cs="Times New Roman"/>
                <w:sz w:val="24"/>
                <w:szCs w:val="24"/>
              </w:rPr>
              <w:t>Waworuntu, S.R, Hadisaputra. R</w:t>
            </w:r>
          </w:p>
          <w:p w:rsidR="00FA35D9" w:rsidRPr="00833868" w:rsidRDefault="00FA35D9" w:rsidP="006E411A">
            <w:pPr>
              <w:pStyle w:val="ListParagraph"/>
              <w:spacing w:line="276" w:lineRule="auto"/>
              <w:ind w:left="0"/>
              <w:rPr>
                <w:rFonts w:ascii="Times New Roman" w:hAnsi="Times New Roman" w:cs="Times New Roman"/>
                <w:sz w:val="24"/>
                <w:szCs w:val="24"/>
              </w:rPr>
            </w:pPr>
            <w:r w:rsidRPr="00833868">
              <w:rPr>
                <w:rFonts w:ascii="Times New Roman" w:hAnsi="Times New Roman" w:cs="Times New Roman"/>
                <w:sz w:val="24"/>
                <w:szCs w:val="24"/>
              </w:rPr>
              <w:t>(2016)</w:t>
            </w:r>
          </w:p>
        </w:tc>
        <w:tc>
          <w:tcPr>
            <w:tcW w:w="2412" w:type="dxa"/>
          </w:tcPr>
          <w:p w:rsidR="00FA35D9" w:rsidRPr="00013095" w:rsidRDefault="00FA35D9" w:rsidP="00C63AFF">
            <w:pPr>
              <w:pStyle w:val="ListParagraph"/>
              <w:spacing w:line="276" w:lineRule="auto"/>
              <w:ind w:left="0"/>
              <w:jc w:val="both"/>
              <w:rPr>
                <w:rFonts w:ascii="Times New Roman" w:hAnsi="Times New Roman" w:cs="Times New Roman"/>
                <w:i/>
                <w:sz w:val="24"/>
                <w:szCs w:val="24"/>
              </w:rPr>
            </w:pPr>
            <w:r w:rsidRPr="00013095">
              <w:rPr>
                <w:rFonts w:ascii="Times New Roman" w:hAnsi="Times New Roman" w:cs="Times New Roman"/>
                <w:i/>
                <w:sz w:val="24"/>
                <w:szCs w:val="24"/>
              </w:rPr>
              <w:t>Determinant of Transfer Pricing Agressiveness in Indonesia</w:t>
            </w:r>
          </w:p>
        </w:tc>
        <w:tc>
          <w:tcPr>
            <w:tcW w:w="2233" w:type="dxa"/>
          </w:tcPr>
          <w:p w:rsidR="00FA35D9" w:rsidRPr="00013095" w:rsidRDefault="00FA35D9" w:rsidP="00BD641C">
            <w:pPr>
              <w:pStyle w:val="ListParagraph"/>
              <w:numPr>
                <w:ilvl w:val="0"/>
                <w:numId w:val="12"/>
              </w:numPr>
              <w:spacing w:line="276" w:lineRule="auto"/>
              <w:ind w:left="317" w:hanging="317"/>
              <w:rPr>
                <w:rFonts w:ascii="Times New Roman" w:hAnsi="Times New Roman" w:cs="Times New Roman"/>
                <w:i/>
                <w:sz w:val="24"/>
                <w:szCs w:val="24"/>
              </w:rPr>
            </w:pPr>
            <w:r w:rsidRPr="00013095">
              <w:rPr>
                <w:rFonts w:ascii="Times New Roman" w:hAnsi="Times New Roman" w:cs="Times New Roman"/>
                <w:i/>
                <w:sz w:val="24"/>
                <w:szCs w:val="24"/>
              </w:rPr>
              <w:t>Firm Size (X1)</w:t>
            </w:r>
          </w:p>
          <w:p w:rsidR="00FA35D9" w:rsidRPr="00013095" w:rsidRDefault="00FA35D9" w:rsidP="00BD641C">
            <w:pPr>
              <w:pStyle w:val="ListParagraph"/>
              <w:numPr>
                <w:ilvl w:val="0"/>
                <w:numId w:val="12"/>
              </w:numPr>
              <w:spacing w:line="276" w:lineRule="auto"/>
              <w:ind w:left="317" w:hanging="317"/>
              <w:rPr>
                <w:rFonts w:ascii="Times New Roman" w:hAnsi="Times New Roman" w:cs="Times New Roman"/>
                <w:i/>
                <w:sz w:val="24"/>
                <w:szCs w:val="24"/>
              </w:rPr>
            </w:pPr>
            <w:r w:rsidRPr="00013095">
              <w:rPr>
                <w:rFonts w:ascii="Times New Roman" w:hAnsi="Times New Roman" w:cs="Times New Roman"/>
                <w:i/>
                <w:sz w:val="24"/>
                <w:szCs w:val="24"/>
              </w:rPr>
              <w:t>Profitability (X2)</w:t>
            </w:r>
          </w:p>
          <w:p w:rsidR="00FA35D9" w:rsidRPr="00013095" w:rsidRDefault="00FA35D9" w:rsidP="00BD641C">
            <w:pPr>
              <w:pStyle w:val="ListParagraph"/>
              <w:numPr>
                <w:ilvl w:val="0"/>
                <w:numId w:val="12"/>
              </w:numPr>
              <w:spacing w:line="276" w:lineRule="auto"/>
              <w:ind w:left="317" w:hanging="317"/>
              <w:rPr>
                <w:rFonts w:ascii="Times New Roman" w:hAnsi="Times New Roman" w:cs="Times New Roman"/>
                <w:i/>
                <w:sz w:val="24"/>
                <w:szCs w:val="24"/>
              </w:rPr>
            </w:pPr>
            <w:r w:rsidRPr="00013095">
              <w:rPr>
                <w:rFonts w:ascii="Times New Roman" w:hAnsi="Times New Roman" w:cs="Times New Roman"/>
                <w:i/>
                <w:sz w:val="24"/>
                <w:szCs w:val="24"/>
              </w:rPr>
              <w:t>Leverage (X3)</w:t>
            </w:r>
          </w:p>
          <w:p w:rsidR="00FA35D9" w:rsidRPr="00013095" w:rsidRDefault="00FA35D9" w:rsidP="00BD641C">
            <w:pPr>
              <w:pStyle w:val="ListParagraph"/>
              <w:numPr>
                <w:ilvl w:val="0"/>
                <w:numId w:val="12"/>
              </w:numPr>
              <w:spacing w:line="276" w:lineRule="auto"/>
              <w:ind w:left="317" w:hanging="317"/>
              <w:rPr>
                <w:rFonts w:ascii="Times New Roman" w:hAnsi="Times New Roman" w:cs="Times New Roman"/>
                <w:i/>
                <w:sz w:val="24"/>
                <w:szCs w:val="24"/>
              </w:rPr>
            </w:pPr>
            <w:r w:rsidRPr="00013095">
              <w:rPr>
                <w:rFonts w:ascii="Times New Roman" w:hAnsi="Times New Roman" w:cs="Times New Roman"/>
                <w:i/>
                <w:sz w:val="24"/>
                <w:szCs w:val="24"/>
              </w:rPr>
              <w:t>Tax Haven Utilisation (X4)</w:t>
            </w:r>
          </w:p>
          <w:p w:rsidR="00FA35D9" w:rsidRPr="00013095" w:rsidRDefault="00FA35D9" w:rsidP="00BD641C">
            <w:pPr>
              <w:pStyle w:val="ListParagraph"/>
              <w:numPr>
                <w:ilvl w:val="0"/>
                <w:numId w:val="12"/>
              </w:numPr>
              <w:spacing w:line="276" w:lineRule="auto"/>
              <w:ind w:left="317" w:hanging="317"/>
              <w:rPr>
                <w:rFonts w:ascii="Times New Roman" w:hAnsi="Times New Roman" w:cs="Times New Roman"/>
                <w:i/>
                <w:sz w:val="24"/>
                <w:szCs w:val="24"/>
              </w:rPr>
            </w:pPr>
            <w:r w:rsidRPr="00013095">
              <w:rPr>
                <w:rFonts w:ascii="Times New Roman" w:hAnsi="Times New Roman" w:cs="Times New Roman"/>
                <w:i/>
                <w:sz w:val="24"/>
                <w:szCs w:val="24"/>
              </w:rPr>
              <w:t>Transfer Pricing (Y)</w:t>
            </w:r>
          </w:p>
        </w:tc>
        <w:tc>
          <w:tcPr>
            <w:tcW w:w="2443" w:type="dxa"/>
          </w:tcPr>
          <w:p w:rsidR="00FA35D9" w:rsidRPr="00013095" w:rsidRDefault="00FA35D9" w:rsidP="00C63AFF">
            <w:pPr>
              <w:pStyle w:val="ListParagraph"/>
              <w:spacing w:line="276" w:lineRule="auto"/>
              <w:ind w:left="0"/>
              <w:jc w:val="both"/>
              <w:rPr>
                <w:rFonts w:ascii="Times New Roman" w:hAnsi="Times New Roman" w:cs="Times New Roman"/>
                <w:i/>
                <w:sz w:val="24"/>
                <w:szCs w:val="24"/>
              </w:rPr>
            </w:pPr>
            <w:r w:rsidRPr="00013095">
              <w:rPr>
                <w:rFonts w:ascii="Times New Roman" w:hAnsi="Times New Roman" w:cs="Times New Roman"/>
                <w:i/>
                <w:sz w:val="24"/>
                <w:szCs w:val="24"/>
              </w:rPr>
              <w:t>Firm Size</w:t>
            </w:r>
            <w:r w:rsidRPr="00013095">
              <w:rPr>
                <w:rFonts w:ascii="Times New Roman" w:hAnsi="Times New Roman" w:cs="Times New Roman"/>
                <w:sz w:val="24"/>
                <w:szCs w:val="24"/>
              </w:rPr>
              <w:t xml:space="preserve"> dan</w:t>
            </w:r>
            <w:r w:rsidRPr="00013095">
              <w:rPr>
                <w:rFonts w:ascii="Times New Roman" w:hAnsi="Times New Roman" w:cs="Times New Roman"/>
                <w:i/>
                <w:sz w:val="24"/>
                <w:szCs w:val="24"/>
              </w:rPr>
              <w:t xml:space="preserve"> Leverage </w:t>
            </w:r>
            <w:r w:rsidRPr="00013095">
              <w:rPr>
                <w:rFonts w:ascii="Times New Roman" w:hAnsi="Times New Roman" w:cs="Times New Roman"/>
                <w:sz w:val="24"/>
                <w:szCs w:val="24"/>
              </w:rPr>
              <w:t xml:space="preserve">berpengaruh positif terhadap </w:t>
            </w:r>
            <w:r w:rsidRPr="00013095">
              <w:rPr>
                <w:rFonts w:ascii="Times New Roman" w:hAnsi="Times New Roman" w:cs="Times New Roman"/>
                <w:i/>
                <w:sz w:val="24"/>
                <w:szCs w:val="24"/>
              </w:rPr>
              <w:t>Transfer Pricing</w:t>
            </w:r>
            <w:r w:rsidRPr="00013095">
              <w:rPr>
                <w:rFonts w:ascii="Times New Roman" w:hAnsi="Times New Roman" w:cs="Times New Roman"/>
                <w:sz w:val="24"/>
                <w:szCs w:val="24"/>
              </w:rPr>
              <w:t xml:space="preserve">. Sedangkan </w:t>
            </w:r>
            <w:r w:rsidRPr="00013095">
              <w:rPr>
                <w:rFonts w:ascii="Times New Roman" w:hAnsi="Times New Roman" w:cs="Times New Roman"/>
                <w:i/>
                <w:sz w:val="24"/>
                <w:szCs w:val="24"/>
              </w:rPr>
              <w:t xml:space="preserve">Profitability </w:t>
            </w:r>
            <w:r w:rsidR="00AB4C51" w:rsidRPr="00013095">
              <w:rPr>
                <w:rFonts w:ascii="Times New Roman" w:hAnsi="Times New Roman" w:cs="Times New Roman"/>
                <w:sz w:val="24"/>
                <w:szCs w:val="24"/>
              </w:rPr>
              <w:t>dan</w:t>
            </w:r>
            <w:r w:rsidRPr="00013095">
              <w:rPr>
                <w:rFonts w:ascii="Times New Roman" w:hAnsi="Times New Roman" w:cs="Times New Roman"/>
                <w:i/>
                <w:sz w:val="24"/>
                <w:szCs w:val="24"/>
              </w:rPr>
              <w:t xml:space="preserve"> Tax Haven Utilisation</w:t>
            </w:r>
            <w:r w:rsidR="00AB4C51" w:rsidRPr="00013095">
              <w:rPr>
                <w:rFonts w:ascii="Times New Roman" w:hAnsi="Times New Roman" w:cs="Times New Roman"/>
                <w:i/>
                <w:sz w:val="24"/>
                <w:szCs w:val="24"/>
              </w:rPr>
              <w:t xml:space="preserve"> </w:t>
            </w:r>
            <w:r w:rsidR="00AB4C51" w:rsidRPr="00013095">
              <w:rPr>
                <w:rFonts w:ascii="Times New Roman" w:hAnsi="Times New Roman" w:cs="Times New Roman"/>
                <w:sz w:val="24"/>
                <w:szCs w:val="24"/>
              </w:rPr>
              <w:t>tidak berpengaruh terhadap</w:t>
            </w:r>
            <w:r w:rsidRPr="00013095">
              <w:rPr>
                <w:rFonts w:ascii="Times New Roman" w:hAnsi="Times New Roman" w:cs="Times New Roman"/>
                <w:i/>
                <w:sz w:val="24"/>
                <w:szCs w:val="24"/>
              </w:rPr>
              <w:t xml:space="preserve"> Transfer Pricing</w:t>
            </w:r>
            <w:r w:rsidR="00AB4C51" w:rsidRPr="00013095">
              <w:rPr>
                <w:rFonts w:ascii="Times New Roman" w:hAnsi="Times New Roman" w:cs="Times New Roman"/>
                <w:i/>
                <w:sz w:val="24"/>
                <w:szCs w:val="24"/>
              </w:rPr>
              <w:t>.</w:t>
            </w:r>
          </w:p>
        </w:tc>
      </w:tr>
      <w:tr w:rsidR="00057200" w:rsidRPr="00013095" w:rsidTr="00833868">
        <w:tc>
          <w:tcPr>
            <w:tcW w:w="1543" w:type="dxa"/>
          </w:tcPr>
          <w:p w:rsidR="00A03BD7" w:rsidRPr="00833868" w:rsidRDefault="00A03BD7" w:rsidP="006E411A">
            <w:pPr>
              <w:pStyle w:val="ListParagraph"/>
              <w:spacing w:line="276" w:lineRule="auto"/>
              <w:ind w:left="0"/>
              <w:jc w:val="both"/>
              <w:rPr>
                <w:rFonts w:ascii="Times New Roman" w:hAnsi="Times New Roman" w:cs="Times New Roman"/>
                <w:sz w:val="24"/>
                <w:szCs w:val="24"/>
              </w:rPr>
            </w:pPr>
            <w:r w:rsidRPr="00833868">
              <w:rPr>
                <w:rFonts w:ascii="Times New Roman" w:hAnsi="Times New Roman" w:cs="Times New Roman"/>
                <w:sz w:val="24"/>
                <w:szCs w:val="24"/>
              </w:rPr>
              <w:t>Nancy Kiswanto, Anna Purwaningsih</w:t>
            </w:r>
          </w:p>
          <w:p w:rsidR="00A03BD7" w:rsidRPr="00833868" w:rsidRDefault="00A03BD7" w:rsidP="006E411A">
            <w:pPr>
              <w:pStyle w:val="ListParagraph"/>
              <w:spacing w:line="276" w:lineRule="auto"/>
              <w:ind w:left="0"/>
              <w:jc w:val="both"/>
              <w:rPr>
                <w:rFonts w:ascii="Times New Roman" w:hAnsi="Times New Roman" w:cs="Times New Roman"/>
                <w:sz w:val="24"/>
                <w:szCs w:val="24"/>
              </w:rPr>
            </w:pPr>
            <w:r w:rsidRPr="00833868">
              <w:rPr>
                <w:rFonts w:ascii="Times New Roman" w:hAnsi="Times New Roman" w:cs="Times New Roman"/>
                <w:sz w:val="24"/>
                <w:szCs w:val="24"/>
              </w:rPr>
              <w:t>(2015)</w:t>
            </w:r>
          </w:p>
        </w:tc>
        <w:tc>
          <w:tcPr>
            <w:tcW w:w="2412" w:type="dxa"/>
          </w:tcPr>
          <w:p w:rsidR="00A03BD7" w:rsidRPr="00013095" w:rsidRDefault="00A03BD7" w:rsidP="00C63AFF">
            <w:pPr>
              <w:pStyle w:val="ListParagraph"/>
              <w:spacing w:line="276" w:lineRule="auto"/>
              <w:ind w:left="0"/>
              <w:jc w:val="both"/>
              <w:rPr>
                <w:rFonts w:ascii="Times New Roman" w:hAnsi="Times New Roman" w:cs="Times New Roman"/>
                <w:sz w:val="24"/>
                <w:szCs w:val="24"/>
              </w:rPr>
            </w:pPr>
            <w:r w:rsidRPr="00013095">
              <w:rPr>
                <w:rFonts w:ascii="Times New Roman" w:hAnsi="Times New Roman" w:cs="Times New Roman"/>
                <w:sz w:val="24"/>
                <w:szCs w:val="24"/>
              </w:rPr>
              <w:t xml:space="preserve">Pengaruh Pajak, Kepemilikan asing dan Ukuran Perusahaan terhadap </w:t>
            </w:r>
            <w:r w:rsidRPr="00013095">
              <w:rPr>
                <w:rFonts w:ascii="Times New Roman" w:hAnsi="Times New Roman" w:cs="Times New Roman"/>
                <w:i/>
                <w:sz w:val="24"/>
                <w:szCs w:val="24"/>
              </w:rPr>
              <w:t>Transfer Pricing</w:t>
            </w:r>
          </w:p>
        </w:tc>
        <w:tc>
          <w:tcPr>
            <w:tcW w:w="2233" w:type="dxa"/>
          </w:tcPr>
          <w:p w:rsidR="00A03BD7" w:rsidRPr="00013095" w:rsidRDefault="00A03BD7" w:rsidP="00BD641C">
            <w:pPr>
              <w:pStyle w:val="ListParagraph"/>
              <w:numPr>
                <w:ilvl w:val="0"/>
                <w:numId w:val="7"/>
              </w:numPr>
              <w:spacing w:line="276" w:lineRule="auto"/>
              <w:ind w:left="317" w:hanging="308"/>
              <w:jc w:val="both"/>
              <w:rPr>
                <w:rFonts w:ascii="Times New Roman" w:hAnsi="Times New Roman" w:cs="Times New Roman"/>
                <w:sz w:val="24"/>
                <w:szCs w:val="24"/>
              </w:rPr>
            </w:pPr>
            <w:r w:rsidRPr="00013095">
              <w:rPr>
                <w:rFonts w:ascii="Times New Roman" w:hAnsi="Times New Roman" w:cs="Times New Roman"/>
                <w:sz w:val="24"/>
                <w:szCs w:val="24"/>
              </w:rPr>
              <w:t>Pajak (X1)</w:t>
            </w:r>
          </w:p>
          <w:p w:rsidR="00A03BD7" w:rsidRPr="00013095" w:rsidRDefault="00A03BD7" w:rsidP="00BD641C">
            <w:pPr>
              <w:pStyle w:val="ListParagraph"/>
              <w:numPr>
                <w:ilvl w:val="0"/>
                <w:numId w:val="7"/>
              </w:numPr>
              <w:spacing w:line="276" w:lineRule="auto"/>
              <w:ind w:left="317" w:hanging="308"/>
              <w:jc w:val="both"/>
              <w:rPr>
                <w:rFonts w:ascii="Times New Roman" w:hAnsi="Times New Roman" w:cs="Times New Roman"/>
                <w:sz w:val="24"/>
                <w:szCs w:val="24"/>
              </w:rPr>
            </w:pPr>
            <w:r w:rsidRPr="00013095">
              <w:rPr>
                <w:rFonts w:ascii="Times New Roman" w:hAnsi="Times New Roman" w:cs="Times New Roman"/>
                <w:sz w:val="24"/>
                <w:szCs w:val="24"/>
              </w:rPr>
              <w:t>Kepemilikan Asing (X2)</w:t>
            </w:r>
          </w:p>
          <w:p w:rsidR="00A03BD7" w:rsidRPr="00013095" w:rsidRDefault="00A03BD7" w:rsidP="00BD641C">
            <w:pPr>
              <w:pStyle w:val="ListParagraph"/>
              <w:numPr>
                <w:ilvl w:val="0"/>
                <w:numId w:val="7"/>
              </w:numPr>
              <w:spacing w:line="276" w:lineRule="auto"/>
              <w:ind w:left="317" w:hanging="308"/>
              <w:jc w:val="both"/>
              <w:rPr>
                <w:rFonts w:ascii="Times New Roman" w:hAnsi="Times New Roman" w:cs="Times New Roman"/>
                <w:i/>
                <w:sz w:val="24"/>
                <w:szCs w:val="24"/>
              </w:rPr>
            </w:pPr>
            <w:r w:rsidRPr="00013095">
              <w:rPr>
                <w:rFonts w:ascii="Times New Roman" w:hAnsi="Times New Roman" w:cs="Times New Roman"/>
                <w:sz w:val="24"/>
                <w:szCs w:val="24"/>
              </w:rPr>
              <w:t>Ukuran Perusahaan (X3)</w:t>
            </w:r>
          </w:p>
        </w:tc>
        <w:tc>
          <w:tcPr>
            <w:tcW w:w="2443" w:type="dxa"/>
          </w:tcPr>
          <w:p w:rsidR="00A03BD7" w:rsidRPr="00013095" w:rsidRDefault="00A03BD7" w:rsidP="00C63AFF">
            <w:pPr>
              <w:pStyle w:val="ListParagraph"/>
              <w:spacing w:line="276" w:lineRule="auto"/>
              <w:ind w:left="0"/>
              <w:jc w:val="both"/>
              <w:rPr>
                <w:rFonts w:ascii="Times New Roman" w:hAnsi="Times New Roman" w:cs="Times New Roman"/>
                <w:sz w:val="24"/>
                <w:szCs w:val="24"/>
              </w:rPr>
            </w:pPr>
            <w:r w:rsidRPr="00013095">
              <w:rPr>
                <w:rFonts w:ascii="Times New Roman" w:hAnsi="Times New Roman" w:cs="Times New Roman"/>
                <w:sz w:val="24"/>
                <w:szCs w:val="24"/>
              </w:rPr>
              <w:t xml:space="preserve">Pajak, kepemilikan asing berpengaruh positif terhadap </w:t>
            </w:r>
            <w:r w:rsidRPr="00013095">
              <w:rPr>
                <w:rFonts w:ascii="Times New Roman" w:hAnsi="Times New Roman" w:cs="Times New Roman"/>
                <w:i/>
                <w:sz w:val="24"/>
                <w:szCs w:val="24"/>
              </w:rPr>
              <w:t>transfer pricing</w:t>
            </w:r>
            <w:r w:rsidRPr="00013095">
              <w:rPr>
                <w:rFonts w:ascii="Times New Roman" w:hAnsi="Times New Roman" w:cs="Times New Roman"/>
                <w:sz w:val="24"/>
                <w:szCs w:val="24"/>
              </w:rPr>
              <w:t xml:space="preserve"> sedangkan ukuran perusahaan </w:t>
            </w:r>
            <w:r w:rsidRPr="00013095">
              <w:rPr>
                <w:rFonts w:ascii="Times New Roman" w:hAnsi="Times New Roman" w:cs="Times New Roman"/>
                <w:sz w:val="24"/>
                <w:szCs w:val="24"/>
              </w:rPr>
              <w:lastRenderedPageBreak/>
              <w:t xml:space="preserve">berpengaruh negatif terhadap </w:t>
            </w:r>
            <w:r w:rsidRPr="00013095">
              <w:rPr>
                <w:rFonts w:ascii="Times New Roman" w:hAnsi="Times New Roman" w:cs="Times New Roman"/>
                <w:i/>
                <w:sz w:val="24"/>
                <w:szCs w:val="24"/>
              </w:rPr>
              <w:t>transfer pricing</w:t>
            </w:r>
          </w:p>
        </w:tc>
      </w:tr>
      <w:tr w:rsidR="006E411A" w:rsidRPr="00013095" w:rsidTr="00833868">
        <w:tc>
          <w:tcPr>
            <w:tcW w:w="1543" w:type="dxa"/>
          </w:tcPr>
          <w:p w:rsidR="006E411A" w:rsidRPr="00833868" w:rsidRDefault="006E411A" w:rsidP="006E411A">
            <w:pPr>
              <w:pStyle w:val="ListParagraph"/>
              <w:spacing w:line="276" w:lineRule="auto"/>
              <w:ind w:left="0"/>
              <w:jc w:val="both"/>
              <w:rPr>
                <w:rFonts w:ascii="Times New Roman" w:hAnsi="Times New Roman" w:cs="Times New Roman"/>
                <w:sz w:val="24"/>
                <w:szCs w:val="24"/>
              </w:rPr>
            </w:pPr>
            <w:r w:rsidRPr="00833868">
              <w:rPr>
                <w:rFonts w:ascii="Times New Roman" w:hAnsi="Times New Roman" w:cs="Times New Roman"/>
                <w:sz w:val="24"/>
                <w:szCs w:val="24"/>
              </w:rPr>
              <w:lastRenderedPageBreak/>
              <w:t xml:space="preserve">Mispiyanti </w:t>
            </w:r>
          </w:p>
          <w:p w:rsidR="006E411A" w:rsidRPr="00833868" w:rsidRDefault="006E411A" w:rsidP="006E411A">
            <w:pPr>
              <w:pStyle w:val="ListParagraph"/>
              <w:spacing w:line="276" w:lineRule="auto"/>
              <w:ind w:left="0"/>
              <w:jc w:val="both"/>
              <w:rPr>
                <w:rFonts w:ascii="Times New Roman" w:hAnsi="Times New Roman" w:cs="Times New Roman"/>
                <w:sz w:val="24"/>
                <w:szCs w:val="24"/>
              </w:rPr>
            </w:pPr>
            <w:r w:rsidRPr="00833868">
              <w:rPr>
                <w:rFonts w:ascii="Times New Roman" w:hAnsi="Times New Roman" w:cs="Times New Roman"/>
                <w:sz w:val="24"/>
                <w:szCs w:val="24"/>
              </w:rPr>
              <w:t>(2015)</w:t>
            </w:r>
          </w:p>
        </w:tc>
        <w:tc>
          <w:tcPr>
            <w:tcW w:w="2412" w:type="dxa"/>
          </w:tcPr>
          <w:p w:rsidR="006E411A" w:rsidRPr="00013095" w:rsidRDefault="006E411A" w:rsidP="00C63AFF">
            <w:pPr>
              <w:pStyle w:val="ListParagraph"/>
              <w:spacing w:line="276" w:lineRule="auto"/>
              <w:ind w:left="0"/>
              <w:jc w:val="both"/>
              <w:rPr>
                <w:rFonts w:ascii="Times New Roman" w:hAnsi="Times New Roman" w:cs="Times New Roman"/>
                <w:sz w:val="24"/>
                <w:szCs w:val="24"/>
              </w:rPr>
            </w:pPr>
            <w:r w:rsidRPr="00013095">
              <w:rPr>
                <w:rFonts w:ascii="Times New Roman" w:hAnsi="Times New Roman" w:cs="Times New Roman"/>
                <w:sz w:val="24"/>
                <w:szCs w:val="24"/>
              </w:rPr>
              <w:t xml:space="preserve">Pengaruh Pajak, </w:t>
            </w:r>
            <w:r w:rsidRPr="00013095">
              <w:rPr>
                <w:rFonts w:ascii="Times New Roman" w:hAnsi="Times New Roman" w:cs="Times New Roman"/>
                <w:i/>
                <w:sz w:val="24"/>
                <w:szCs w:val="24"/>
              </w:rPr>
              <w:t>Tunneling Incentive</w:t>
            </w:r>
            <w:r w:rsidRPr="00013095">
              <w:rPr>
                <w:rFonts w:ascii="Times New Roman" w:hAnsi="Times New Roman" w:cs="Times New Roman"/>
                <w:sz w:val="24"/>
                <w:szCs w:val="24"/>
              </w:rPr>
              <w:t xml:space="preserve"> dan Mekanisme Bonus terhadap Keputusan </w:t>
            </w:r>
            <w:r w:rsidRPr="00013095">
              <w:rPr>
                <w:rFonts w:ascii="Times New Roman" w:hAnsi="Times New Roman" w:cs="Times New Roman"/>
                <w:i/>
                <w:sz w:val="24"/>
                <w:szCs w:val="24"/>
              </w:rPr>
              <w:t>Transfer Pricing</w:t>
            </w:r>
          </w:p>
        </w:tc>
        <w:tc>
          <w:tcPr>
            <w:tcW w:w="2233" w:type="dxa"/>
          </w:tcPr>
          <w:p w:rsidR="006E411A" w:rsidRPr="00013095" w:rsidRDefault="006E411A" w:rsidP="00BD641C">
            <w:pPr>
              <w:pStyle w:val="ListParagraph"/>
              <w:numPr>
                <w:ilvl w:val="0"/>
                <w:numId w:val="9"/>
              </w:numPr>
              <w:spacing w:line="276" w:lineRule="auto"/>
              <w:ind w:left="317" w:hanging="317"/>
              <w:jc w:val="both"/>
              <w:rPr>
                <w:rFonts w:ascii="Times New Roman" w:hAnsi="Times New Roman" w:cs="Times New Roman"/>
                <w:sz w:val="24"/>
                <w:szCs w:val="24"/>
              </w:rPr>
            </w:pPr>
            <w:r w:rsidRPr="00013095">
              <w:rPr>
                <w:rFonts w:ascii="Times New Roman" w:hAnsi="Times New Roman" w:cs="Times New Roman"/>
                <w:sz w:val="24"/>
                <w:szCs w:val="24"/>
              </w:rPr>
              <w:t>Pajak (X1)</w:t>
            </w:r>
          </w:p>
          <w:p w:rsidR="006E411A" w:rsidRPr="00013095" w:rsidRDefault="006E411A" w:rsidP="00BD641C">
            <w:pPr>
              <w:pStyle w:val="ListParagraph"/>
              <w:numPr>
                <w:ilvl w:val="0"/>
                <w:numId w:val="9"/>
              </w:numPr>
              <w:spacing w:line="276" w:lineRule="auto"/>
              <w:ind w:left="317" w:hanging="317"/>
              <w:jc w:val="both"/>
              <w:rPr>
                <w:rFonts w:ascii="Times New Roman" w:hAnsi="Times New Roman" w:cs="Times New Roman"/>
                <w:sz w:val="24"/>
                <w:szCs w:val="24"/>
              </w:rPr>
            </w:pPr>
            <w:r w:rsidRPr="00A250BC">
              <w:rPr>
                <w:rFonts w:ascii="Times New Roman" w:hAnsi="Times New Roman" w:cs="Times New Roman"/>
                <w:i/>
                <w:sz w:val="24"/>
                <w:szCs w:val="24"/>
              </w:rPr>
              <w:t>Tunneling Incetive</w:t>
            </w:r>
            <w:r w:rsidRPr="00013095">
              <w:rPr>
                <w:rFonts w:ascii="Times New Roman" w:hAnsi="Times New Roman" w:cs="Times New Roman"/>
                <w:sz w:val="24"/>
                <w:szCs w:val="24"/>
              </w:rPr>
              <w:t xml:space="preserve"> (X2)</w:t>
            </w:r>
          </w:p>
          <w:p w:rsidR="006E411A" w:rsidRPr="00013095" w:rsidRDefault="006E411A" w:rsidP="00BD641C">
            <w:pPr>
              <w:pStyle w:val="ListParagraph"/>
              <w:numPr>
                <w:ilvl w:val="0"/>
                <w:numId w:val="9"/>
              </w:numPr>
              <w:spacing w:line="276" w:lineRule="auto"/>
              <w:ind w:left="317" w:hanging="317"/>
              <w:jc w:val="both"/>
              <w:rPr>
                <w:rFonts w:ascii="Times New Roman" w:hAnsi="Times New Roman" w:cs="Times New Roman"/>
                <w:sz w:val="24"/>
                <w:szCs w:val="24"/>
              </w:rPr>
            </w:pPr>
            <w:r w:rsidRPr="00013095">
              <w:rPr>
                <w:rFonts w:ascii="Times New Roman" w:hAnsi="Times New Roman" w:cs="Times New Roman"/>
                <w:sz w:val="24"/>
                <w:szCs w:val="24"/>
              </w:rPr>
              <w:t>Mekanisme Bonus (X3)</w:t>
            </w:r>
          </w:p>
        </w:tc>
        <w:tc>
          <w:tcPr>
            <w:tcW w:w="2443" w:type="dxa"/>
          </w:tcPr>
          <w:p w:rsidR="006E411A" w:rsidRPr="00013095" w:rsidRDefault="006E411A" w:rsidP="00C63AFF">
            <w:pPr>
              <w:pStyle w:val="ListParagraph"/>
              <w:spacing w:line="276" w:lineRule="auto"/>
              <w:ind w:left="0"/>
              <w:jc w:val="both"/>
              <w:rPr>
                <w:rFonts w:ascii="Times New Roman" w:hAnsi="Times New Roman" w:cs="Times New Roman"/>
                <w:sz w:val="24"/>
                <w:szCs w:val="24"/>
              </w:rPr>
            </w:pPr>
            <w:r w:rsidRPr="00013095">
              <w:rPr>
                <w:rFonts w:ascii="Times New Roman" w:hAnsi="Times New Roman" w:cs="Times New Roman"/>
                <w:sz w:val="24"/>
                <w:szCs w:val="24"/>
              </w:rPr>
              <w:t xml:space="preserve">Pajak dan Mekanisme Bonus tidak berpengaruh terhadap keputusan melakukan </w:t>
            </w:r>
            <w:r w:rsidRPr="00013095">
              <w:rPr>
                <w:rFonts w:ascii="Times New Roman" w:hAnsi="Times New Roman" w:cs="Times New Roman"/>
                <w:i/>
                <w:sz w:val="24"/>
                <w:szCs w:val="24"/>
              </w:rPr>
              <w:t>transfer pricing</w:t>
            </w:r>
            <w:r w:rsidRPr="00013095">
              <w:rPr>
                <w:rFonts w:ascii="Times New Roman" w:hAnsi="Times New Roman" w:cs="Times New Roman"/>
                <w:sz w:val="24"/>
                <w:szCs w:val="24"/>
              </w:rPr>
              <w:t xml:space="preserve">. Sedangkan, </w:t>
            </w:r>
            <w:r w:rsidRPr="00013095">
              <w:rPr>
                <w:rFonts w:ascii="Times New Roman" w:hAnsi="Times New Roman" w:cs="Times New Roman"/>
                <w:i/>
                <w:sz w:val="24"/>
                <w:szCs w:val="24"/>
              </w:rPr>
              <w:t>Tunneling Incentive</w:t>
            </w:r>
            <w:r w:rsidRPr="00013095">
              <w:rPr>
                <w:rFonts w:ascii="Times New Roman" w:hAnsi="Times New Roman" w:cs="Times New Roman"/>
                <w:sz w:val="24"/>
                <w:szCs w:val="24"/>
              </w:rPr>
              <w:t xml:space="preserve"> berpengaruh terhadap keutusan </w:t>
            </w:r>
            <w:r w:rsidRPr="00013095">
              <w:rPr>
                <w:rFonts w:ascii="Times New Roman" w:hAnsi="Times New Roman" w:cs="Times New Roman"/>
                <w:i/>
                <w:sz w:val="24"/>
                <w:szCs w:val="24"/>
              </w:rPr>
              <w:t>transfer pricing</w:t>
            </w:r>
            <w:r w:rsidRPr="00013095">
              <w:rPr>
                <w:rFonts w:ascii="Times New Roman" w:hAnsi="Times New Roman" w:cs="Times New Roman"/>
                <w:sz w:val="24"/>
                <w:szCs w:val="24"/>
              </w:rPr>
              <w:t>.</w:t>
            </w:r>
          </w:p>
        </w:tc>
      </w:tr>
      <w:tr w:rsidR="001B4C3B" w:rsidRPr="00013095" w:rsidTr="00833868">
        <w:tc>
          <w:tcPr>
            <w:tcW w:w="1543" w:type="dxa"/>
          </w:tcPr>
          <w:p w:rsidR="001B4C3B" w:rsidRPr="00833868" w:rsidRDefault="000D35AF" w:rsidP="006E411A">
            <w:pPr>
              <w:pStyle w:val="ListParagraph"/>
              <w:spacing w:line="276" w:lineRule="auto"/>
              <w:ind w:left="0"/>
              <w:jc w:val="both"/>
              <w:rPr>
                <w:rFonts w:ascii="Times New Roman" w:hAnsi="Times New Roman" w:cs="Times New Roman"/>
                <w:sz w:val="24"/>
                <w:szCs w:val="24"/>
              </w:rPr>
            </w:pPr>
            <w:r w:rsidRPr="00833868">
              <w:rPr>
                <w:rFonts w:ascii="Times New Roman" w:hAnsi="Times New Roman" w:cs="Times New Roman"/>
                <w:sz w:val="24"/>
                <w:szCs w:val="24"/>
              </w:rPr>
              <w:t>Marfuah, Andri Puren Noor Azizah</w:t>
            </w:r>
          </w:p>
          <w:p w:rsidR="000D35AF" w:rsidRPr="00833868" w:rsidRDefault="000D35AF" w:rsidP="006E411A">
            <w:pPr>
              <w:pStyle w:val="ListParagraph"/>
              <w:spacing w:line="276" w:lineRule="auto"/>
              <w:ind w:left="0"/>
              <w:jc w:val="both"/>
              <w:rPr>
                <w:rFonts w:ascii="Times New Roman" w:hAnsi="Times New Roman" w:cs="Times New Roman"/>
                <w:sz w:val="24"/>
                <w:szCs w:val="24"/>
              </w:rPr>
            </w:pPr>
            <w:r w:rsidRPr="00833868">
              <w:rPr>
                <w:rFonts w:ascii="Times New Roman" w:hAnsi="Times New Roman" w:cs="Times New Roman"/>
                <w:sz w:val="24"/>
                <w:szCs w:val="24"/>
              </w:rPr>
              <w:t>(2014)</w:t>
            </w:r>
          </w:p>
        </w:tc>
        <w:tc>
          <w:tcPr>
            <w:tcW w:w="2412" w:type="dxa"/>
          </w:tcPr>
          <w:p w:rsidR="001B4C3B" w:rsidRPr="00013095" w:rsidRDefault="000D35AF" w:rsidP="00C63AFF">
            <w:pPr>
              <w:pStyle w:val="ListParagraph"/>
              <w:spacing w:line="276" w:lineRule="auto"/>
              <w:ind w:left="0"/>
              <w:jc w:val="both"/>
              <w:rPr>
                <w:rFonts w:ascii="Times New Roman" w:hAnsi="Times New Roman" w:cs="Times New Roman"/>
                <w:sz w:val="24"/>
                <w:szCs w:val="24"/>
              </w:rPr>
            </w:pPr>
            <w:r w:rsidRPr="00013095">
              <w:rPr>
                <w:rFonts w:ascii="Times New Roman" w:hAnsi="Times New Roman" w:cs="Times New Roman"/>
                <w:sz w:val="24"/>
                <w:szCs w:val="24"/>
              </w:rPr>
              <w:t xml:space="preserve">Pengaruh Pajak, </w:t>
            </w:r>
            <w:r w:rsidRPr="00AE7CB4">
              <w:rPr>
                <w:rFonts w:ascii="Times New Roman" w:hAnsi="Times New Roman" w:cs="Times New Roman"/>
                <w:i/>
                <w:sz w:val="24"/>
                <w:szCs w:val="24"/>
              </w:rPr>
              <w:t>Tunneling Incentive</w:t>
            </w:r>
            <w:r w:rsidRPr="00013095">
              <w:rPr>
                <w:rFonts w:ascii="Times New Roman" w:hAnsi="Times New Roman" w:cs="Times New Roman"/>
                <w:sz w:val="24"/>
                <w:szCs w:val="24"/>
              </w:rPr>
              <w:t xml:space="preserve"> dan </w:t>
            </w:r>
            <w:r w:rsidRPr="00AE7CB4">
              <w:rPr>
                <w:rFonts w:ascii="Times New Roman" w:hAnsi="Times New Roman" w:cs="Times New Roman"/>
                <w:i/>
                <w:sz w:val="24"/>
                <w:szCs w:val="24"/>
              </w:rPr>
              <w:t>Exchage Rate</w:t>
            </w:r>
            <w:r w:rsidRPr="00013095">
              <w:rPr>
                <w:rFonts w:ascii="Times New Roman" w:hAnsi="Times New Roman" w:cs="Times New Roman"/>
                <w:sz w:val="24"/>
                <w:szCs w:val="24"/>
              </w:rPr>
              <w:t xml:space="preserve"> pada Keputusan </w:t>
            </w:r>
            <w:r w:rsidRPr="00AE7CB4">
              <w:rPr>
                <w:rFonts w:ascii="Times New Roman" w:hAnsi="Times New Roman" w:cs="Times New Roman"/>
                <w:i/>
                <w:sz w:val="24"/>
                <w:szCs w:val="24"/>
              </w:rPr>
              <w:t>Transfer Pricing</w:t>
            </w:r>
            <w:r w:rsidRPr="00013095">
              <w:rPr>
                <w:rFonts w:ascii="Times New Roman" w:hAnsi="Times New Roman" w:cs="Times New Roman"/>
                <w:sz w:val="24"/>
                <w:szCs w:val="24"/>
              </w:rPr>
              <w:t xml:space="preserve"> Perusahaan</w:t>
            </w:r>
          </w:p>
        </w:tc>
        <w:tc>
          <w:tcPr>
            <w:tcW w:w="2233" w:type="dxa"/>
          </w:tcPr>
          <w:p w:rsidR="001B4C3B" w:rsidRPr="00013095" w:rsidRDefault="000D35AF" w:rsidP="00AE7CB4">
            <w:pPr>
              <w:pStyle w:val="ListParagraph"/>
              <w:numPr>
                <w:ilvl w:val="0"/>
                <w:numId w:val="15"/>
              </w:numPr>
              <w:spacing w:line="276" w:lineRule="auto"/>
              <w:ind w:left="315" w:hanging="315"/>
              <w:jc w:val="both"/>
              <w:rPr>
                <w:rFonts w:ascii="Times New Roman" w:hAnsi="Times New Roman" w:cs="Times New Roman"/>
                <w:sz w:val="24"/>
                <w:szCs w:val="24"/>
              </w:rPr>
            </w:pPr>
            <w:r w:rsidRPr="00013095">
              <w:rPr>
                <w:rFonts w:ascii="Times New Roman" w:hAnsi="Times New Roman" w:cs="Times New Roman"/>
                <w:sz w:val="24"/>
                <w:szCs w:val="24"/>
              </w:rPr>
              <w:t>Pajak (X1)</w:t>
            </w:r>
          </w:p>
          <w:p w:rsidR="000D35AF" w:rsidRPr="00013095" w:rsidRDefault="000D35AF" w:rsidP="00AE7CB4">
            <w:pPr>
              <w:pStyle w:val="ListParagraph"/>
              <w:numPr>
                <w:ilvl w:val="0"/>
                <w:numId w:val="15"/>
              </w:numPr>
              <w:spacing w:line="276" w:lineRule="auto"/>
              <w:ind w:left="315" w:hanging="315"/>
              <w:jc w:val="both"/>
              <w:rPr>
                <w:rFonts w:ascii="Times New Roman" w:hAnsi="Times New Roman" w:cs="Times New Roman"/>
                <w:sz w:val="24"/>
                <w:szCs w:val="24"/>
              </w:rPr>
            </w:pPr>
            <w:r w:rsidRPr="00AE7CB4">
              <w:rPr>
                <w:rFonts w:ascii="Times New Roman" w:hAnsi="Times New Roman" w:cs="Times New Roman"/>
                <w:i/>
                <w:sz w:val="24"/>
                <w:szCs w:val="24"/>
              </w:rPr>
              <w:t>Tunneling Incentive</w:t>
            </w:r>
            <w:r w:rsidRPr="00013095">
              <w:rPr>
                <w:rFonts w:ascii="Times New Roman" w:hAnsi="Times New Roman" w:cs="Times New Roman"/>
                <w:sz w:val="24"/>
                <w:szCs w:val="24"/>
              </w:rPr>
              <w:t xml:space="preserve"> (X2)</w:t>
            </w:r>
          </w:p>
          <w:p w:rsidR="000D35AF" w:rsidRPr="00013095" w:rsidRDefault="000D35AF" w:rsidP="00AE7CB4">
            <w:pPr>
              <w:pStyle w:val="ListParagraph"/>
              <w:numPr>
                <w:ilvl w:val="0"/>
                <w:numId w:val="15"/>
              </w:numPr>
              <w:spacing w:line="276" w:lineRule="auto"/>
              <w:ind w:left="315" w:hanging="315"/>
              <w:jc w:val="both"/>
              <w:rPr>
                <w:rFonts w:ascii="Times New Roman" w:hAnsi="Times New Roman" w:cs="Times New Roman"/>
                <w:sz w:val="24"/>
                <w:szCs w:val="24"/>
              </w:rPr>
            </w:pPr>
            <w:r w:rsidRPr="00AE7CB4">
              <w:rPr>
                <w:rFonts w:ascii="Times New Roman" w:hAnsi="Times New Roman" w:cs="Times New Roman"/>
                <w:i/>
                <w:sz w:val="24"/>
                <w:szCs w:val="24"/>
              </w:rPr>
              <w:t>Exchage Rate</w:t>
            </w:r>
            <w:r w:rsidRPr="00013095">
              <w:rPr>
                <w:rFonts w:ascii="Times New Roman" w:hAnsi="Times New Roman" w:cs="Times New Roman"/>
                <w:sz w:val="24"/>
                <w:szCs w:val="24"/>
              </w:rPr>
              <w:t xml:space="preserve"> (X3)</w:t>
            </w:r>
          </w:p>
          <w:p w:rsidR="000D35AF" w:rsidRPr="00013095" w:rsidRDefault="000D35AF" w:rsidP="00AE7CB4">
            <w:pPr>
              <w:pStyle w:val="ListParagraph"/>
              <w:numPr>
                <w:ilvl w:val="0"/>
                <w:numId w:val="15"/>
              </w:numPr>
              <w:spacing w:line="276" w:lineRule="auto"/>
              <w:ind w:left="315" w:hanging="315"/>
              <w:jc w:val="both"/>
              <w:rPr>
                <w:rFonts w:ascii="Times New Roman" w:hAnsi="Times New Roman" w:cs="Times New Roman"/>
                <w:sz w:val="24"/>
                <w:szCs w:val="24"/>
              </w:rPr>
            </w:pPr>
            <w:r w:rsidRPr="00AE7CB4">
              <w:rPr>
                <w:rFonts w:ascii="Times New Roman" w:hAnsi="Times New Roman" w:cs="Times New Roman"/>
                <w:i/>
                <w:sz w:val="24"/>
                <w:szCs w:val="24"/>
              </w:rPr>
              <w:t xml:space="preserve">Transfer Pricing </w:t>
            </w:r>
            <w:r w:rsidRPr="00013095">
              <w:rPr>
                <w:rFonts w:ascii="Times New Roman" w:hAnsi="Times New Roman" w:cs="Times New Roman"/>
                <w:sz w:val="24"/>
                <w:szCs w:val="24"/>
              </w:rPr>
              <w:t>(Y)</w:t>
            </w:r>
          </w:p>
        </w:tc>
        <w:tc>
          <w:tcPr>
            <w:tcW w:w="2443" w:type="dxa"/>
          </w:tcPr>
          <w:p w:rsidR="001B4C3B" w:rsidRPr="00013095" w:rsidRDefault="000D35AF" w:rsidP="00C63AFF">
            <w:pPr>
              <w:pStyle w:val="ListParagraph"/>
              <w:spacing w:line="276" w:lineRule="auto"/>
              <w:ind w:left="0"/>
              <w:jc w:val="both"/>
              <w:rPr>
                <w:rFonts w:ascii="Times New Roman" w:hAnsi="Times New Roman" w:cs="Times New Roman"/>
                <w:sz w:val="24"/>
                <w:szCs w:val="24"/>
              </w:rPr>
            </w:pPr>
            <w:r w:rsidRPr="00013095">
              <w:rPr>
                <w:rFonts w:ascii="Times New Roman" w:hAnsi="Times New Roman" w:cs="Times New Roman"/>
                <w:sz w:val="24"/>
                <w:szCs w:val="24"/>
              </w:rPr>
              <w:t xml:space="preserve">Pajak berpengaruh negatif terhadap keputusan </w:t>
            </w:r>
            <w:r w:rsidRPr="00013095">
              <w:rPr>
                <w:rFonts w:ascii="Times New Roman" w:hAnsi="Times New Roman" w:cs="Times New Roman"/>
                <w:i/>
                <w:sz w:val="24"/>
                <w:szCs w:val="24"/>
              </w:rPr>
              <w:t>transfer pricing, exchange rate</w:t>
            </w:r>
            <w:r w:rsidRPr="00013095">
              <w:rPr>
                <w:rFonts w:ascii="Times New Roman" w:hAnsi="Times New Roman" w:cs="Times New Roman"/>
                <w:sz w:val="24"/>
                <w:szCs w:val="24"/>
              </w:rPr>
              <w:t xml:space="preserve"> tidak mempengaruhi keputusan </w:t>
            </w:r>
            <w:r w:rsidRPr="00013095">
              <w:rPr>
                <w:rFonts w:ascii="Times New Roman" w:hAnsi="Times New Roman" w:cs="Times New Roman"/>
                <w:i/>
                <w:sz w:val="24"/>
                <w:szCs w:val="24"/>
              </w:rPr>
              <w:t>transfer pricing</w:t>
            </w:r>
            <w:r w:rsidRPr="00013095">
              <w:rPr>
                <w:rFonts w:ascii="Times New Roman" w:hAnsi="Times New Roman" w:cs="Times New Roman"/>
                <w:sz w:val="24"/>
                <w:szCs w:val="24"/>
              </w:rPr>
              <w:t xml:space="preserve">. Sedangkan </w:t>
            </w:r>
            <w:r w:rsidRPr="00013095">
              <w:rPr>
                <w:rFonts w:ascii="Times New Roman" w:hAnsi="Times New Roman" w:cs="Times New Roman"/>
                <w:i/>
                <w:sz w:val="24"/>
                <w:szCs w:val="24"/>
              </w:rPr>
              <w:t>tunneling incentive</w:t>
            </w:r>
            <w:r w:rsidRPr="00013095">
              <w:rPr>
                <w:rFonts w:ascii="Times New Roman" w:hAnsi="Times New Roman" w:cs="Times New Roman"/>
                <w:sz w:val="24"/>
                <w:szCs w:val="24"/>
              </w:rPr>
              <w:t xml:space="preserve"> berpengaruh positif terhadap keputusan </w:t>
            </w:r>
            <w:r w:rsidRPr="00013095">
              <w:rPr>
                <w:rFonts w:ascii="Times New Roman" w:hAnsi="Times New Roman" w:cs="Times New Roman"/>
                <w:i/>
                <w:sz w:val="24"/>
                <w:szCs w:val="24"/>
              </w:rPr>
              <w:t>transfer pricing</w:t>
            </w:r>
            <w:r w:rsidRPr="00013095">
              <w:rPr>
                <w:rFonts w:ascii="Times New Roman" w:hAnsi="Times New Roman" w:cs="Times New Roman"/>
                <w:sz w:val="24"/>
                <w:szCs w:val="24"/>
              </w:rPr>
              <w:t>.</w:t>
            </w:r>
          </w:p>
        </w:tc>
      </w:tr>
      <w:tr w:rsidR="00AB4C51" w:rsidTr="00833868">
        <w:tc>
          <w:tcPr>
            <w:tcW w:w="1543" w:type="dxa"/>
          </w:tcPr>
          <w:p w:rsidR="00AB4C51" w:rsidRPr="00833868" w:rsidRDefault="00AB4C51" w:rsidP="006E411A">
            <w:pPr>
              <w:pStyle w:val="ListParagraph"/>
              <w:spacing w:line="276" w:lineRule="auto"/>
              <w:ind w:left="0"/>
              <w:jc w:val="both"/>
              <w:rPr>
                <w:rFonts w:ascii="Times New Roman" w:hAnsi="Times New Roman" w:cs="Times New Roman"/>
                <w:sz w:val="24"/>
                <w:szCs w:val="24"/>
              </w:rPr>
            </w:pPr>
            <w:r w:rsidRPr="00833868">
              <w:rPr>
                <w:rFonts w:ascii="Times New Roman" w:hAnsi="Times New Roman" w:cs="Times New Roman"/>
                <w:sz w:val="24"/>
                <w:szCs w:val="24"/>
              </w:rPr>
              <w:t xml:space="preserve">Richardson, Grant et al. </w:t>
            </w:r>
          </w:p>
          <w:p w:rsidR="00AB4C51" w:rsidRPr="00833868" w:rsidRDefault="00AB4C51" w:rsidP="006E411A">
            <w:pPr>
              <w:pStyle w:val="ListParagraph"/>
              <w:spacing w:line="276" w:lineRule="auto"/>
              <w:ind w:left="0"/>
              <w:jc w:val="both"/>
              <w:rPr>
                <w:rFonts w:ascii="Times New Roman" w:hAnsi="Times New Roman" w:cs="Times New Roman"/>
                <w:sz w:val="24"/>
                <w:szCs w:val="24"/>
              </w:rPr>
            </w:pPr>
            <w:r w:rsidRPr="00833868">
              <w:rPr>
                <w:rFonts w:ascii="Times New Roman" w:hAnsi="Times New Roman" w:cs="Times New Roman"/>
                <w:sz w:val="24"/>
                <w:szCs w:val="24"/>
              </w:rPr>
              <w:t>(2013)</w:t>
            </w:r>
          </w:p>
        </w:tc>
        <w:tc>
          <w:tcPr>
            <w:tcW w:w="2412" w:type="dxa"/>
          </w:tcPr>
          <w:p w:rsidR="00AB4C51" w:rsidRPr="00013095" w:rsidRDefault="00AB4C51" w:rsidP="00C63AFF">
            <w:pPr>
              <w:pStyle w:val="ListParagraph"/>
              <w:spacing w:line="276" w:lineRule="auto"/>
              <w:ind w:left="0"/>
              <w:jc w:val="both"/>
              <w:rPr>
                <w:rFonts w:ascii="Times New Roman" w:hAnsi="Times New Roman" w:cs="Times New Roman"/>
                <w:i/>
                <w:sz w:val="24"/>
                <w:szCs w:val="24"/>
              </w:rPr>
            </w:pPr>
            <w:r w:rsidRPr="00013095">
              <w:rPr>
                <w:rFonts w:ascii="Times New Roman" w:hAnsi="Times New Roman" w:cs="Times New Roman"/>
                <w:i/>
                <w:sz w:val="24"/>
                <w:szCs w:val="24"/>
              </w:rPr>
              <w:t xml:space="preserve">Determinant of transfer </w:t>
            </w:r>
            <w:r w:rsidR="000254C6">
              <w:rPr>
                <w:rFonts w:ascii="Times New Roman" w:hAnsi="Times New Roman" w:cs="Times New Roman"/>
                <w:i/>
                <w:sz w:val="24"/>
                <w:szCs w:val="24"/>
              </w:rPr>
              <w:t>p</w:t>
            </w:r>
            <w:r w:rsidRPr="00013095">
              <w:rPr>
                <w:rFonts w:ascii="Times New Roman" w:hAnsi="Times New Roman" w:cs="Times New Roman"/>
                <w:i/>
                <w:sz w:val="24"/>
                <w:szCs w:val="24"/>
              </w:rPr>
              <w:t>ricing aggressiveness: Empirical Evidence from Australian Firms</w:t>
            </w:r>
          </w:p>
        </w:tc>
        <w:tc>
          <w:tcPr>
            <w:tcW w:w="2233" w:type="dxa"/>
          </w:tcPr>
          <w:p w:rsidR="00AB4C51" w:rsidRPr="00013095" w:rsidRDefault="00AB4C51" w:rsidP="00BD641C">
            <w:pPr>
              <w:pStyle w:val="ListParagraph"/>
              <w:numPr>
                <w:ilvl w:val="0"/>
                <w:numId w:val="13"/>
              </w:numPr>
              <w:spacing w:line="276" w:lineRule="auto"/>
              <w:ind w:left="386" w:hanging="386"/>
              <w:jc w:val="both"/>
              <w:rPr>
                <w:rFonts w:ascii="Times New Roman" w:hAnsi="Times New Roman" w:cs="Times New Roman"/>
                <w:i/>
                <w:sz w:val="24"/>
                <w:szCs w:val="24"/>
              </w:rPr>
            </w:pPr>
            <w:r w:rsidRPr="00013095">
              <w:rPr>
                <w:rFonts w:ascii="Times New Roman" w:hAnsi="Times New Roman" w:cs="Times New Roman"/>
                <w:i/>
                <w:sz w:val="24"/>
                <w:szCs w:val="24"/>
              </w:rPr>
              <w:t xml:space="preserve">Profitability </w:t>
            </w:r>
            <w:r w:rsidRPr="0045012C">
              <w:rPr>
                <w:rFonts w:ascii="Times New Roman" w:hAnsi="Times New Roman" w:cs="Times New Roman"/>
                <w:sz w:val="24"/>
                <w:szCs w:val="24"/>
              </w:rPr>
              <w:t>(X1)</w:t>
            </w:r>
          </w:p>
          <w:p w:rsidR="00AB4C51" w:rsidRPr="0045012C" w:rsidRDefault="00AB4C51" w:rsidP="00BD641C">
            <w:pPr>
              <w:pStyle w:val="ListParagraph"/>
              <w:numPr>
                <w:ilvl w:val="0"/>
                <w:numId w:val="13"/>
              </w:numPr>
              <w:spacing w:line="276" w:lineRule="auto"/>
              <w:ind w:left="386" w:hanging="386"/>
              <w:jc w:val="both"/>
              <w:rPr>
                <w:rFonts w:ascii="Times New Roman" w:hAnsi="Times New Roman" w:cs="Times New Roman"/>
                <w:sz w:val="24"/>
                <w:szCs w:val="24"/>
              </w:rPr>
            </w:pPr>
            <w:r w:rsidRPr="00013095">
              <w:rPr>
                <w:rFonts w:ascii="Times New Roman" w:hAnsi="Times New Roman" w:cs="Times New Roman"/>
                <w:i/>
                <w:sz w:val="24"/>
                <w:szCs w:val="24"/>
              </w:rPr>
              <w:t xml:space="preserve">Leverage </w:t>
            </w:r>
            <w:r w:rsidRPr="0045012C">
              <w:rPr>
                <w:rFonts w:ascii="Times New Roman" w:hAnsi="Times New Roman" w:cs="Times New Roman"/>
                <w:sz w:val="24"/>
                <w:szCs w:val="24"/>
              </w:rPr>
              <w:t>(X2)</w:t>
            </w:r>
          </w:p>
          <w:p w:rsidR="00AB4C51" w:rsidRPr="00013095" w:rsidRDefault="00AB4C51" w:rsidP="00BD641C">
            <w:pPr>
              <w:pStyle w:val="ListParagraph"/>
              <w:numPr>
                <w:ilvl w:val="0"/>
                <w:numId w:val="13"/>
              </w:numPr>
              <w:spacing w:line="276" w:lineRule="auto"/>
              <w:ind w:left="386" w:hanging="386"/>
              <w:jc w:val="both"/>
              <w:rPr>
                <w:rFonts w:ascii="Times New Roman" w:hAnsi="Times New Roman" w:cs="Times New Roman"/>
                <w:i/>
                <w:sz w:val="24"/>
                <w:szCs w:val="24"/>
              </w:rPr>
            </w:pPr>
            <w:r w:rsidRPr="00013095">
              <w:rPr>
                <w:rFonts w:ascii="Times New Roman" w:hAnsi="Times New Roman" w:cs="Times New Roman"/>
                <w:i/>
                <w:sz w:val="24"/>
                <w:szCs w:val="24"/>
              </w:rPr>
              <w:t xml:space="preserve">Intagible Asset </w:t>
            </w:r>
            <w:r w:rsidRPr="0045012C">
              <w:rPr>
                <w:rFonts w:ascii="Times New Roman" w:hAnsi="Times New Roman" w:cs="Times New Roman"/>
                <w:sz w:val="24"/>
                <w:szCs w:val="24"/>
              </w:rPr>
              <w:t>(X3)</w:t>
            </w:r>
          </w:p>
          <w:p w:rsidR="00AB4C51" w:rsidRPr="00013095" w:rsidRDefault="00AB4C51" w:rsidP="00BD641C">
            <w:pPr>
              <w:pStyle w:val="ListParagraph"/>
              <w:numPr>
                <w:ilvl w:val="0"/>
                <w:numId w:val="13"/>
              </w:numPr>
              <w:spacing w:line="276" w:lineRule="auto"/>
              <w:ind w:left="386" w:hanging="386"/>
              <w:jc w:val="both"/>
              <w:rPr>
                <w:rFonts w:ascii="Times New Roman" w:hAnsi="Times New Roman" w:cs="Times New Roman"/>
                <w:i/>
                <w:sz w:val="24"/>
                <w:szCs w:val="24"/>
              </w:rPr>
            </w:pPr>
            <w:r w:rsidRPr="00013095">
              <w:rPr>
                <w:rFonts w:ascii="Times New Roman" w:hAnsi="Times New Roman" w:cs="Times New Roman"/>
                <w:i/>
                <w:sz w:val="24"/>
                <w:szCs w:val="24"/>
              </w:rPr>
              <w:t xml:space="preserve">Multinationality </w:t>
            </w:r>
            <w:r w:rsidRPr="0045012C">
              <w:rPr>
                <w:rFonts w:ascii="Times New Roman" w:hAnsi="Times New Roman" w:cs="Times New Roman"/>
                <w:sz w:val="24"/>
                <w:szCs w:val="24"/>
              </w:rPr>
              <w:t>(X4)</w:t>
            </w:r>
          </w:p>
          <w:p w:rsidR="00AB4C51" w:rsidRPr="00013095" w:rsidRDefault="00AB4C51" w:rsidP="00BD641C">
            <w:pPr>
              <w:pStyle w:val="ListParagraph"/>
              <w:numPr>
                <w:ilvl w:val="0"/>
                <w:numId w:val="13"/>
              </w:numPr>
              <w:spacing w:line="276" w:lineRule="auto"/>
              <w:ind w:left="386" w:hanging="386"/>
              <w:jc w:val="both"/>
              <w:rPr>
                <w:rFonts w:ascii="Times New Roman" w:hAnsi="Times New Roman" w:cs="Times New Roman"/>
                <w:i/>
                <w:sz w:val="24"/>
                <w:szCs w:val="24"/>
              </w:rPr>
            </w:pPr>
            <w:r w:rsidRPr="00013095">
              <w:rPr>
                <w:rFonts w:ascii="Times New Roman" w:hAnsi="Times New Roman" w:cs="Times New Roman"/>
                <w:i/>
                <w:sz w:val="24"/>
                <w:szCs w:val="24"/>
              </w:rPr>
              <w:t>Transfer Pr</w:t>
            </w:r>
            <w:r w:rsidR="002A7718">
              <w:rPr>
                <w:rFonts w:ascii="Times New Roman" w:hAnsi="Times New Roman" w:cs="Times New Roman"/>
                <w:i/>
                <w:sz w:val="24"/>
                <w:szCs w:val="24"/>
              </w:rPr>
              <w:t>i</w:t>
            </w:r>
            <w:r w:rsidRPr="00013095">
              <w:rPr>
                <w:rFonts w:ascii="Times New Roman" w:hAnsi="Times New Roman" w:cs="Times New Roman"/>
                <w:i/>
                <w:sz w:val="24"/>
                <w:szCs w:val="24"/>
              </w:rPr>
              <w:t xml:space="preserve">cing </w:t>
            </w:r>
            <w:r w:rsidRPr="0045012C">
              <w:rPr>
                <w:rFonts w:ascii="Times New Roman" w:hAnsi="Times New Roman" w:cs="Times New Roman"/>
                <w:sz w:val="24"/>
                <w:szCs w:val="24"/>
              </w:rPr>
              <w:t>(Y)</w:t>
            </w:r>
          </w:p>
        </w:tc>
        <w:tc>
          <w:tcPr>
            <w:tcW w:w="2443" w:type="dxa"/>
          </w:tcPr>
          <w:p w:rsidR="00AB4C51" w:rsidRDefault="00AB4C51" w:rsidP="00C63AFF">
            <w:pPr>
              <w:pStyle w:val="ListParagraph"/>
              <w:spacing w:line="276" w:lineRule="auto"/>
              <w:ind w:left="0"/>
              <w:jc w:val="both"/>
              <w:rPr>
                <w:rFonts w:ascii="Times New Roman" w:hAnsi="Times New Roman" w:cs="Times New Roman"/>
                <w:sz w:val="24"/>
                <w:szCs w:val="24"/>
              </w:rPr>
            </w:pPr>
            <w:r w:rsidRPr="00013095">
              <w:rPr>
                <w:rFonts w:ascii="Times New Roman" w:hAnsi="Times New Roman" w:cs="Times New Roman"/>
                <w:i/>
                <w:sz w:val="24"/>
                <w:szCs w:val="24"/>
              </w:rPr>
              <w:t>Profitability, Leverage, Intagible Asset,</w:t>
            </w:r>
            <w:r w:rsidRPr="00013095">
              <w:rPr>
                <w:rFonts w:ascii="Times New Roman" w:hAnsi="Times New Roman" w:cs="Times New Roman"/>
                <w:sz w:val="24"/>
                <w:szCs w:val="24"/>
              </w:rPr>
              <w:t xml:space="preserve"> dan</w:t>
            </w:r>
            <w:r w:rsidRPr="00013095">
              <w:rPr>
                <w:rFonts w:ascii="Times New Roman" w:hAnsi="Times New Roman" w:cs="Times New Roman"/>
                <w:i/>
                <w:sz w:val="24"/>
                <w:szCs w:val="24"/>
              </w:rPr>
              <w:t xml:space="preserve"> Multinationality</w:t>
            </w:r>
            <w:r w:rsidR="00377428">
              <w:rPr>
                <w:rFonts w:ascii="Times New Roman" w:hAnsi="Times New Roman" w:cs="Times New Roman"/>
                <w:sz w:val="24"/>
                <w:szCs w:val="24"/>
              </w:rPr>
              <w:t xml:space="preserve"> berpengaruh positif terhadap </w:t>
            </w:r>
            <w:r w:rsidR="001E1136">
              <w:rPr>
                <w:rFonts w:ascii="Times New Roman" w:hAnsi="Times New Roman" w:cs="Times New Roman"/>
                <w:sz w:val="24"/>
                <w:szCs w:val="24"/>
              </w:rPr>
              <w:t xml:space="preserve">agresivitas </w:t>
            </w:r>
            <w:r w:rsidRPr="00013095">
              <w:rPr>
                <w:rFonts w:ascii="Times New Roman" w:hAnsi="Times New Roman" w:cs="Times New Roman"/>
                <w:i/>
                <w:sz w:val="24"/>
                <w:szCs w:val="24"/>
              </w:rPr>
              <w:t>Transfer Pricing</w:t>
            </w:r>
            <w:r w:rsidRPr="00013095">
              <w:rPr>
                <w:rFonts w:ascii="Times New Roman" w:hAnsi="Times New Roman" w:cs="Times New Roman"/>
                <w:sz w:val="24"/>
                <w:szCs w:val="24"/>
              </w:rPr>
              <w:t>.</w:t>
            </w:r>
          </w:p>
        </w:tc>
      </w:tr>
    </w:tbl>
    <w:p w:rsidR="00443E07" w:rsidRPr="00644FCB" w:rsidRDefault="00443E07" w:rsidP="00443E07">
      <w:pPr>
        <w:pStyle w:val="ListParagraph"/>
        <w:spacing w:line="480" w:lineRule="auto"/>
        <w:ind w:firstLine="720"/>
        <w:jc w:val="both"/>
        <w:rPr>
          <w:rFonts w:ascii="Times New Roman" w:hAnsi="Times New Roman" w:cs="Times New Roman"/>
          <w:b/>
          <w:sz w:val="24"/>
          <w:szCs w:val="24"/>
        </w:rPr>
      </w:pPr>
    </w:p>
    <w:p w:rsidR="001817CA" w:rsidRPr="000226D7" w:rsidRDefault="00644FCB" w:rsidP="00697F8F">
      <w:pPr>
        <w:pStyle w:val="Heading2"/>
        <w:numPr>
          <w:ilvl w:val="0"/>
          <w:numId w:val="18"/>
        </w:numPr>
        <w:spacing w:line="480" w:lineRule="auto"/>
        <w:ind w:left="426" w:hanging="426"/>
        <w:rPr>
          <w:rFonts w:ascii="Times New Roman" w:hAnsi="Times New Roman" w:cs="Times New Roman"/>
          <w:b/>
          <w:color w:val="auto"/>
          <w:sz w:val="24"/>
          <w:szCs w:val="24"/>
        </w:rPr>
      </w:pPr>
      <w:r w:rsidRPr="000226D7">
        <w:rPr>
          <w:rFonts w:ascii="Times New Roman" w:hAnsi="Times New Roman" w:cs="Times New Roman"/>
          <w:b/>
          <w:color w:val="auto"/>
          <w:sz w:val="24"/>
          <w:szCs w:val="24"/>
        </w:rPr>
        <w:t>Kerangka Pemikiran</w:t>
      </w:r>
    </w:p>
    <w:p w:rsidR="00844642" w:rsidRDefault="00644FCB" w:rsidP="00730A0B">
      <w:pPr>
        <w:pStyle w:val="ListParagraph"/>
        <w:spacing w:line="480" w:lineRule="auto"/>
        <w:ind w:left="426" w:firstLine="425"/>
        <w:jc w:val="both"/>
        <w:rPr>
          <w:rFonts w:ascii="Times New Roman" w:hAnsi="Times New Roman" w:cs="Times New Roman"/>
          <w:i/>
          <w:sz w:val="24"/>
          <w:szCs w:val="24"/>
        </w:rPr>
      </w:pPr>
      <w:r>
        <w:rPr>
          <w:rFonts w:ascii="Times New Roman" w:hAnsi="Times New Roman" w:cs="Times New Roman"/>
          <w:sz w:val="24"/>
          <w:szCs w:val="24"/>
        </w:rPr>
        <w:t>Penelitian ini bertujuan untuk mengetahui pengaruh d</w:t>
      </w:r>
      <w:r w:rsidR="002F20A9">
        <w:rPr>
          <w:rFonts w:ascii="Times New Roman" w:hAnsi="Times New Roman" w:cs="Times New Roman"/>
          <w:sz w:val="24"/>
          <w:szCs w:val="24"/>
        </w:rPr>
        <w:t>ari beban pajak, profitabilitas dan</w:t>
      </w:r>
      <w:r>
        <w:rPr>
          <w:rFonts w:ascii="Times New Roman" w:hAnsi="Times New Roman" w:cs="Times New Roman"/>
          <w:sz w:val="24"/>
          <w:szCs w:val="24"/>
        </w:rPr>
        <w:t xml:space="preserve"> </w:t>
      </w:r>
      <w:r w:rsidR="00EB65A0">
        <w:rPr>
          <w:rFonts w:ascii="Times New Roman" w:hAnsi="Times New Roman" w:cs="Times New Roman"/>
          <w:sz w:val="24"/>
          <w:szCs w:val="24"/>
        </w:rPr>
        <w:t>kepemilikan asing</w:t>
      </w:r>
      <w:r w:rsidR="002F20A9">
        <w:rPr>
          <w:rFonts w:ascii="Times New Roman" w:hAnsi="Times New Roman" w:cs="Times New Roman"/>
          <w:sz w:val="24"/>
          <w:szCs w:val="24"/>
        </w:rPr>
        <w:t xml:space="preserve"> dengan</w:t>
      </w:r>
      <w:r>
        <w:rPr>
          <w:rFonts w:ascii="Times New Roman" w:hAnsi="Times New Roman" w:cs="Times New Roman"/>
          <w:sz w:val="24"/>
          <w:szCs w:val="24"/>
        </w:rPr>
        <w:t xml:space="preserve"> </w:t>
      </w:r>
      <w:r w:rsidR="00EB65A0">
        <w:rPr>
          <w:rFonts w:ascii="Times New Roman" w:hAnsi="Times New Roman" w:cs="Times New Roman"/>
          <w:i/>
          <w:sz w:val="24"/>
          <w:szCs w:val="24"/>
        </w:rPr>
        <w:t xml:space="preserve">tax haven </w:t>
      </w:r>
      <w:r w:rsidR="00EB65A0">
        <w:rPr>
          <w:rFonts w:ascii="Times New Roman" w:hAnsi="Times New Roman" w:cs="Times New Roman"/>
          <w:sz w:val="24"/>
          <w:szCs w:val="24"/>
        </w:rPr>
        <w:t>sebagai variabel moderasi</w:t>
      </w:r>
      <w:r>
        <w:rPr>
          <w:rFonts w:ascii="Times New Roman" w:hAnsi="Times New Roman" w:cs="Times New Roman"/>
          <w:sz w:val="24"/>
          <w:szCs w:val="24"/>
        </w:rPr>
        <w:t xml:space="preserve"> terhadap </w:t>
      </w:r>
      <w:r w:rsidR="0016448E">
        <w:rPr>
          <w:rFonts w:ascii="Times New Roman" w:hAnsi="Times New Roman" w:cs="Times New Roman"/>
          <w:sz w:val="24"/>
          <w:szCs w:val="24"/>
        </w:rPr>
        <w:t xml:space="preserve">kebijakan perusahaan </w:t>
      </w:r>
      <w:r>
        <w:rPr>
          <w:rFonts w:ascii="Times New Roman" w:hAnsi="Times New Roman" w:cs="Times New Roman"/>
          <w:sz w:val="24"/>
          <w:szCs w:val="24"/>
        </w:rPr>
        <w:t xml:space="preserve">melakukan </w:t>
      </w:r>
      <w:r w:rsidRPr="00644FCB">
        <w:rPr>
          <w:rFonts w:ascii="Times New Roman" w:hAnsi="Times New Roman" w:cs="Times New Roman"/>
          <w:i/>
          <w:sz w:val="24"/>
          <w:szCs w:val="24"/>
        </w:rPr>
        <w:t xml:space="preserve">transfer pricing. </w:t>
      </w:r>
    </w:p>
    <w:p w:rsidR="000F16CB" w:rsidRDefault="000F16CB" w:rsidP="00644FCB">
      <w:pPr>
        <w:pStyle w:val="ListParagraph"/>
        <w:spacing w:line="480" w:lineRule="auto"/>
        <w:ind w:firstLine="720"/>
        <w:jc w:val="both"/>
        <w:rPr>
          <w:rFonts w:ascii="Times New Roman" w:hAnsi="Times New Roman" w:cs="Times New Roman"/>
          <w:i/>
          <w:sz w:val="24"/>
          <w:szCs w:val="24"/>
        </w:rPr>
      </w:pPr>
    </w:p>
    <w:p w:rsidR="00BB6B56" w:rsidRPr="000226D7" w:rsidRDefault="00644FCB" w:rsidP="00730A0B">
      <w:pPr>
        <w:pStyle w:val="Heading3"/>
        <w:numPr>
          <w:ilvl w:val="2"/>
          <w:numId w:val="24"/>
        </w:numPr>
        <w:spacing w:line="480" w:lineRule="auto"/>
        <w:ind w:left="709" w:hanging="283"/>
        <w:rPr>
          <w:rFonts w:ascii="Times New Roman" w:hAnsi="Times New Roman" w:cs="Times New Roman"/>
          <w:b/>
          <w:color w:val="auto"/>
        </w:rPr>
      </w:pPr>
      <w:r w:rsidRPr="000226D7">
        <w:rPr>
          <w:rFonts w:ascii="Times New Roman" w:hAnsi="Times New Roman" w:cs="Times New Roman"/>
          <w:b/>
          <w:color w:val="auto"/>
        </w:rPr>
        <w:lastRenderedPageBreak/>
        <w:t xml:space="preserve">Pengaruh Beban </w:t>
      </w:r>
      <w:r w:rsidRPr="0016448E">
        <w:rPr>
          <w:rFonts w:ascii="Times New Roman" w:hAnsi="Times New Roman" w:cs="Times New Roman"/>
          <w:b/>
          <w:color w:val="auto"/>
        </w:rPr>
        <w:t xml:space="preserve">Pajak terhadap </w:t>
      </w:r>
      <w:r w:rsidR="0016448E" w:rsidRPr="0016448E">
        <w:rPr>
          <w:rFonts w:ascii="Times New Roman" w:hAnsi="Times New Roman" w:cs="Times New Roman"/>
          <w:b/>
          <w:color w:val="auto"/>
        </w:rPr>
        <w:t xml:space="preserve">kebijakan perusahaan </w:t>
      </w:r>
      <w:r w:rsidRPr="000226D7">
        <w:rPr>
          <w:rFonts w:ascii="Times New Roman" w:hAnsi="Times New Roman" w:cs="Times New Roman"/>
          <w:b/>
          <w:color w:val="auto"/>
        </w:rPr>
        <w:t xml:space="preserve">melakukan </w:t>
      </w:r>
      <w:r w:rsidRPr="000226D7">
        <w:rPr>
          <w:rFonts w:ascii="Times New Roman" w:hAnsi="Times New Roman" w:cs="Times New Roman"/>
          <w:b/>
          <w:i/>
          <w:color w:val="auto"/>
        </w:rPr>
        <w:t>Transfer Pricing</w:t>
      </w:r>
    </w:p>
    <w:p w:rsidR="00397368" w:rsidRDefault="008C651B" w:rsidP="000226D7">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Dari sisi perpajakan tujuan </w:t>
      </w:r>
      <w:r w:rsidRPr="008C651B">
        <w:rPr>
          <w:rFonts w:ascii="Times New Roman" w:hAnsi="Times New Roman" w:cs="Times New Roman"/>
          <w:i/>
          <w:sz w:val="24"/>
          <w:szCs w:val="24"/>
        </w:rPr>
        <w:t>transfer pricing</w:t>
      </w:r>
      <w:r>
        <w:rPr>
          <w:rFonts w:ascii="Times New Roman" w:hAnsi="Times New Roman" w:cs="Times New Roman"/>
          <w:sz w:val="24"/>
          <w:szCs w:val="24"/>
        </w:rPr>
        <w:t xml:space="preserve"> adalah untuk penghematan pajak sehingga b</w:t>
      </w:r>
      <w:r w:rsidR="004324ED">
        <w:rPr>
          <w:rFonts w:ascii="Times New Roman" w:hAnsi="Times New Roman" w:cs="Times New Roman"/>
          <w:sz w:val="24"/>
          <w:szCs w:val="24"/>
        </w:rPr>
        <w:t xml:space="preserve">eban pajak yang semakin besar memicu perusahaan untuk melakukan </w:t>
      </w:r>
      <w:r w:rsidR="004324ED" w:rsidRPr="004324ED">
        <w:rPr>
          <w:rFonts w:ascii="Times New Roman" w:hAnsi="Times New Roman" w:cs="Times New Roman"/>
          <w:i/>
          <w:sz w:val="24"/>
          <w:szCs w:val="24"/>
        </w:rPr>
        <w:t>transfer pricing</w:t>
      </w:r>
      <w:r w:rsidR="004324ED">
        <w:rPr>
          <w:rFonts w:ascii="Times New Roman" w:hAnsi="Times New Roman" w:cs="Times New Roman"/>
          <w:sz w:val="24"/>
          <w:szCs w:val="24"/>
        </w:rPr>
        <w:t xml:space="preserve"> dengan harapan dapat menekan beban tersebut</w:t>
      </w:r>
      <w:r w:rsidR="008026AA">
        <w:rPr>
          <w:rFonts w:ascii="Times New Roman" w:hAnsi="Times New Roman" w:cs="Times New Roman"/>
          <w:sz w:val="24"/>
          <w:szCs w:val="24"/>
        </w:rPr>
        <w:t xml:space="preserve"> </w:t>
      </w:r>
      <w:r w:rsidR="00A16B95">
        <w:rPr>
          <w:rFonts w:ascii="Times New Roman" w:hAnsi="Times New Roman" w:cs="Times New Roman"/>
          <w:sz w:val="24"/>
          <w:szCs w:val="24"/>
        </w:rPr>
        <w:fldChar w:fldCharType="begin" w:fldLock="1"/>
      </w:r>
      <w:r w:rsidR="003B0300">
        <w:rPr>
          <w:rFonts w:ascii="Times New Roman" w:hAnsi="Times New Roman" w:cs="Times New Roman"/>
          <w:sz w:val="24"/>
          <w:szCs w:val="24"/>
        </w:rPr>
        <w:instrText>ADDIN CSL_CITATION {"citationItems":[{"id":"ITEM-1","itemData":{"author":[{"dropping-particle":"","family":"Stephanie","given":"","non-dropping-particle":"","parse-names":false,"suffix":""},{"dropping-particle":"","family":"Sistomo","given":"","non-dropping-particle":"","parse-names":false,"suffix":""},{"dropping-particle":"","family":"Simanjuntak","given":"Ramot P","non-dropping-particle":"","parse-names":false,"suffix":""}],"container-title":"Fundamental Management Journal","id":"ITEM-1","issue":"1","issued":{"date-parts":[["2017"]]},"page":"63-69","title":"Analisis Faktor-Faktor Yang Mempengaruhi Keputusan Transfer Pricing Pada Perusahaan Manufaktur Di Bei","type":"article-journal"},"uris":["http://www.mendeley.com/documents/?uuid=e81fca54-4c4e-4938-a566-10f5024243d2"]}],"mendeley":{"formattedCitation":"(Stephanie, Sistomo, &amp; Simanjuntak, 2017)","manualFormatting":"(Stephanie &amp; Sistomo, 2017)","plainTextFormattedCitation":"(Stephanie, Sistomo, &amp; Simanjuntak, 2017)","previouslyFormattedCitation":"(Stephanie, Sistomo, &amp; Simanjuntak, 2017)"},"properties":{"noteIndex":0},"schema":"https://github.com/citation-style-language/schema/raw/master/csl-citation.json"}</w:instrText>
      </w:r>
      <w:r w:rsidR="00A16B95">
        <w:rPr>
          <w:rFonts w:ascii="Times New Roman" w:hAnsi="Times New Roman" w:cs="Times New Roman"/>
          <w:sz w:val="24"/>
          <w:szCs w:val="24"/>
        </w:rPr>
        <w:fldChar w:fldCharType="separate"/>
      </w:r>
      <w:r w:rsidR="00A16B95">
        <w:rPr>
          <w:rFonts w:ascii="Times New Roman" w:hAnsi="Times New Roman" w:cs="Times New Roman"/>
          <w:noProof/>
          <w:sz w:val="24"/>
          <w:szCs w:val="24"/>
        </w:rPr>
        <w:t>(Stephanie &amp;</w:t>
      </w:r>
      <w:r w:rsidR="00A16B95" w:rsidRPr="00A16B95">
        <w:rPr>
          <w:rFonts w:ascii="Times New Roman" w:hAnsi="Times New Roman" w:cs="Times New Roman"/>
          <w:noProof/>
          <w:sz w:val="24"/>
          <w:szCs w:val="24"/>
        </w:rPr>
        <w:t xml:space="preserve"> Sistomo, 2017)</w:t>
      </w:r>
      <w:r w:rsidR="00A16B95">
        <w:rPr>
          <w:rFonts w:ascii="Times New Roman" w:hAnsi="Times New Roman" w:cs="Times New Roman"/>
          <w:sz w:val="24"/>
          <w:szCs w:val="24"/>
        </w:rPr>
        <w:fldChar w:fldCharType="end"/>
      </w:r>
      <w:r w:rsidR="008026AA">
        <w:rPr>
          <w:rFonts w:ascii="Times New Roman" w:hAnsi="Times New Roman" w:cs="Times New Roman"/>
          <w:sz w:val="24"/>
          <w:szCs w:val="24"/>
        </w:rPr>
        <w:t xml:space="preserve">. </w:t>
      </w:r>
      <w:r w:rsidR="00A16B95">
        <w:rPr>
          <w:rFonts w:ascii="Times New Roman" w:hAnsi="Times New Roman" w:cs="Times New Roman"/>
          <w:sz w:val="24"/>
          <w:szCs w:val="24"/>
        </w:rPr>
        <w:fldChar w:fldCharType="begin" w:fldLock="1"/>
      </w:r>
      <w:r w:rsidR="009D6D59">
        <w:rPr>
          <w:rFonts w:ascii="Times New Roman" w:hAnsi="Times New Roman" w:cs="Times New Roman"/>
          <w:sz w:val="24"/>
          <w:szCs w:val="24"/>
        </w:rPr>
        <w:instrText>ADDIN CSL_CITATION {"citationItems":[{"id":"ITEM-1","itemData":{"DOI":"10.2307/2491168","ISBN":"00218456","ISSN":"00218456","PMID":"9501261948","abstract":"The article discusses geographic income shifting in a sample of 191 U.S. multinational corporations due to worldwide tax rate changes during the period of 1984-90. Great Britain had corporate tax rates reduced from 45% to 35% between 1984 and 1986. France lowered rates from 50% to 45% in 1986 which led to the U.S. lowering corporate tax rates from 46% to 34% between 1986 and 1988. However, Canada increased their rates between 1984 and 1986 before lowering them in 1989. Differential tax rate changes are incentives for multinational corporations to conduct geographic income shifting.","author":[{"dropping-particle":"","family":"Klassen","given":"Kenneth","non-dropping-particle":"","parse-names":false,"suffix":""},{"dropping-particle":"","family":"Lang","given":"Mark","non-dropping-particle":"","parse-names":false,"suffix":""},{"dropping-particle":"","family":"Wolfson","given":"Mark","non-dropping-particle":"","parse-names":false,"suffix":""}],"container-title":"Journal of Accounting Research","id":"ITEM-1","issued":{"date-parts":[["1993"]]},"page":"141","title":"Geographic Income Shifting by Multinational Corporations in Response to Tax Rate Changes","type":"article-journal","volume":"31"},"uris":["http://www.mendeley.com/documents/?uuid=cf62f101-6323-4d0c-9dfa-2807c1e96126"]}],"mendeley":{"formattedCitation":"(Klassen, Lang, &amp; Wolfson, 1993)","manualFormatting":"Klassen et al. (1993)","plainTextFormattedCitation":"(Klassen, Lang, &amp; Wolfson, 1993)","previouslyFormattedCitation":"(Klassen, Lang, &amp; Wolfson, 1993)"},"properties":{"noteIndex":0},"schema":"https://github.com/citation-style-language/schema/raw/master/csl-citation.json"}</w:instrText>
      </w:r>
      <w:r w:rsidR="00A16B95">
        <w:rPr>
          <w:rFonts w:ascii="Times New Roman" w:hAnsi="Times New Roman" w:cs="Times New Roman"/>
          <w:sz w:val="24"/>
          <w:szCs w:val="24"/>
        </w:rPr>
        <w:fldChar w:fldCharType="separate"/>
      </w:r>
      <w:r w:rsidR="00A16B95" w:rsidRPr="00A16B95">
        <w:rPr>
          <w:rFonts w:ascii="Times New Roman" w:hAnsi="Times New Roman" w:cs="Times New Roman"/>
          <w:noProof/>
          <w:sz w:val="24"/>
          <w:szCs w:val="24"/>
        </w:rPr>
        <w:t>Klassen</w:t>
      </w:r>
      <w:r w:rsidR="00A16B95">
        <w:rPr>
          <w:rFonts w:ascii="Times New Roman" w:hAnsi="Times New Roman" w:cs="Times New Roman"/>
          <w:noProof/>
          <w:sz w:val="24"/>
          <w:szCs w:val="24"/>
        </w:rPr>
        <w:t xml:space="preserve"> et al. (</w:t>
      </w:r>
      <w:r w:rsidR="00A16B95" w:rsidRPr="00A16B95">
        <w:rPr>
          <w:rFonts w:ascii="Times New Roman" w:hAnsi="Times New Roman" w:cs="Times New Roman"/>
          <w:noProof/>
          <w:sz w:val="24"/>
          <w:szCs w:val="24"/>
        </w:rPr>
        <w:t>1993)</w:t>
      </w:r>
      <w:r w:rsidR="00A16B95">
        <w:rPr>
          <w:rFonts w:ascii="Times New Roman" w:hAnsi="Times New Roman" w:cs="Times New Roman"/>
          <w:sz w:val="24"/>
          <w:szCs w:val="24"/>
        </w:rPr>
        <w:fldChar w:fldCharType="end"/>
      </w:r>
      <w:r w:rsidR="00CA7820" w:rsidRPr="008026AA">
        <w:rPr>
          <w:rFonts w:ascii="Times New Roman" w:hAnsi="Times New Roman" w:cs="Times New Roman"/>
          <w:sz w:val="24"/>
          <w:szCs w:val="24"/>
        </w:rPr>
        <w:t xml:space="preserve"> menemukan bahwa terjadi pergeseran pendapatan oleh perusahaan multinasional sebagai respon terhadap t</w:t>
      </w:r>
      <w:r w:rsidR="001D2334">
        <w:rPr>
          <w:rFonts w:ascii="Times New Roman" w:hAnsi="Times New Roman" w:cs="Times New Roman"/>
          <w:sz w:val="24"/>
          <w:szCs w:val="24"/>
        </w:rPr>
        <w:t>ingkat perubahan pajak di Eropa</w:t>
      </w:r>
      <w:r w:rsidR="00CA7820" w:rsidRPr="008026AA">
        <w:rPr>
          <w:rFonts w:ascii="Times New Roman" w:hAnsi="Times New Roman" w:cs="Times New Roman"/>
          <w:sz w:val="24"/>
          <w:szCs w:val="24"/>
        </w:rPr>
        <w:t xml:space="preserve"> dan Amerika Serikat. </w:t>
      </w:r>
      <w:r w:rsidR="00EA367C">
        <w:rPr>
          <w:rFonts w:ascii="Times New Roman" w:hAnsi="Times New Roman" w:cs="Times New Roman"/>
          <w:sz w:val="24"/>
          <w:szCs w:val="24"/>
        </w:rPr>
        <w:t>Peningkatan</w:t>
      </w:r>
      <w:r w:rsidR="00CA7820" w:rsidRPr="008026AA">
        <w:rPr>
          <w:rFonts w:ascii="Times New Roman" w:hAnsi="Times New Roman" w:cs="Times New Roman"/>
          <w:sz w:val="24"/>
          <w:szCs w:val="24"/>
        </w:rPr>
        <w:t xml:space="preserve"> tarif pajak di </w:t>
      </w:r>
      <w:r w:rsidR="00EA367C">
        <w:rPr>
          <w:rFonts w:ascii="Times New Roman" w:hAnsi="Times New Roman" w:cs="Times New Roman"/>
          <w:sz w:val="24"/>
          <w:szCs w:val="24"/>
        </w:rPr>
        <w:t>AS</w:t>
      </w:r>
      <w:r w:rsidR="00CA7820" w:rsidRPr="008026AA">
        <w:rPr>
          <w:rFonts w:ascii="Times New Roman" w:hAnsi="Times New Roman" w:cs="Times New Roman"/>
          <w:sz w:val="24"/>
          <w:szCs w:val="24"/>
        </w:rPr>
        <w:t xml:space="preserve"> menggeser pendapatan dari AS ke E</w:t>
      </w:r>
      <w:r w:rsidR="000D0CC1">
        <w:rPr>
          <w:rFonts w:ascii="Times New Roman" w:hAnsi="Times New Roman" w:cs="Times New Roman"/>
          <w:sz w:val="24"/>
          <w:szCs w:val="24"/>
        </w:rPr>
        <w:t>ropa</w:t>
      </w:r>
      <w:r>
        <w:rPr>
          <w:rFonts w:ascii="Times New Roman" w:hAnsi="Times New Roman" w:cs="Times New Roman"/>
          <w:sz w:val="24"/>
          <w:szCs w:val="24"/>
        </w:rPr>
        <w:t>.</w:t>
      </w:r>
      <w:r w:rsidR="009632A2">
        <w:rPr>
          <w:rFonts w:ascii="Times New Roman" w:hAnsi="Times New Roman" w:cs="Times New Roman"/>
          <w:sz w:val="24"/>
          <w:szCs w:val="24"/>
        </w:rPr>
        <w:t xml:space="preserve"> Semakin tinggi tarif pajak suatu negara semakin besar kemungkinan perusahaan mengalihkan pendapatan dengan </w:t>
      </w:r>
      <w:proofErr w:type="gramStart"/>
      <w:r w:rsidR="009632A2">
        <w:rPr>
          <w:rFonts w:ascii="Times New Roman" w:hAnsi="Times New Roman" w:cs="Times New Roman"/>
          <w:sz w:val="24"/>
          <w:szCs w:val="24"/>
        </w:rPr>
        <w:t>cara</w:t>
      </w:r>
      <w:proofErr w:type="gramEnd"/>
      <w:r w:rsidR="009632A2">
        <w:rPr>
          <w:rFonts w:ascii="Times New Roman" w:hAnsi="Times New Roman" w:cs="Times New Roman"/>
          <w:sz w:val="24"/>
          <w:szCs w:val="24"/>
        </w:rPr>
        <w:t xml:space="preserve"> </w:t>
      </w:r>
      <w:r w:rsidR="009632A2" w:rsidRPr="009632A2">
        <w:rPr>
          <w:rFonts w:ascii="Times New Roman" w:hAnsi="Times New Roman" w:cs="Times New Roman"/>
          <w:i/>
          <w:sz w:val="24"/>
          <w:szCs w:val="24"/>
        </w:rPr>
        <w:t>transfer pricing</w:t>
      </w:r>
      <w:r w:rsidR="009632A2">
        <w:rPr>
          <w:rFonts w:ascii="Times New Roman" w:hAnsi="Times New Roman" w:cs="Times New Roman"/>
          <w:sz w:val="24"/>
          <w:szCs w:val="24"/>
        </w:rPr>
        <w:t xml:space="preserve"> agar pajak yang dibayarkan berkurang.</w:t>
      </w:r>
      <w:r>
        <w:rPr>
          <w:rFonts w:ascii="Times New Roman" w:hAnsi="Times New Roman" w:cs="Times New Roman"/>
          <w:sz w:val="24"/>
          <w:szCs w:val="24"/>
        </w:rPr>
        <w:t xml:space="preserve"> </w:t>
      </w:r>
      <w:r w:rsidR="00D57D16">
        <w:rPr>
          <w:rFonts w:ascii="Times New Roman" w:hAnsi="Times New Roman" w:cs="Times New Roman"/>
          <w:sz w:val="24"/>
          <w:szCs w:val="24"/>
        </w:rPr>
        <w:t xml:space="preserve">Menurut </w:t>
      </w:r>
      <w:r w:rsidR="009D6D59">
        <w:rPr>
          <w:rFonts w:ascii="Times New Roman" w:hAnsi="Times New Roman" w:cs="Times New Roman"/>
          <w:sz w:val="24"/>
          <w:szCs w:val="24"/>
        </w:rPr>
        <w:fldChar w:fldCharType="begin" w:fldLock="1"/>
      </w:r>
      <w:r w:rsidR="00D07D58">
        <w:rPr>
          <w:rFonts w:ascii="Times New Roman" w:hAnsi="Times New Roman" w:cs="Times New Roman"/>
          <w:sz w:val="24"/>
          <w:szCs w:val="24"/>
        </w:rPr>
        <w:instrText>ADDIN CSL_CITATION {"citationItems":[{"id":"ITEM-1","itemData":{"DOI":"10.20885/jaai.vol18.iss2.art6","ISSN":"14102420","abstract":"Tujuan penelitian ini adalah untuk menguji pengaruh pajak, tunneling incentive dan exchange rate terhadap keputusan transfer pricing perusahaan manufaktur. Populasi sampel studi ini adalah semua perusahaan manufaktur yang terdaftar di Bursa Efek Indonesia pada tahun 2010 hingga 2012. Metode sampel yang digunakan pada studi ini adalah purposive sampling. Berdasarkan pada hasil analisis regresi logistik ditemukan bahwa dari tiga hipotesis yang diuji, hanya hipotesis kedua tentang pengaruh positip tunneling incentive terhadap transfer pricing yang didukung. Pengujian hipotesis pertama tentang pengaruh positip pajak terhadap transfer pricing, hasilnya justru berlawanan arah dengan yang diprediksi, yaitu pajak berpengaruh negatip signifikan terhadap keputusan transfer pricing perusahaan. Sementara pengujian hipotesis ketiga tentang pengaruh exchange rate terhadap transfer pricing menunjukkan arah positif tetapi tidak signifikan.  Kata kunci: transfer pricing, pajak, tunneling incentive, exchange rate","author":[{"dropping-particle":"","family":"Marfuah","given":"Marfuah","non-dropping-particle":"","parse-names":false,"suffix":""},{"dropping-particle":"","family":"Azizah","given":"Andri Puren Noor","non-dropping-particle":"","parse-names":false,"suffix":""}],"container-title":"Jurnal Akuntansi &amp; Auditing Indonesia","id":"ITEM-1","issue":"2","issued":{"date-parts":[["2014"]]},"page":"156-165","title":"Pengaruh pajak, tunneling incentive dan exchange rate pada keputusan transfer pricing perusahaan","type":"article-journal","volume":"18"},"uris":["http://www.mendeley.com/documents/?uuid=97c5d0ff-7e29-4090-85a4-d74b35c53846"]}],"mendeley":{"formattedCitation":"(Marfuah &amp; Azizah, 2014)","manualFormatting":"Marfuah &amp; Azizah (2014)","plainTextFormattedCitation":"(Marfuah &amp; Azizah, 2014)","previouslyFormattedCitation":"(Marfuah &amp; Azizah, 2014)"},"properties":{"noteIndex":0},"schema":"https://github.com/citation-style-language/schema/raw/master/csl-citation.json"}</w:instrText>
      </w:r>
      <w:r w:rsidR="009D6D59">
        <w:rPr>
          <w:rFonts w:ascii="Times New Roman" w:hAnsi="Times New Roman" w:cs="Times New Roman"/>
          <w:sz w:val="24"/>
          <w:szCs w:val="24"/>
        </w:rPr>
        <w:fldChar w:fldCharType="separate"/>
      </w:r>
      <w:r w:rsidR="009D6D59" w:rsidRPr="009D6D59">
        <w:rPr>
          <w:rFonts w:ascii="Times New Roman" w:hAnsi="Times New Roman" w:cs="Times New Roman"/>
          <w:noProof/>
          <w:sz w:val="24"/>
          <w:szCs w:val="24"/>
        </w:rPr>
        <w:t xml:space="preserve">Marfuah &amp; Azizah </w:t>
      </w:r>
      <w:r w:rsidR="009D6D59">
        <w:rPr>
          <w:rFonts w:ascii="Times New Roman" w:hAnsi="Times New Roman" w:cs="Times New Roman"/>
          <w:noProof/>
          <w:sz w:val="24"/>
          <w:szCs w:val="24"/>
        </w:rPr>
        <w:t>(</w:t>
      </w:r>
      <w:r w:rsidR="009D6D59" w:rsidRPr="009D6D59">
        <w:rPr>
          <w:rFonts w:ascii="Times New Roman" w:hAnsi="Times New Roman" w:cs="Times New Roman"/>
          <w:noProof/>
          <w:sz w:val="24"/>
          <w:szCs w:val="24"/>
        </w:rPr>
        <w:t>2014)</w:t>
      </w:r>
      <w:r w:rsidR="009D6D59">
        <w:rPr>
          <w:rFonts w:ascii="Times New Roman" w:hAnsi="Times New Roman" w:cs="Times New Roman"/>
          <w:sz w:val="24"/>
          <w:szCs w:val="24"/>
        </w:rPr>
        <w:fldChar w:fldCharType="end"/>
      </w:r>
      <w:r w:rsidR="00D57D16">
        <w:rPr>
          <w:rFonts w:ascii="Times New Roman" w:hAnsi="Times New Roman" w:cs="Times New Roman"/>
          <w:sz w:val="24"/>
          <w:szCs w:val="24"/>
        </w:rPr>
        <w:t xml:space="preserve"> apabila dalam suatu perusahaan terdapat pajak tinggi, maka tingkat kegiatan </w:t>
      </w:r>
      <w:r w:rsidR="00D57D16" w:rsidRPr="00D57D16">
        <w:rPr>
          <w:rFonts w:ascii="Times New Roman" w:hAnsi="Times New Roman" w:cs="Times New Roman"/>
          <w:i/>
          <w:sz w:val="24"/>
          <w:szCs w:val="24"/>
        </w:rPr>
        <w:t>transfer pricing</w:t>
      </w:r>
      <w:r w:rsidR="00D57D16">
        <w:rPr>
          <w:rFonts w:ascii="Times New Roman" w:hAnsi="Times New Roman" w:cs="Times New Roman"/>
          <w:sz w:val="24"/>
          <w:szCs w:val="24"/>
        </w:rPr>
        <w:t xml:space="preserve"> perusahaan tersebut ke anggota atau anak perusahaannya yang menerapkan tarif pajak lebih rendah akan meningkat.</w:t>
      </w:r>
      <w:r w:rsidR="000D0CC1">
        <w:rPr>
          <w:rFonts w:ascii="Times New Roman" w:hAnsi="Times New Roman" w:cs="Times New Roman"/>
          <w:i/>
          <w:sz w:val="24"/>
          <w:szCs w:val="24"/>
        </w:rPr>
        <w:t xml:space="preserve"> </w:t>
      </w:r>
      <w:r w:rsidR="00B931A5">
        <w:rPr>
          <w:rFonts w:ascii="Times New Roman" w:hAnsi="Times New Roman" w:cs="Times New Roman"/>
          <w:sz w:val="24"/>
          <w:szCs w:val="24"/>
        </w:rPr>
        <w:t xml:space="preserve">Dengan demikian beban pajak berpengaruh positif terhadap </w:t>
      </w:r>
      <w:r w:rsidR="0016448E">
        <w:rPr>
          <w:rFonts w:ascii="Times New Roman" w:hAnsi="Times New Roman" w:cs="Times New Roman"/>
          <w:sz w:val="24"/>
          <w:szCs w:val="24"/>
        </w:rPr>
        <w:t xml:space="preserve">kebijakan perusahaan </w:t>
      </w:r>
      <w:r w:rsidR="00B931A5">
        <w:rPr>
          <w:rFonts w:ascii="Times New Roman" w:hAnsi="Times New Roman" w:cs="Times New Roman"/>
          <w:sz w:val="24"/>
          <w:szCs w:val="24"/>
        </w:rPr>
        <w:t xml:space="preserve">melakukan </w:t>
      </w:r>
      <w:r w:rsidR="00B931A5" w:rsidRPr="00B931A5">
        <w:rPr>
          <w:rFonts w:ascii="Times New Roman" w:hAnsi="Times New Roman" w:cs="Times New Roman"/>
          <w:i/>
          <w:sz w:val="24"/>
          <w:szCs w:val="24"/>
        </w:rPr>
        <w:t>transfer pricing</w:t>
      </w:r>
      <w:r w:rsidR="00B931A5">
        <w:rPr>
          <w:rFonts w:ascii="Times New Roman" w:hAnsi="Times New Roman" w:cs="Times New Roman"/>
          <w:sz w:val="24"/>
          <w:szCs w:val="24"/>
        </w:rPr>
        <w:t xml:space="preserve">. </w:t>
      </w:r>
      <w:r w:rsidR="00513AD3">
        <w:rPr>
          <w:rFonts w:ascii="Times New Roman" w:hAnsi="Times New Roman" w:cs="Times New Roman"/>
          <w:sz w:val="24"/>
          <w:szCs w:val="24"/>
        </w:rPr>
        <w:t>Penelitian terkait juga</w:t>
      </w:r>
      <w:r w:rsidR="000D0CC1">
        <w:rPr>
          <w:rFonts w:ascii="Times New Roman" w:hAnsi="Times New Roman" w:cs="Times New Roman"/>
          <w:sz w:val="24"/>
          <w:szCs w:val="24"/>
        </w:rPr>
        <w:t xml:space="preserve"> dilakukan oleh</w:t>
      </w:r>
      <w:r w:rsidR="00D07D58">
        <w:rPr>
          <w:rFonts w:ascii="Times New Roman" w:hAnsi="Times New Roman" w:cs="Times New Roman"/>
          <w:sz w:val="24"/>
          <w:szCs w:val="24"/>
        </w:rPr>
        <w:t xml:space="preserve"> </w:t>
      </w:r>
      <w:r w:rsidR="00D07D58">
        <w:rPr>
          <w:rFonts w:ascii="Times New Roman" w:hAnsi="Times New Roman" w:cs="Times New Roman"/>
          <w:sz w:val="24"/>
          <w:szCs w:val="24"/>
        </w:rPr>
        <w:fldChar w:fldCharType="begin" w:fldLock="1"/>
      </w:r>
      <w:r w:rsidR="00D07D58">
        <w:rPr>
          <w:rFonts w:ascii="Times New Roman" w:hAnsi="Times New Roman" w:cs="Times New Roman"/>
          <w:sz w:val="24"/>
          <w:szCs w:val="24"/>
        </w:rPr>
        <w:instrText>ADDIN CSL_CITATION {"citationItems":[{"id":"ITEM-1","itemData":{"author":[{"dropping-particle":"","family":"Refgia","given":"Thesa","non-dropping-particle":"","parse-names":false,"suffix":""}],"container-title":"JOM Fekon","id":"ITEM-1","issue":"1","issued":{"date-parts":[["2017"]]},"page":"543-555","title":"Pengaruh Pajak, Mekanisme Bonus, Ukuran Perusahan, Kepemilikan Asing dan Tuneling Incentive terhadap Tranfser Pricing (Perusahan Sektor Industri Dasar dan Kimia yang Listing Di BEI Tahun 2011-2014)","type":"article-journal","volume":"4"},"uris":["http://www.mendeley.com/documents/?uuid=4ee0b217-9be8-4c37-baea-fee2edc70ca8"]}],"mendeley":{"formattedCitation":"(Refgia, 2017)","manualFormatting":"Refgia (2017)","plainTextFormattedCitation":"(Refgia, 2017)","previouslyFormattedCitation":"(Refgia, 2017)"},"properties":{"noteIndex":0},"schema":"https://github.com/citation-style-language/schema/raw/master/csl-citation.json"}</w:instrText>
      </w:r>
      <w:r w:rsidR="00D07D58">
        <w:rPr>
          <w:rFonts w:ascii="Times New Roman" w:hAnsi="Times New Roman" w:cs="Times New Roman"/>
          <w:sz w:val="24"/>
          <w:szCs w:val="24"/>
        </w:rPr>
        <w:fldChar w:fldCharType="separate"/>
      </w:r>
      <w:r w:rsidR="00D07D58" w:rsidRPr="00D07D58">
        <w:rPr>
          <w:rFonts w:ascii="Times New Roman" w:hAnsi="Times New Roman" w:cs="Times New Roman"/>
          <w:noProof/>
          <w:sz w:val="24"/>
          <w:szCs w:val="24"/>
        </w:rPr>
        <w:t xml:space="preserve">Refgia </w:t>
      </w:r>
      <w:r w:rsidR="00D07D58">
        <w:rPr>
          <w:rFonts w:ascii="Times New Roman" w:hAnsi="Times New Roman" w:cs="Times New Roman"/>
          <w:noProof/>
          <w:sz w:val="24"/>
          <w:szCs w:val="24"/>
        </w:rPr>
        <w:t>(</w:t>
      </w:r>
      <w:r w:rsidR="00D07D58" w:rsidRPr="00D07D58">
        <w:rPr>
          <w:rFonts w:ascii="Times New Roman" w:hAnsi="Times New Roman" w:cs="Times New Roman"/>
          <w:noProof/>
          <w:sz w:val="24"/>
          <w:szCs w:val="24"/>
        </w:rPr>
        <w:t>2017)</w:t>
      </w:r>
      <w:r w:rsidR="00D07D58">
        <w:rPr>
          <w:rFonts w:ascii="Times New Roman" w:hAnsi="Times New Roman" w:cs="Times New Roman"/>
          <w:sz w:val="24"/>
          <w:szCs w:val="24"/>
        </w:rPr>
        <w:fldChar w:fldCharType="end"/>
      </w:r>
      <w:r w:rsidR="000D0CC1">
        <w:rPr>
          <w:rFonts w:ascii="Times New Roman" w:hAnsi="Times New Roman" w:cs="Times New Roman"/>
          <w:sz w:val="24"/>
          <w:szCs w:val="24"/>
        </w:rPr>
        <w:t xml:space="preserve">, </w:t>
      </w:r>
      <w:r w:rsidR="00D07D58">
        <w:rPr>
          <w:rFonts w:ascii="Times New Roman" w:hAnsi="Times New Roman" w:cs="Times New Roman"/>
          <w:sz w:val="24"/>
          <w:szCs w:val="24"/>
        </w:rPr>
        <w:fldChar w:fldCharType="begin" w:fldLock="1"/>
      </w:r>
      <w:r w:rsidR="00D07D58">
        <w:rPr>
          <w:rFonts w:ascii="Times New Roman" w:hAnsi="Times New Roman" w:cs="Times New Roman"/>
          <w:sz w:val="24"/>
          <w:szCs w:val="24"/>
        </w:rPr>
        <w:instrText>ADDIN CSL_CITATION {"citationItems":[{"id":"ITEM-1","itemData":{"abstract":"Penelitian ini bertujuan untuk menguji pengaruh pajak, mekanisme bonus dan tunneling incentive pada indikasi melakukan transfer pricing. Data sekunder dipergunakan dalam penelitian ini yang diperoleh dari mengakses web www.idx.co.id. Populasi penelitian ini adalah perusahaan manufaktur yang terdaftar di Bursa Efek Indonesia tahun 2012-2015. Teknik pengambilan sampel yang digunakan adalah purposive sampling. Jumlah sampel dalam penelitian ini berjumlah 100 pengamatan. Metode pengumpulan data menggunakan metode observasi non participant. Regresi logistik merupakan teknik analisis data yang digunakan dalam penelitian ini. Hasil dari penelitian ini menyimpulkan bahwa pajak dan tunneling incentive berpengaruh positif pada indikasi melakukan transfer pricing. Sedangkan mekanisme bonus tidak berpengaruh pada indikasi melakukan transfer pricing. Koefisien determinasi sebesar 0,274 yang berarti 27,4% indikasi perusahaan melakukan transfer pricing dipengaruhi oleh variabel tersebut, sedangkan sisanya dijelaskan oleh variabel lain. Hasil ini menunjukkan masih banyak variabel di luar penelitian yang dapat menjelaskan transfer pricing.","author":[{"dropping-particle":"","family":"Saraswati","given":"Gusti Ayu Rai Surya","non-dropping-particle":"","parse-names":false,"suffix":""},{"dropping-particle":"","family":"Sujana","given":"I ketut","non-dropping-particle":"","parse-names":false,"suffix":""}],"container-title":"E-Jurnal Akuntansi Universitas Udayana","id":"ITEM-1","issued":{"date-parts":[["2017"]]},"page":"1000-1029","title":"Pengaruh Pajak, Mekanisme Bonus, dan Tunneling Incentive pada Indikasi Melakukan Transfer Pricing","type":"article-journal","volume":"19"},"uris":["http://www.mendeley.com/documents/?uuid=8d61a056-94f5-4e1f-93a4-4845a7857630"]}],"mendeley":{"formattedCitation":"(Saraswati &amp; Sujana, 2017)","manualFormatting":"Saraswati &amp; Sujana (2017)","plainTextFormattedCitation":"(Saraswati &amp; Sujana, 2017)","previouslyFormattedCitation":"(Saraswati &amp; Sujana, 2017)"},"properties":{"noteIndex":0},"schema":"https://github.com/citation-style-language/schema/raw/master/csl-citation.json"}</w:instrText>
      </w:r>
      <w:r w:rsidR="00D07D58">
        <w:rPr>
          <w:rFonts w:ascii="Times New Roman" w:hAnsi="Times New Roman" w:cs="Times New Roman"/>
          <w:sz w:val="24"/>
          <w:szCs w:val="24"/>
        </w:rPr>
        <w:fldChar w:fldCharType="separate"/>
      </w:r>
      <w:r w:rsidR="00D07D58" w:rsidRPr="00D07D58">
        <w:rPr>
          <w:rFonts w:ascii="Times New Roman" w:hAnsi="Times New Roman" w:cs="Times New Roman"/>
          <w:noProof/>
          <w:sz w:val="24"/>
          <w:szCs w:val="24"/>
        </w:rPr>
        <w:t xml:space="preserve">Saraswati &amp; Sujana </w:t>
      </w:r>
      <w:r w:rsidR="00D07D58">
        <w:rPr>
          <w:rFonts w:ascii="Times New Roman" w:hAnsi="Times New Roman" w:cs="Times New Roman"/>
          <w:noProof/>
          <w:sz w:val="24"/>
          <w:szCs w:val="24"/>
        </w:rPr>
        <w:t>(</w:t>
      </w:r>
      <w:r w:rsidR="00D07D58" w:rsidRPr="00D07D58">
        <w:rPr>
          <w:rFonts w:ascii="Times New Roman" w:hAnsi="Times New Roman" w:cs="Times New Roman"/>
          <w:noProof/>
          <w:sz w:val="24"/>
          <w:szCs w:val="24"/>
        </w:rPr>
        <w:t>2017)</w:t>
      </w:r>
      <w:r w:rsidR="00D07D58">
        <w:rPr>
          <w:rFonts w:ascii="Times New Roman" w:hAnsi="Times New Roman" w:cs="Times New Roman"/>
          <w:sz w:val="24"/>
          <w:szCs w:val="24"/>
        </w:rPr>
        <w:fldChar w:fldCharType="end"/>
      </w:r>
      <w:r w:rsidR="000D0CC1">
        <w:rPr>
          <w:rFonts w:ascii="Times New Roman" w:hAnsi="Times New Roman" w:cs="Times New Roman"/>
          <w:sz w:val="24"/>
          <w:szCs w:val="24"/>
        </w:rPr>
        <w:t xml:space="preserve">, dan </w:t>
      </w:r>
      <w:r w:rsidR="00D07D58">
        <w:rPr>
          <w:rFonts w:ascii="Times New Roman" w:hAnsi="Times New Roman" w:cs="Times New Roman"/>
          <w:sz w:val="24"/>
          <w:szCs w:val="24"/>
        </w:rPr>
        <w:fldChar w:fldCharType="begin" w:fldLock="1"/>
      </w:r>
      <w:r w:rsidR="00827BFF">
        <w:rPr>
          <w:rFonts w:ascii="Times New Roman" w:hAnsi="Times New Roman" w:cs="Times New Roman"/>
          <w:sz w:val="24"/>
          <w:szCs w:val="24"/>
        </w:rPr>
        <w:instrText>ADDIN CSL_CITATION {"citationItems":[{"id":"ITEM-1","itemData":{"author":[{"dropping-particle":"","family":"Cahyadi","given":"Anisa Sheirina","non-dropping-particle":"","parse-names":false,"suffix":""},{"dropping-particle":"","family":"Noviari","given":"Naniek","non-dropping-particle":"","parse-names":false,"suffix":""}],"container-title":"E-Jurnal Akuntansi Universitas Udayana","id":"ITEM-1","issued":{"date-parts":[["2018"]]},"page":"1441-1473","title":"Pengaruh Pajak , Exchange Rate , Profitabilitas , Dan Leverage Pada Keputusan Melakukan Transfer Pricing","type":"article-journal","volume":"24"},"uris":["http://www.mendeley.com/documents/?uuid=d5bc1538-969a-47cf-aaea-2880b18695c1"]}],"mendeley":{"formattedCitation":"(Cahyadi &amp; Noviari, 2018)","manualFormatting":"Cahyadi &amp; Noviari (2018)","plainTextFormattedCitation":"(Cahyadi &amp; Noviari, 2018)","previouslyFormattedCitation":"(Cahyadi &amp; Noviari, 2018)"},"properties":{"noteIndex":0},"schema":"https://github.com/citation-style-language/schema/raw/master/csl-citation.json"}</w:instrText>
      </w:r>
      <w:r w:rsidR="00D07D58">
        <w:rPr>
          <w:rFonts w:ascii="Times New Roman" w:hAnsi="Times New Roman" w:cs="Times New Roman"/>
          <w:sz w:val="24"/>
          <w:szCs w:val="24"/>
        </w:rPr>
        <w:fldChar w:fldCharType="separate"/>
      </w:r>
      <w:r w:rsidR="00D07D58">
        <w:rPr>
          <w:rFonts w:ascii="Times New Roman" w:hAnsi="Times New Roman" w:cs="Times New Roman"/>
          <w:noProof/>
          <w:sz w:val="24"/>
          <w:szCs w:val="24"/>
        </w:rPr>
        <w:t>Cahyadi &amp; Noviari (</w:t>
      </w:r>
      <w:r w:rsidR="00D07D58" w:rsidRPr="00D07D58">
        <w:rPr>
          <w:rFonts w:ascii="Times New Roman" w:hAnsi="Times New Roman" w:cs="Times New Roman"/>
          <w:noProof/>
          <w:sz w:val="24"/>
          <w:szCs w:val="24"/>
        </w:rPr>
        <w:t>2018)</w:t>
      </w:r>
      <w:r w:rsidR="00D07D58">
        <w:rPr>
          <w:rFonts w:ascii="Times New Roman" w:hAnsi="Times New Roman" w:cs="Times New Roman"/>
          <w:sz w:val="24"/>
          <w:szCs w:val="24"/>
        </w:rPr>
        <w:fldChar w:fldCharType="end"/>
      </w:r>
      <w:r w:rsidR="00D07D58">
        <w:rPr>
          <w:rFonts w:ascii="Times New Roman" w:hAnsi="Times New Roman" w:cs="Times New Roman"/>
          <w:sz w:val="24"/>
          <w:szCs w:val="24"/>
        </w:rPr>
        <w:t xml:space="preserve"> </w:t>
      </w:r>
      <w:r w:rsidR="000D0CC1">
        <w:rPr>
          <w:rFonts w:ascii="Times New Roman" w:hAnsi="Times New Roman" w:cs="Times New Roman"/>
          <w:sz w:val="24"/>
          <w:szCs w:val="24"/>
        </w:rPr>
        <w:t xml:space="preserve">menunjukan bahwa beban pajak berpengaruh positif terhadap </w:t>
      </w:r>
      <w:r w:rsidR="000D0CC1" w:rsidRPr="000D0CC1">
        <w:rPr>
          <w:rFonts w:ascii="Times New Roman" w:hAnsi="Times New Roman" w:cs="Times New Roman"/>
          <w:i/>
          <w:sz w:val="24"/>
          <w:szCs w:val="24"/>
        </w:rPr>
        <w:t>transfer pricing.</w:t>
      </w:r>
    </w:p>
    <w:p w:rsidR="00234DF3" w:rsidRPr="00234DF3" w:rsidRDefault="00234DF3" w:rsidP="000226D7">
      <w:pPr>
        <w:pStyle w:val="ListParagraph"/>
        <w:spacing w:line="480" w:lineRule="auto"/>
        <w:ind w:left="567"/>
        <w:jc w:val="both"/>
        <w:rPr>
          <w:rFonts w:ascii="Times New Roman" w:hAnsi="Times New Roman" w:cs="Times New Roman"/>
          <w:sz w:val="24"/>
          <w:szCs w:val="24"/>
        </w:rPr>
      </w:pPr>
    </w:p>
    <w:p w:rsidR="00C860CD" w:rsidRPr="000226D7" w:rsidRDefault="00C32116" w:rsidP="00730A0B">
      <w:pPr>
        <w:pStyle w:val="Heading3"/>
        <w:numPr>
          <w:ilvl w:val="2"/>
          <w:numId w:val="24"/>
        </w:numPr>
        <w:spacing w:line="480" w:lineRule="auto"/>
        <w:ind w:left="709" w:hanging="283"/>
        <w:rPr>
          <w:rFonts w:ascii="Times New Roman" w:hAnsi="Times New Roman" w:cs="Times New Roman"/>
          <w:b/>
          <w:i/>
          <w:color w:val="auto"/>
        </w:rPr>
      </w:pPr>
      <w:r w:rsidRPr="000226D7">
        <w:rPr>
          <w:rFonts w:ascii="Times New Roman" w:hAnsi="Times New Roman" w:cs="Times New Roman"/>
          <w:b/>
          <w:color w:val="auto"/>
        </w:rPr>
        <w:t xml:space="preserve">Pengaruh </w:t>
      </w:r>
      <w:r w:rsidR="00D57D16" w:rsidRPr="000226D7">
        <w:rPr>
          <w:rFonts w:ascii="Times New Roman" w:hAnsi="Times New Roman" w:cs="Times New Roman"/>
          <w:b/>
          <w:color w:val="auto"/>
        </w:rPr>
        <w:t>Profitabilitas</w:t>
      </w:r>
      <w:r w:rsidRPr="000226D7">
        <w:rPr>
          <w:rFonts w:ascii="Times New Roman" w:hAnsi="Times New Roman" w:cs="Times New Roman"/>
          <w:b/>
          <w:color w:val="auto"/>
        </w:rPr>
        <w:t xml:space="preserve"> terhad</w:t>
      </w:r>
      <w:r w:rsidR="00D57D16" w:rsidRPr="000226D7">
        <w:rPr>
          <w:rFonts w:ascii="Times New Roman" w:hAnsi="Times New Roman" w:cs="Times New Roman"/>
          <w:b/>
          <w:color w:val="auto"/>
        </w:rPr>
        <w:t>a</w:t>
      </w:r>
      <w:r w:rsidRPr="000226D7">
        <w:rPr>
          <w:rFonts w:ascii="Times New Roman" w:hAnsi="Times New Roman" w:cs="Times New Roman"/>
          <w:b/>
          <w:color w:val="auto"/>
        </w:rPr>
        <w:t>p</w:t>
      </w:r>
      <w:r w:rsidR="0016448E">
        <w:rPr>
          <w:rFonts w:ascii="Times New Roman" w:hAnsi="Times New Roman" w:cs="Times New Roman"/>
          <w:b/>
          <w:color w:val="auto"/>
        </w:rPr>
        <w:t xml:space="preserve"> kebijakan perusahaan</w:t>
      </w:r>
      <w:r w:rsidRPr="000226D7">
        <w:rPr>
          <w:rFonts w:ascii="Times New Roman" w:hAnsi="Times New Roman" w:cs="Times New Roman"/>
          <w:b/>
          <w:color w:val="auto"/>
        </w:rPr>
        <w:t xml:space="preserve"> melakukan </w:t>
      </w:r>
      <w:r w:rsidRPr="000226D7">
        <w:rPr>
          <w:rFonts w:ascii="Times New Roman" w:hAnsi="Times New Roman" w:cs="Times New Roman"/>
          <w:b/>
          <w:i/>
          <w:color w:val="auto"/>
        </w:rPr>
        <w:t>Transfer Pricing</w:t>
      </w:r>
    </w:p>
    <w:p w:rsidR="008576E4" w:rsidRPr="008E6091" w:rsidRDefault="008576E4" w:rsidP="000226D7">
      <w:pPr>
        <w:spacing w:line="480" w:lineRule="auto"/>
        <w:ind w:left="709" w:firstLine="425"/>
        <w:jc w:val="both"/>
        <w:rPr>
          <w:rFonts w:ascii="Times New Roman" w:hAnsi="Times New Roman" w:cs="Times New Roman"/>
          <w:sz w:val="24"/>
          <w:szCs w:val="24"/>
        </w:rPr>
      </w:pPr>
      <w:r w:rsidRPr="008576E4">
        <w:rPr>
          <w:rFonts w:ascii="Times New Roman" w:hAnsi="Times New Roman" w:cs="Times New Roman"/>
          <w:sz w:val="24"/>
          <w:szCs w:val="24"/>
        </w:rPr>
        <w:t xml:space="preserve">Profitabilitas merupakan kemampuan perusahaan dalam menghasilkan laba. </w:t>
      </w:r>
      <w:r>
        <w:rPr>
          <w:rFonts w:ascii="Times New Roman" w:hAnsi="Times New Roman" w:cs="Times New Roman"/>
          <w:sz w:val="24"/>
          <w:szCs w:val="24"/>
        </w:rPr>
        <w:t>Meningkatnya profitabilitas suatu perusahaan menyebabkan k</w:t>
      </w:r>
      <w:r w:rsidR="00B0066C">
        <w:rPr>
          <w:rFonts w:ascii="Times New Roman" w:hAnsi="Times New Roman" w:cs="Times New Roman"/>
          <w:sz w:val="24"/>
          <w:szCs w:val="24"/>
        </w:rPr>
        <w:t xml:space="preserve">ewajiban pada sektor perpajakan </w:t>
      </w:r>
      <w:r>
        <w:rPr>
          <w:rFonts w:ascii="Times New Roman" w:hAnsi="Times New Roman" w:cs="Times New Roman"/>
          <w:sz w:val="24"/>
          <w:szCs w:val="24"/>
        </w:rPr>
        <w:t xml:space="preserve">meningkat. </w:t>
      </w:r>
      <w:r w:rsidR="003B0300">
        <w:rPr>
          <w:rFonts w:ascii="Times New Roman" w:hAnsi="Times New Roman" w:cs="Times New Roman"/>
          <w:sz w:val="24"/>
          <w:szCs w:val="24"/>
        </w:rPr>
        <w:t xml:space="preserve">Semakin tinggi profitabilitas suatu perusahaan juga akan meningkatkan kemungkinan perusahaan tersebut terlibat dalam suatu transaksi yang </w:t>
      </w:r>
      <w:r w:rsidR="003B0300">
        <w:rPr>
          <w:rFonts w:ascii="Times New Roman" w:hAnsi="Times New Roman" w:cs="Times New Roman"/>
          <w:sz w:val="24"/>
          <w:szCs w:val="24"/>
        </w:rPr>
        <w:lastRenderedPageBreak/>
        <w:t xml:space="preserve">didesain untuk menghindari pajak </w:t>
      </w:r>
      <w:r w:rsidR="003B0300">
        <w:rPr>
          <w:rFonts w:ascii="Times New Roman" w:hAnsi="Times New Roman" w:cs="Times New Roman"/>
          <w:sz w:val="24"/>
          <w:szCs w:val="24"/>
        </w:rPr>
        <w:fldChar w:fldCharType="begin" w:fldLock="1"/>
      </w:r>
      <w:r w:rsidR="003B0300">
        <w:rPr>
          <w:rFonts w:ascii="Times New Roman" w:hAnsi="Times New Roman" w:cs="Times New Roman"/>
          <w:sz w:val="24"/>
          <w:szCs w:val="24"/>
        </w:rPr>
        <w:instrText>ADDIN CSL_CITATION {"citationItems":[{"id":"ITEM-1","itemData":{"author":[{"dropping-particle":"","family":"Rego","given":"Sonja Olhoft","non-dropping-particle":"","parse-names":false,"suffix":""}],"container-title":"Contemporary Accounting Research","id":"ITEM-1","issue":"4","issued":{"date-parts":[["2003"]]},"title":"Tax-Avoidance Activities of U . S . Multinational Corporations *","type":"article-journal","volume":"20"},"uris":["http://www.mendeley.com/documents/?uuid=520469a7-0781-42e6-8e54-dc33a9f0ef17"]}],"mendeley":{"formattedCitation":"(Rego, 2003)","plainTextFormattedCitation":"(Rego, 2003)"},"properties":{"noteIndex":0},"schema":"https://github.com/citation-style-language/schema/raw/master/csl-citation.json"}</w:instrText>
      </w:r>
      <w:r w:rsidR="003B0300">
        <w:rPr>
          <w:rFonts w:ascii="Times New Roman" w:hAnsi="Times New Roman" w:cs="Times New Roman"/>
          <w:sz w:val="24"/>
          <w:szCs w:val="24"/>
        </w:rPr>
        <w:fldChar w:fldCharType="separate"/>
      </w:r>
      <w:r w:rsidR="003B0300" w:rsidRPr="003B0300">
        <w:rPr>
          <w:rFonts w:ascii="Times New Roman" w:hAnsi="Times New Roman" w:cs="Times New Roman"/>
          <w:noProof/>
          <w:sz w:val="24"/>
          <w:szCs w:val="24"/>
        </w:rPr>
        <w:t>(Rego, 2003)</w:t>
      </w:r>
      <w:r w:rsidR="003B0300">
        <w:rPr>
          <w:rFonts w:ascii="Times New Roman" w:hAnsi="Times New Roman" w:cs="Times New Roman"/>
          <w:sz w:val="24"/>
          <w:szCs w:val="24"/>
        </w:rPr>
        <w:fldChar w:fldCharType="end"/>
      </w:r>
      <w:r w:rsidR="003B0300">
        <w:rPr>
          <w:rFonts w:ascii="Times New Roman" w:hAnsi="Times New Roman" w:cs="Times New Roman"/>
          <w:sz w:val="24"/>
          <w:szCs w:val="24"/>
        </w:rPr>
        <w:t xml:space="preserve">. Salah satu skema penghindaran pajak yang dipengaruhi profitabilitas adalah </w:t>
      </w:r>
      <w:r w:rsidRPr="008576E4">
        <w:rPr>
          <w:rFonts w:ascii="Times New Roman" w:hAnsi="Times New Roman" w:cs="Times New Roman"/>
          <w:i/>
          <w:sz w:val="24"/>
          <w:szCs w:val="24"/>
        </w:rPr>
        <w:t>transfer pricing</w:t>
      </w:r>
      <w:r w:rsidR="00397368">
        <w:rPr>
          <w:rFonts w:ascii="Times New Roman" w:hAnsi="Times New Roman" w:cs="Times New Roman"/>
          <w:sz w:val="24"/>
          <w:szCs w:val="24"/>
        </w:rPr>
        <w:t xml:space="preserve"> </w:t>
      </w:r>
      <w:r w:rsidR="00A14759">
        <w:rPr>
          <w:rFonts w:ascii="Times New Roman" w:hAnsi="Times New Roman" w:cs="Times New Roman"/>
          <w:sz w:val="24"/>
          <w:szCs w:val="24"/>
        </w:rPr>
        <w:t>(</w:t>
      </w:r>
      <w:r w:rsidR="00A14759" w:rsidRPr="0090252C">
        <w:rPr>
          <w:rFonts w:ascii="Times New Roman" w:hAnsi="Times New Roman" w:cs="Times New Roman"/>
          <w:noProof/>
          <w:sz w:val="24"/>
          <w:szCs w:val="24"/>
        </w:rPr>
        <w:t>Richardson</w:t>
      </w:r>
      <w:r w:rsidR="00A14759">
        <w:rPr>
          <w:rFonts w:ascii="Times New Roman" w:hAnsi="Times New Roman" w:cs="Times New Roman"/>
          <w:noProof/>
          <w:sz w:val="24"/>
          <w:szCs w:val="24"/>
        </w:rPr>
        <w:t xml:space="preserve"> et al., </w:t>
      </w:r>
      <w:r w:rsidR="00A14759" w:rsidRPr="0090252C">
        <w:rPr>
          <w:rFonts w:ascii="Times New Roman" w:hAnsi="Times New Roman" w:cs="Times New Roman"/>
          <w:noProof/>
          <w:sz w:val="24"/>
          <w:szCs w:val="24"/>
        </w:rPr>
        <w:t>2013)</w:t>
      </w:r>
      <w:r w:rsidR="00A173BB">
        <w:rPr>
          <w:rFonts w:ascii="Times New Roman" w:hAnsi="Times New Roman" w:cs="Times New Roman"/>
          <w:sz w:val="24"/>
          <w:szCs w:val="24"/>
        </w:rPr>
        <w:t>.</w:t>
      </w:r>
      <w:r w:rsidR="00B931A5">
        <w:rPr>
          <w:rFonts w:ascii="Times New Roman" w:hAnsi="Times New Roman" w:cs="Times New Roman"/>
          <w:sz w:val="24"/>
          <w:szCs w:val="24"/>
        </w:rPr>
        <w:t xml:space="preserve"> Dengan demikian profitabilit</w:t>
      </w:r>
      <w:r w:rsidR="0016448E">
        <w:rPr>
          <w:rFonts w:ascii="Times New Roman" w:hAnsi="Times New Roman" w:cs="Times New Roman"/>
          <w:sz w:val="24"/>
          <w:szCs w:val="24"/>
        </w:rPr>
        <w:t>as berpengaruh positif terhadap kebijakan perusahaan</w:t>
      </w:r>
      <w:r w:rsidR="00B931A5">
        <w:rPr>
          <w:rFonts w:ascii="Times New Roman" w:hAnsi="Times New Roman" w:cs="Times New Roman"/>
          <w:sz w:val="24"/>
          <w:szCs w:val="24"/>
        </w:rPr>
        <w:t xml:space="preserve"> melakukan </w:t>
      </w:r>
      <w:r w:rsidR="00B931A5" w:rsidRPr="00B931A5">
        <w:rPr>
          <w:rFonts w:ascii="Times New Roman" w:hAnsi="Times New Roman" w:cs="Times New Roman"/>
          <w:i/>
          <w:sz w:val="24"/>
          <w:szCs w:val="24"/>
        </w:rPr>
        <w:t>transfer pricing</w:t>
      </w:r>
      <w:r w:rsidR="00B931A5">
        <w:rPr>
          <w:rFonts w:ascii="Times New Roman" w:hAnsi="Times New Roman" w:cs="Times New Roman"/>
          <w:sz w:val="24"/>
          <w:szCs w:val="24"/>
        </w:rPr>
        <w:t>. P</w:t>
      </w:r>
      <w:r w:rsidRPr="008576E4">
        <w:rPr>
          <w:rFonts w:ascii="Times New Roman" w:hAnsi="Times New Roman" w:cs="Times New Roman"/>
          <w:sz w:val="24"/>
          <w:szCs w:val="24"/>
        </w:rPr>
        <w:t xml:space="preserve">enelitian </w:t>
      </w:r>
      <w:r w:rsidR="00B931A5">
        <w:rPr>
          <w:rFonts w:ascii="Times New Roman" w:hAnsi="Times New Roman" w:cs="Times New Roman"/>
          <w:sz w:val="24"/>
          <w:szCs w:val="24"/>
        </w:rPr>
        <w:t xml:space="preserve">terkait </w:t>
      </w:r>
      <w:r w:rsidR="00513AD3">
        <w:rPr>
          <w:rFonts w:ascii="Times New Roman" w:hAnsi="Times New Roman" w:cs="Times New Roman"/>
          <w:sz w:val="24"/>
          <w:szCs w:val="24"/>
        </w:rPr>
        <w:t>juga</w:t>
      </w:r>
      <w:r w:rsidRPr="008576E4">
        <w:rPr>
          <w:rFonts w:ascii="Times New Roman" w:hAnsi="Times New Roman" w:cs="Times New Roman"/>
          <w:sz w:val="24"/>
          <w:szCs w:val="24"/>
        </w:rPr>
        <w:t xml:space="preserve"> dilakukan oleh</w:t>
      </w:r>
      <w:r w:rsidR="00B45CE1">
        <w:rPr>
          <w:rFonts w:ascii="Times New Roman" w:hAnsi="Times New Roman" w:cs="Times New Roman"/>
          <w:sz w:val="24"/>
          <w:szCs w:val="24"/>
        </w:rPr>
        <w:t xml:space="preserve"> </w:t>
      </w:r>
      <w:r w:rsidR="00B45CE1">
        <w:rPr>
          <w:rFonts w:ascii="Times New Roman" w:hAnsi="Times New Roman" w:cs="Times New Roman"/>
          <w:sz w:val="24"/>
          <w:szCs w:val="24"/>
        </w:rPr>
        <w:fldChar w:fldCharType="begin" w:fldLock="1"/>
      </w:r>
      <w:r w:rsidR="000E6FED">
        <w:rPr>
          <w:rFonts w:ascii="Times New Roman" w:hAnsi="Times New Roman" w:cs="Times New Roman"/>
          <w:sz w:val="24"/>
          <w:szCs w:val="24"/>
        </w:rPr>
        <w:instrText>ADDIN CSL_CITATION {"citationItems":[{"id":"ITEM-1","itemData":{"abstract":"This study examines the major determinants of transfer pricing aggressiveness. Based on a hand-collected sample of 183 publicly-listed Australian firms for the 2009 year, our regression results show that firm size, profitability, leverage, intangible assets, and multinationality are significantly positively associated with transfer pricing aggressiveness after controlling for industry-sector effects. Our additional regression results also indicate that firms augment their transfer pricing aggressiveness through the joint effects of intangible assets and multinationality.","author":[{"dropping-particle":"","family":"Richardson","given":"G","non-dropping-particle":"","parse-names":false,"suffix":""},{"dropping-particle":"","family":"Taylor","given":"Grantley","non-dropping-particle":"","parse-names":false,"suffix":""},{"dropping-particle":"","family":"Lanis","given":"R","non-dropping-particle":"","parse-names":false,"suffix":""}],"container-title":"Elsevier","id":"ITEM-1","issue":"2","issued":{"date-parts":[["2013"]]},"page":"136-150","title":"Determinants of transfer pricing agressiveness: Empirical evidence from Australian firms","type":"article-journal","volume":"9"},"uris":["http://www.mendeley.com/documents/?uuid=89709d6d-7b7b-4004-8aa9-5b4dd959155f"]}],"mendeley":{"formattedCitation":"(Richardson et al., 2013)","manualFormatting":"Richardson et al. (2013)","plainTextFormattedCitation":"(Richardson et al., 2013)","previouslyFormattedCitation":"(Richardson et al., 2013)"},"properties":{"noteIndex":0},"schema":"https://github.com/citation-style-language/schema/raw/master/csl-citation.json"}</w:instrText>
      </w:r>
      <w:r w:rsidR="00B45CE1">
        <w:rPr>
          <w:rFonts w:ascii="Times New Roman" w:hAnsi="Times New Roman" w:cs="Times New Roman"/>
          <w:sz w:val="24"/>
          <w:szCs w:val="24"/>
        </w:rPr>
        <w:fldChar w:fldCharType="separate"/>
      </w:r>
      <w:r w:rsidR="00B45CE1" w:rsidRPr="00B45CE1">
        <w:rPr>
          <w:rFonts w:ascii="Times New Roman" w:hAnsi="Times New Roman" w:cs="Times New Roman"/>
          <w:noProof/>
          <w:sz w:val="24"/>
          <w:szCs w:val="24"/>
        </w:rPr>
        <w:t>Richardson et al.</w:t>
      </w:r>
      <w:r w:rsidR="00B45CE1">
        <w:rPr>
          <w:rFonts w:ascii="Times New Roman" w:hAnsi="Times New Roman" w:cs="Times New Roman"/>
          <w:noProof/>
          <w:sz w:val="24"/>
          <w:szCs w:val="24"/>
        </w:rPr>
        <w:t xml:space="preserve"> (</w:t>
      </w:r>
      <w:r w:rsidR="00B45CE1" w:rsidRPr="00B45CE1">
        <w:rPr>
          <w:rFonts w:ascii="Times New Roman" w:hAnsi="Times New Roman" w:cs="Times New Roman"/>
          <w:noProof/>
          <w:sz w:val="24"/>
          <w:szCs w:val="24"/>
        </w:rPr>
        <w:t>2013)</w:t>
      </w:r>
      <w:r w:rsidR="00B45CE1">
        <w:rPr>
          <w:rFonts w:ascii="Times New Roman" w:hAnsi="Times New Roman" w:cs="Times New Roman"/>
          <w:sz w:val="24"/>
          <w:szCs w:val="24"/>
        </w:rPr>
        <w:fldChar w:fldCharType="end"/>
      </w:r>
      <w:r w:rsidR="002B1BA2">
        <w:rPr>
          <w:rFonts w:ascii="Times New Roman" w:hAnsi="Times New Roman" w:cs="Times New Roman"/>
          <w:noProof/>
          <w:sz w:val="24"/>
          <w:szCs w:val="24"/>
        </w:rPr>
        <w:t xml:space="preserve"> </w:t>
      </w:r>
      <w:r w:rsidR="00344173">
        <w:rPr>
          <w:rFonts w:ascii="Times New Roman" w:hAnsi="Times New Roman" w:cs="Times New Roman"/>
          <w:noProof/>
          <w:sz w:val="24"/>
          <w:szCs w:val="24"/>
        </w:rPr>
        <w:t xml:space="preserve">dan </w:t>
      </w:r>
      <w:r w:rsidR="002B1BA2">
        <w:rPr>
          <w:rFonts w:ascii="Times New Roman" w:hAnsi="Times New Roman" w:cs="Times New Roman"/>
          <w:noProof/>
          <w:sz w:val="24"/>
          <w:szCs w:val="24"/>
        </w:rPr>
        <w:fldChar w:fldCharType="begin" w:fldLock="1"/>
      </w:r>
      <w:r w:rsidR="00234386">
        <w:rPr>
          <w:rFonts w:ascii="Times New Roman" w:hAnsi="Times New Roman" w:cs="Times New Roman"/>
          <w:noProof/>
          <w:sz w:val="24"/>
          <w:szCs w:val="24"/>
        </w:rPr>
        <w:instrText>ADDIN CSL_CITATION {"citationItems":[{"id":"ITEM-1","itemData":{"ISBN":"9781943579136","abstract":"Transfer pricing policy can help multinational enterprises (MNEs) take advantage in managing costs and risks in the complex international market imperfections. However, research on the factors driving the existence of the transfer pricing were scare, particularly in the Indonesian context. Review literature also revealed that future studies needed to include some non-tax factors and gathered data from financial statements. The purpose of this study was to scrutinize determinants of the intensity of the transfer pricing. The populations in this research were all publicly-listed companies in the Indonesian Stock exchange Bank. Using purposive sampling, 259 public companies were selected as the sample covering the period of 2011-2015. The data were from the financial statements and annual reports of the companies. A path regression using with the help of PLS software was employed to analyze the driver impacts on the intensity of the transfer pricing. The findings show that tax avoidance, intangible assets, firm size, and profitability significantly enhanced the intensity of the transfer pricing. The study results draw some implications academically and practically.","author":[{"dropping-particle":"","family":"Kusuma","given":"Hadri","non-dropping-particle":"","parse-names":false,"suffix":""},{"dropping-particle":"","family":"Wijaya","given":"Bhayu","non-dropping-particle":"","parse-names":false,"suffix":""}],"container-title":"Proceedings of the Second American Academic Research Conference on Global Business, Economics, Finance and Social Sciences (AAR17New York Conference) ISBN: 978-1-943579-13-6 New York-USA. 28-30, April 2017. Paper ID: N723 Drivers","id":"ITEM-1","issued":{"date-parts":[["2017"]]},"page":"1-15","title":"Drivers of the Intensity of Transfer Pricing : An Indonesian Evidence","type":"article-journal"},"uris":["http://www.mendeley.com/documents/?uuid=9a3a4f0b-a2fd-4e53-8538-5c45e842ff6a"]}],"mendeley":{"formattedCitation":"(Kusuma &amp; Wijaya, 2017)","manualFormatting":"Kusuma (2017)","plainTextFormattedCitation":"(Kusuma &amp; Wijaya, 2017)","previouslyFormattedCitation":"(Kusuma &amp; Wijaya, 2017)"},"properties":{"noteIndex":0},"schema":"https://github.com/citation-style-language/schema/raw/master/csl-citation.json"}</w:instrText>
      </w:r>
      <w:r w:rsidR="002B1BA2">
        <w:rPr>
          <w:rFonts w:ascii="Times New Roman" w:hAnsi="Times New Roman" w:cs="Times New Roman"/>
          <w:noProof/>
          <w:sz w:val="24"/>
          <w:szCs w:val="24"/>
        </w:rPr>
        <w:fldChar w:fldCharType="separate"/>
      </w:r>
      <w:r w:rsidR="002B1BA2" w:rsidRPr="002B1BA2">
        <w:rPr>
          <w:rFonts w:ascii="Times New Roman" w:hAnsi="Times New Roman" w:cs="Times New Roman"/>
          <w:noProof/>
          <w:sz w:val="24"/>
          <w:szCs w:val="24"/>
        </w:rPr>
        <w:t>Kusu</w:t>
      </w:r>
      <w:r w:rsidR="002B1BA2">
        <w:rPr>
          <w:rFonts w:ascii="Times New Roman" w:hAnsi="Times New Roman" w:cs="Times New Roman"/>
          <w:noProof/>
          <w:sz w:val="24"/>
          <w:szCs w:val="24"/>
        </w:rPr>
        <w:t>ma (</w:t>
      </w:r>
      <w:r w:rsidR="002B1BA2" w:rsidRPr="002B1BA2">
        <w:rPr>
          <w:rFonts w:ascii="Times New Roman" w:hAnsi="Times New Roman" w:cs="Times New Roman"/>
          <w:noProof/>
          <w:sz w:val="24"/>
          <w:szCs w:val="24"/>
        </w:rPr>
        <w:t>2017)</w:t>
      </w:r>
      <w:r w:rsidR="002B1BA2">
        <w:rPr>
          <w:rFonts w:ascii="Times New Roman" w:hAnsi="Times New Roman" w:cs="Times New Roman"/>
          <w:noProof/>
          <w:sz w:val="24"/>
          <w:szCs w:val="24"/>
        </w:rPr>
        <w:fldChar w:fldCharType="end"/>
      </w:r>
      <w:r w:rsidRPr="008576E4">
        <w:rPr>
          <w:rFonts w:ascii="Times New Roman" w:hAnsi="Times New Roman" w:cs="Times New Roman"/>
          <w:sz w:val="24"/>
          <w:szCs w:val="24"/>
        </w:rPr>
        <w:t xml:space="preserve"> me</w:t>
      </w:r>
      <w:r w:rsidR="00C656FF">
        <w:rPr>
          <w:rFonts w:ascii="Times New Roman" w:hAnsi="Times New Roman" w:cs="Times New Roman"/>
          <w:sz w:val="24"/>
          <w:szCs w:val="24"/>
        </w:rPr>
        <w:t>nunjukan</w:t>
      </w:r>
      <w:r w:rsidRPr="008576E4">
        <w:rPr>
          <w:rFonts w:ascii="Times New Roman" w:hAnsi="Times New Roman" w:cs="Times New Roman"/>
          <w:sz w:val="24"/>
          <w:szCs w:val="24"/>
        </w:rPr>
        <w:t xml:space="preserve"> bahwa profitabilitas berpengaruh</w:t>
      </w:r>
      <w:r w:rsidR="00A30257">
        <w:rPr>
          <w:rFonts w:ascii="Times New Roman" w:hAnsi="Times New Roman" w:cs="Times New Roman"/>
          <w:sz w:val="24"/>
          <w:szCs w:val="24"/>
        </w:rPr>
        <w:t xml:space="preserve"> positif</w:t>
      </w:r>
      <w:r w:rsidR="0016448E">
        <w:rPr>
          <w:rFonts w:ascii="Times New Roman" w:hAnsi="Times New Roman" w:cs="Times New Roman"/>
          <w:sz w:val="24"/>
          <w:szCs w:val="24"/>
        </w:rPr>
        <w:t xml:space="preserve"> terhadap </w:t>
      </w:r>
      <w:r w:rsidRPr="008576E4">
        <w:rPr>
          <w:rFonts w:ascii="Times New Roman" w:hAnsi="Times New Roman" w:cs="Times New Roman"/>
          <w:sz w:val="24"/>
          <w:szCs w:val="24"/>
        </w:rPr>
        <w:t xml:space="preserve">melakukan </w:t>
      </w:r>
      <w:r w:rsidRPr="008576E4">
        <w:rPr>
          <w:rFonts w:ascii="Times New Roman" w:hAnsi="Times New Roman" w:cs="Times New Roman"/>
          <w:i/>
          <w:sz w:val="24"/>
          <w:szCs w:val="24"/>
        </w:rPr>
        <w:t>transfer pricing.</w:t>
      </w:r>
      <w:r w:rsidR="008E6091">
        <w:rPr>
          <w:rFonts w:ascii="Times New Roman" w:hAnsi="Times New Roman" w:cs="Times New Roman"/>
          <w:sz w:val="24"/>
          <w:szCs w:val="24"/>
        </w:rPr>
        <w:t xml:space="preserve"> </w:t>
      </w:r>
    </w:p>
    <w:p w:rsidR="00234DF3" w:rsidRPr="00234DF3" w:rsidRDefault="00234DF3" w:rsidP="00234DF3">
      <w:pPr>
        <w:spacing w:line="480" w:lineRule="auto"/>
        <w:ind w:left="1134" w:firstLine="295"/>
        <w:jc w:val="both"/>
        <w:rPr>
          <w:rFonts w:ascii="Times New Roman" w:hAnsi="Times New Roman" w:cs="Times New Roman"/>
          <w:sz w:val="24"/>
          <w:szCs w:val="24"/>
        </w:rPr>
      </w:pPr>
    </w:p>
    <w:p w:rsidR="00C860CD" w:rsidRPr="000226D7" w:rsidRDefault="00CC3580" w:rsidP="00730A0B">
      <w:pPr>
        <w:pStyle w:val="Heading3"/>
        <w:numPr>
          <w:ilvl w:val="2"/>
          <w:numId w:val="24"/>
        </w:numPr>
        <w:spacing w:line="480" w:lineRule="auto"/>
        <w:ind w:left="709" w:hanging="283"/>
        <w:rPr>
          <w:rFonts w:ascii="Times New Roman" w:hAnsi="Times New Roman" w:cs="Times New Roman"/>
          <w:b/>
          <w:color w:val="auto"/>
        </w:rPr>
      </w:pPr>
      <w:r w:rsidRPr="000226D7">
        <w:rPr>
          <w:rFonts w:ascii="Times New Roman" w:hAnsi="Times New Roman" w:cs="Times New Roman"/>
          <w:b/>
          <w:color w:val="auto"/>
        </w:rPr>
        <w:t>Pengaruh Kep</w:t>
      </w:r>
      <w:r w:rsidR="0016448E">
        <w:rPr>
          <w:rFonts w:ascii="Times New Roman" w:hAnsi="Times New Roman" w:cs="Times New Roman"/>
          <w:b/>
          <w:color w:val="auto"/>
        </w:rPr>
        <w:t>emilikan Asing terhadap kebijakan perusahaan</w:t>
      </w:r>
      <w:r w:rsidRPr="000226D7">
        <w:rPr>
          <w:rFonts w:ascii="Times New Roman" w:hAnsi="Times New Roman" w:cs="Times New Roman"/>
          <w:b/>
          <w:color w:val="auto"/>
        </w:rPr>
        <w:t xml:space="preserve"> melakukan </w:t>
      </w:r>
      <w:r w:rsidRPr="000226D7">
        <w:rPr>
          <w:rFonts w:ascii="Times New Roman" w:hAnsi="Times New Roman" w:cs="Times New Roman"/>
          <w:b/>
          <w:i/>
          <w:color w:val="auto"/>
        </w:rPr>
        <w:t>Transfer Pricing</w:t>
      </w:r>
    </w:p>
    <w:p w:rsidR="003B21DA" w:rsidRPr="00A5330D" w:rsidRDefault="00C77028" w:rsidP="00A5330D">
      <w:pPr>
        <w:pStyle w:val="ListParagraph"/>
        <w:spacing w:line="480" w:lineRule="auto"/>
        <w:ind w:left="567" w:firstLine="425"/>
        <w:jc w:val="both"/>
        <w:rPr>
          <w:rFonts w:ascii="Times New Roman" w:hAnsi="Times New Roman" w:cs="Times New Roman"/>
          <w:noProof/>
          <w:sz w:val="24"/>
          <w:szCs w:val="24"/>
        </w:rPr>
      </w:pPr>
      <w:r>
        <w:rPr>
          <w:rFonts w:ascii="Times New Roman" w:hAnsi="Times New Roman" w:cs="Times New Roman"/>
          <w:sz w:val="24"/>
          <w:szCs w:val="24"/>
        </w:rPr>
        <w:t xml:space="preserve">Perusahaan yang bergerak secara multinasional atau perusahaan dengan pengaruh kepemilikan asing didalamnya, secara alami pasti melakukan transaksi yang berhubungan dengan </w:t>
      </w:r>
      <w:r w:rsidRPr="00C77028">
        <w:rPr>
          <w:rFonts w:ascii="Times New Roman" w:hAnsi="Times New Roman" w:cs="Times New Roman"/>
          <w:i/>
          <w:sz w:val="24"/>
          <w:szCs w:val="24"/>
        </w:rPr>
        <w:t>transfer pricing</w:t>
      </w:r>
      <w:r>
        <w:rPr>
          <w:rFonts w:ascii="Times New Roman" w:hAnsi="Times New Roman" w:cs="Times New Roman"/>
          <w:i/>
          <w:sz w:val="24"/>
          <w:szCs w:val="24"/>
        </w:rPr>
        <w:t xml:space="preserve"> </w:t>
      </w:r>
      <w:r w:rsidR="00474F96">
        <w:rPr>
          <w:rFonts w:ascii="Times New Roman" w:hAnsi="Times New Roman" w:cs="Times New Roman"/>
          <w:i/>
          <w:sz w:val="24"/>
          <w:szCs w:val="24"/>
        </w:rPr>
        <w:fldChar w:fldCharType="begin" w:fldLock="1"/>
      </w:r>
      <w:r w:rsidR="00827BFF">
        <w:rPr>
          <w:rFonts w:ascii="Times New Roman" w:hAnsi="Times New Roman" w:cs="Times New Roman"/>
          <w:i/>
          <w:sz w:val="24"/>
          <w:szCs w:val="24"/>
        </w:rPr>
        <w:instrText>ADDIN CSL_CITATION {"citationItems":[{"id":"ITEM-1","itemData":{"author":[{"dropping-particle":"","family":"Ramadhan","given":"Muhammad Rheza","non-dropping-particle":"","parse-names":false,"suffix":""},{"dropping-particle":"","family":"Kustiani","given":"Nur Aisyah","non-dropping-particle":"","parse-names":false,"suffix":""}],"container-title":"Politeknik Negeri Jakarta","id":"ITEM-1","issued":{"date-parts":[["2017"]]},"page":"549","title":"Faktor Penentu Agresivitas Transfer Pricing","type":"article-journal"},"uris":["http://www.mendeley.com/documents/?uuid=72225696-4393-49d8-ba18-4168ca739c1b"]}],"mendeley":{"formattedCitation":"(Ramadhan &amp; Kustiani, 2017)","plainTextFormattedCitation":"(Ramadhan &amp; Kustiani, 2017)","previouslyFormattedCitation":"(Ramadhan &amp; Kustiani, 2017)"},"properties":{"noteIndex":0},"schema":"https://github.com/citation-style-language/schema/raw/master/csl-citation.json"}</w:instrText>
      </w:r>
      <w:r w:rsidR="00474F96">
        <w:rPr>
          <w:rFonts w:ascii="Times New Roman" w:hAnsi="Times New Roman" w:cs="Times New Roman"/>
          <w:i/>
          <w:sz w:val="24"/>
          <w:szCs w:val="24"/>
        </w:rPr>
        <w:fldChar w:fldCharType="separate"/>
      </w:r>
      <w:r w:rsidR="00474F96" w:rsidRPr="00474F96">
        <w:rPr>
          <w:rFonts w:ascii="Times New Roman" w:hAnsi="Times New Roman" w:cs="Times New Roman"/>
          <w:noProof/>
          <w:sz w:val="24"/>
          <w:szCs w:val="24"/>
        </w:rPr>
        <w:t>(Ramadhan &amp; Kustiani, 2017)</w:t>
      </w:r>
      <w:r w:rsidR="00474F96">
        <w:rPr>
          <w:rFonts w:ascii="Times New Roman" w:hAnsi="Times New Roman" w:cs="Times New Roman"/>
          <w:i/>
          <w:sz w:val="24"/>
          <w:szCs w:val="24"/>
        </w:rPr>
        <w:fldChar w:fldCharType="end"/>
      </w:r>
      <w:r>
        <w:rPr>
          <w:rFonts w:ascii="Times New Roman" w:hAnsi="Times New Roman" w:cs="Times New Roman"/>
          <w:sz w:val="24"/>
          <w:szCs w:val="24"/>
        </w:rPr>
        <w:t>. Hal ini disebabkan karena ad</w:t>
      </w:r>
      <w:r w:rsidR="0019250B">
        <w:rPr>
          <w:rFonts w:ascii="Times New Roman" w:hAnsi="Times New Roman" w:cs="Times New Roman"/>
          <w:sz w:val="24"/>
          <w:szCs w:val="24"/>
        </w:rPr>
        <w:t xml:space="preserve">anya transaksi antar perusahaan </w:t>
      </w:r>
      <w:r>
        <w:rPr>
          <w:rFonts w:ascii="Times New Roman" w:hAnsi="Times New Roman" w:cs="Times New Roman"/>
          <w:sz w:val="24"/>
          <w:szCs w:val="24"/>
        </w:rPr>
        <w:t>pada negara yang berbeda dan memiliki tarif p</w:t>
      </w:r>
      <w:r w:rsidR="00E54B1C">
        <w:rPr>
          <w:rFonts w:ascii="Times New Roman" w:hAnsi="Times New Roman" w:cs="Times New Roman"/>
          <w:sz w:val="24"/>
          <w:szCs w:val="24"/>
        </w:rPr>
        <w:t xml:space="preserve">ajak yang berbeda. </w:t>
      </w:r>
      <w:r w:rsidR="00474F96">
        <w:rPr>
          <w:rFonts w:ascii="Times New Roman" w:hAnsi="Times New Roman" w:cs="Times New Roman"/>
          <w:sz w:val="24"/>
          <w:szCs w:val="24"/>
        </w:rPr>
        <w:fldChar w:fldCharType="begin" w:fldLock="1"/>
      </w:r>
      <w:r w:rsidR="00474F96">
        <w:rPr>
          <w:rFonts w:ascii="Times New Roman" w:hAnsi="Times New Roman" w:cs="Times New Roman"/>
          <w:sz w:val="24"/>
          <w:szCs w:val="24"/>
        </w:rPr>
        <w:instrText>ADDIN CSL_CITATION {"citationItems":[{"id":"ITEM-1","itemData":{"ISBN":"7347634032","author":[{"dropping-particle":"","family":"Slemrod","given":"Joel","non-dropping-particle":"","parse-names":false,"suffix":""}],"container-title":"International Tax and Public Finance","id":"ITEM-1","issued":{"date-parts":[["2001"]]},"page":"119-128","title":"A General Model of the Behavioral Response to Taxation","type":"article-journal"},"uris":["http://www.mendeley.com/documents/?uuid=ad3df023-5597-42b4-97fb-349f7d9751b6"]}],"mendeley":{"formattedCitation":"(Slemrod, 2001)","manualFormatting":"Slemrod (2001)","plainTextFormattedCitation":"(Slemrod, 2001)","previouslyFormattedCitation":"(Slemrod, 2001)"},"properties":{"noteIndex":0},"schema":"https://github.com/citation-style-language/schema/raw/master/csl-citation.json"}</w:instrText>
      </w:r>
      <w:r w:rsidR="00474F96">
        <w:rPr>
          <w:rFonts w:ascii="Times New Roman" w:hAnsi="Times New Roman" w:cs="Times New Roman"/>
          <w:sz w:val="24"/>
          <w:szCs w:val="24"/>
        </w:rPr>
        <w:fldChar w:fldCharType="separate"/>
      </w:r>
      <w:r w:rsidR="00474F96">
        <w:rPr>
          <w:rFonts w:ascii="Times New Roman" w:hAnsi="Times New Roman" w:cs="Times New Roman"/>
          <w:noProof/>
          <w:sz w:val="24"/>
          <w:szCs w:val="24"/>
        </w:rPr>
        <w:t>Slemrod</w:t>
      </w:r>
      <w:r w:rsidR="00474F96" w:rsidRPr="00474F96">
        <w:rPr>
          <w:rFonts w:ascii="Times New Roman" w:hAnsi="Times New Roman" w:cs="Times New Roman"/>
          <w:noProof/>
          <w:sz w:val="24"/>
          <w:szCs w:val="24"/>
        </w:rPr>
        <w:t xml:space="preserve"> </w:t>
      </w:r>
      <w:r w:rsidR="00474F96">
        <w:rPr>
          <w:rFonts w:ascii="Times New Roman" w:hAnsi="Times New Roman" w:cs="Times New Roman"/>
          <w:noProof/>
          <w:sz w:val="24"/>
          <w:szCs w:val="24"/>
        </w:rPr>
        <w:t>(</w:t>
      </w:r>
      <w:r w:rsidR="00474F96" w:rsidRPr="00474F96">
        <w:rPr>
          <w:rFonts w:ascii="Times New Roman" w:hAnsi="Times New Roman" w:cs="Times New Roman"/>
          <w:noProof/>
          <w:sz w:val="24"/>
          <w:szCs w:val="24"/>
        </w:rPr>
        <w:t>2001)</w:t>
      </w:r>
      <w:r w:rsidR="00474F96">
        <w:rPr>
          <w:rFonts w:ascii="Times New Roman" w:hAnsi="Times New Roman" w:cs="Times New Roman"/>
          <w:sz w:val="24"/>
          <w:szCs w:val="24"/>
        </w:rPr>
        <w:fldChar w:fldCharType="end"/>
      </w:r>
      <w:r>
        <w:rPr>
          <w:rFonts w:ascii="Times New Roman" w:hAnsi="Times New Roman" w:cs="Times New Roman"/>
          <w:sz w:val="24"/>
          <w:szCs w:val="24"/>
        </w:rPr>
        <w:t xml:space="preserve"> menjelaskan bahwa </w:t>
      </w:r>
      <w:r w:rsidR="00234DF3">
        <w:rPr>
          <w:rFonts w:ascii="Times New Roman" w:hAnsi="Times New Roman" w:cs="Times New Roman"/>
          <w:sz w:val="24"/>
          <w:szCs w:val="24"/>
        </w:rPr>
        <w:t xml:space="preserve">perusahaan </w:t>
      </w:r>
      <w:r>
        <w:rPr>
          <w:rFonts w:ascii="Times New Roman" w:hAnsi="Times New Roman" w:cs="Times New Roman"/>
          <w:sz w:val="24"/>
          <w:szCs w:val="24"/>
        </w:rPr>
        <w:t xml:space="preserve">yang dikendalikan asing berpeluang untuk melakukan penghindaran pajak dengan cara memanfaatkan variasi perlakuan pajak </w:t>
      </w:r>
      <w:r w:rsidR="00710C38">
        <w:rPr>
          <w:rFonts w:ascii="Times New Roman" w:hAnsi="Times New Roman" w:cs="Times New Roman"/>
          <w:sz w:val="24"/>
          <w:szCs w:val="24"/>
        </w:rPr>
        <w:t>yang diterapkan di suatu negara</w:t>
      </w:r>
      <w:r w:rsidR="003B21DA" w:rsidRPr="00710C38">
        <w:rPr>
          <w:rFonts w:ascii="Times New Roman" w:hAnsi="Times New Roman" w:cs="Times New Roman"/>
          <w:sz w:val="24"/>
          <w:szCs w:val="24"/>
        </w:rPr>
        <w:t xml:space="preserve">. </w:t>
      </w:r>
      <w:r w:rsidR="00FA4CC1">
        <w:rPr>
          <w:rFonts w:ascii="Times New Roman" w:hAnsi="Times New Roman" w:cs="Times New Roman"/>
          <w:sz w:val="24"/>
          <w:szCs w:val="24"/>
        </w:rPr>
        <w:fldChar w:fldCharType="begin" w:fldLock="1"/>
      </w:r>
      <w:r w:rsidR="00567E2E">
        <w:rPr>
          <w:rFonts w:ascii="Times New Roman" w:hAnsi="Times New Roman" w:cs="Times New Roman"/>
          <w:sz w:val="24"/>
          <w:szCs w:val="24"/>
        </w:rPr>
        <w:instrText>ADDIN CSL_CITATION {"citationItems":[{"id":"ITEM-1","itemData":{"author":[{"dropping-particle":"","family":"Sundari","given":"Batsyeba","non-dropping-particle":"","parse-names":false,"suffix":""},{"dropping-particle":"","family":"Yugi","given":"Susanti","non-dropping-particle":"","parse-names":false,"suffix":""}],"container-title":"Asia-Pacific Management Accounting Journal","id":"ITEM-1","issue":"2","issued":{"date-parts":[["2016"]]},"title":"Transfer Pricing Practices: Empirical Evidence From Manufacturing Companies In Indonesia","type":"article-journal","volume":"11"},"uris":["http://www.mendeley.com/documents/?uuid=51f60b95-c294-455d-8cef-d7c49bbf3440"]}],"mendeley":{"formattedCitation":"(Sundari &amp; Yugi, 2016)","manualFormatting":"Sundari &amp; Yugi (2016)","plainTextFormattedCitation":"(Sundari &amp; Yugi, 2016)","previouslyFormattedCitation":"(Sundari &amp; Yugi, 2016)"},"properties":{"noteIndex":0},"schema":"https://github.com/citation-style-language/schema/raw/master/csl-citation.json"}</w:instrText>
      </w:r>
      <w:r w:rsidR="00FA4CC1">
        <w:rPr>
          <w:rFonts w:ascii="Times New Roman" w:hAnsi="Times New Roman" w:cs="Times New Roman"/>
          <w:sz w:val="24"/>
          <w:szCs w:val="24"/>
        </w:rPr>
        <w:fldChar w:fldCharType="separate"/>
      </w:r>
      <w:r w:rsidR="00FA4CC1" w:rsidRPr="00FA4CC1">
        <w:rPr>
          <w:rFonts w:ascii="Times New Roman" w:hAnsi="Times New Roman" w:cs="Times New Roman"/>
          <w:noProof/>
          <w:sz w:val="24"/>
          <w:szCs w:val="24"/>
        </w:rPr>
        <w:t xml:space="preserve">Sundari &amp; Yugi </w:t>
      </w:r>
      <w:r w:rsidR="00A5330D">
        <w:rPr>
          <w:rFonts w:ascii="Times New Roman" w:hAnsi="Times New Roman" w:cs="Times New Roman"/>
          <w:noProof/>
          <w:sz w:val="24"/>
          <w:szCs w:val="24"/>
        </w:rPr>
        <w:t>(</w:t>
      </w:r>
      <w:r w:rsidR="00FA4CC1" w:rsidRPr="00FA4CC1">
        <w:rPr>
          <w:rFonts w:ascii="Times New Roman" w:hAnsi="Times New Roman" w:cs="Times New Roman"/>
          <w:noProof/>
          <w:sz w:val="24"/>
          <w:szCs w:val="24"/>
        </w:rPr>
        <w:t>2016)</w:t>
      </w:r>
      <w:r w:rsidR="00FA4CC1">
        <w:rPr>
          <w:rFonts w:ascii="Times New Roman" w:hAnsi="Times New Roman" w:cs="Times New Roman"/>
          <w:sz w:val="24"/>
          <w:szCs w:val="24"/>
        </w:rPr>
        <w:fldChar w:fldCharType="end"/>
      </w:r>
      <w:r w:rsidR="00710C38">
        <w:rPr>
          <w:rFonts w:ascii="Times New Roman" w:hAnsi="Times New Roman" w:cs="Times New Roman"/>
          <w:sz w:val="24"/>
          <w:szCs w:val="24"/>
        </w:rPr>
        <w:t xml:space="preserve"> juga berpendapat bahwa k</w:t>
      </w:r>
      <w:r w:rsidR="00A45324" w:rsidRPr="00710C38">
        <w:rPr>
          <w:rFonts w:ascii="Times New Roman" w:hAnsi="Times New Roman" w:cs="Times New Roman"/>
          <w:sz w:val="24"/>
          <w:szCs w:val="24"/>
        </w:rPr>
        <w:t xml:space="preserve">etika kepemilikan saham yang dimiliki oleh pemegang saham pengendali asing </w:t>
      </w:r>
      <w:r w:rsidR="00C41FD7" w:rsidRPr="00710C38">
        <w:rPr>
          <w:rFonts w:ascii="Times New Roman" w:hAnsi="Times New Roman" w:cs="Times New Roman"/>
          <w:sz w:val="24"/>
          <w:szCs w:val="24"/>
        </w:rPr>
        <w:t>s</w:t>
      </w:r>
      <w:r w:rsidR="00A45324" w:rsidRPr="00710C38">
        <w:rPr>
          <w:rFonts w:ascii="Times New Roman" w:hAnsi="Times New Roman" w:cs="Times New Roman"/>
          <w:sz w:val="24"/>
          <w:szCs w:val="24"/>
        </w:rPr>
        <w:t>emakin besar, pemegang saham pengendali asing memiliki lebih banyak pengaruh untuk menentukan berbagai keputusan di perusahaan, termasuk kebijakan penentuan harga transfer.</w:t>
      </w:r>
      <w:r w:rsidR="00CB25B7" w:rsidRPr="00710C38">
        <w:rPr>
          <w:rFonts w:ascii="Times New Roman" w:hAnsi="Times New Roman" w:cs="Times New Roman"/>
          <w:sz w:val="24"/>
          <w:szCs w:val="24"/>
        </w:rPr>
        <w:t xml:space="preserve"> </w:t>
      </w:r>
      <w:r w:rsidR="00B931A5">
        <w:rPr>
          <w:rFonts w:ascii="Times New Roman" w:hAnsi="Times New Roman" w:cs="Times New Roman"/>
          <w:sz w:val="24"/>
          <w:szCs w:val="24"/>
        </w:rPr>
        <w:t>Dengan demikian kepemilikan asing berpengaruh positif terhadap</w:t>
      </w:r>
      <w:r w:rsidR="0016448E">
        <w:rPr>
          <w:rFonts w:ascii="Times New Roman" w:hAnsi="Times New Roman" w:cs="Times New Roman"/>
          <w:sz w:val="24"/>
          <w:szCs w:val="24"/>
        </w:rPr>
        <w:t xml:space="preserve"> kebijakan perusahaan</w:t>
      </w:r>
      <w:r w:rsidR="00B931A5">
        <w:rPr>
          <w:rFonts w:ascii="Times New Roman" w:hAnsi="Times New Roman" w:cs="Times New Roman"/>
          <w:sz w:val="24"/>
          <w:szCs w:val="24"/>
        </w:rPr>
        <w:t xml:space="preserve"> melakukan </w:t>
      </w:r>
      <w:r w:rsidR="00B931A5" w:rsidRPr="00513AD3">
        <w:rPr>
          <w:rFonts w:ascii="Times New Roman" w:hAnsi="Times New Roman" w:cs="Times New Roman"/>
          <w:i/>
          <w:sz w:val="24"/>
          <w:szCs w:val="24"/>
        </w:rPr>
        <w:t>transfer pricing</w:t>
      </w:r>
      <w:r w:rsidR="00B931A5">
        <w:rPr>
          <w:rFonts w:ascii="Times New Roman" w:hAnsi="Times New Roman" w:cs="Times New Roman"/>
          <w:sz w:val="24"/>
          <w:szCs w:val="24"/>
        </w:rPr>
        <w:t>. P</w:t>
      </w:r>
      <w:r w:rsidR="003B21DA" w:rsidRPr="00710C38">
        <w:rPr>
          <w:rFonts w:ascii="Times New Roman" w:hAnsi="Times New Roman" w:cs="Times New Roman"/>
          <w:sz w:val="24"/>
          <w:szCs w:val="24"/>
        </w:rPr>
        <w:t>enelitian</w:t>
      </w:r>
      <w:r w:rsidR="00B931A5">
        <w:rPr>
          <w:rFonts w:ascii="Times New Roman" w:hAnsi="Times New Roman" w:cs="Times New Roman"/>
          <w:sz w:val="24"/>
          <w:szCs w:val="24"/>
        </w:rPr>
        <w:t xml:space="preserve"> terkait</w:t>
      </w:r>
      <w:r w:rsidR="003B21DA" w:rsidRPr="00710C38">
        <w:rPr>
          <w:rFonts w:ascii="Times New Roman" w:hAnsi="Times New Roman" w:cs="Times New Roman"/>
          <w:sz w:val="24"/>
          <w:szCs w:val="24"/>
        </w:rPr>
        <w:t xml:space="preserve"> </w:t>
      </w:r>
      <w:r w:rsidR="00513AD3">
        <w:rPr>
          <w:rFonts w:ascii="Times New Roman" w:hAnsi="Times New Roman" w:cs="Times New Roman"/>
          <w:sz w:val="24"/>
          <w:szCs w:val="24"/>
        </w:rPr>
        <w:t>juga</w:t>
      </w:r>
      <w:r w:rsidR="003B21DA" w:rsidRPr="00710C38">
        <w:rPr>
          <w:rFonts w:ascii="Times New Roman" w:hAnsi="Times New Roman" w:cs="Times New Roman"/>
          <w:sz w:val="24"/>
          <w:szCs w:val="24"/>
        </w:rPr>
        <w:t xml:space="preserve"> dilakukan </w:t>
      </w:r>
      <w:r w:rsidR="00A5330D" w:rsidRPr="00A5330D">
        <w:rPr>
          <w:rFonts w:ascii="Times New Roman" w:hAnsi="Times New Roman" w:cs="Times New Roman"/>
          <w:sz w:val="24"/>
          <w:szCs w:val="24"/>
        </w:rPr>
        <w:fldChar w:fldCharType="begin" w:fldLock="1"/>
      </w:r>
      <w:r w:rsidR="00A5330D">
        <w:rPr>
          <w:rFonts w:ascii="Times New Roman" w:hAnsi="Times New Roman" w:cs="Times New Roman"/>
          <w:sz w:val="24"/>
          <w:szCs w:val="24"/>
        </w:rPr>
        <w:instrText>ADDIN CSL_CITATION {"citationItems":[{"id":"ITEM-1","itemData":{"DOI":"10.1017/CBO9781107415324.004","ISBN":"9788578110796","ISSN":"1098-6596","PMID":"25246403","author":[{"dropping-particle":"","family":"Kiswanto","given":"Nancy","non-dropping-particle":"","parse-names":false,"suffix":""},{"dropping-particle":"","family":"Purwaningsih","given":"Anna","non-dropping-particle":"","parse-names":false,"suffix":""}],"container-title":"Jurnal Ekonomi Akuntansi","id":"ITEM-1","issued":{"date-parts":[["2015"]]},"page":"1-15","title":"Pengaruh Pajak, Kepemilikan Asing, Dan Ukuran Perusahaan Terhadap Transfer Pricing Pada Perusahaan Manufaktur Di Bei Tahun 2010-2013","type":"article-journal"},"uris":["http://www.mendeley.com/documents/?uuid=9f26da9f-c221-4eec-8d37-f6e5797a0d3d"]}],"mendeley":{"formattedCitation":"(Kiswanto &amp; Purwaningsih, 2015)","manualFormatting":"Kiswanto &amp; Purwaningsih (2015)","plainTextFormattedCitation":"(Kiswanto &amp; Purwaningsih, 2015)","previouslyFormattedCitation":"(Kiswanto &amp; Purwaningsih, 2015)"},"properties":{"noteIndex":0},"schema":"https://github.com/citation-style-language/schema/raw/master/csl-citation.json"}</w:instrText>
      </w:r>
      <w:r w:rsidR="00A5330D" w:rsidRPr="00A5330D">
        <w:rPr>
          <w:rFonts w:ascii="Times New Roman" w:hAnsi="Times New Roman" w:cs="Times New Roman"/>
          <w:sz w:val="24"/>
          <w:szCs w:val="24"/>
        </w:rPr>
        <w:fldChar w:fldCharType="separate"/>
      </w:r>
      <w:r w:rsidR="00A5330D">
        <w:rPr>
          <w:rFonts w:ascii="Times New Roman" w:hAnsi="Times New Roman" w:cs="Times New Roman"/>
          <w:noProof/>
          <w:sz w:val="24"/>
          <w:szCs w:val="24"/>
        </w:rPr>
        <w:t xml:space="preserve">Kiswanto &amp; Purwaningsih </w:t>
      </w:r>
      <w:r w:rsidR="00A5330D" w:rsidRPr="00A5330D">
        <w:rPr>
          <w:rFonts w:ascii="Times New Roman" w:hAnsi="Times New Roman" w:cs="Times New Roman"/>
          <w:noProof/>
          <w:sz w:val="24"/>
          <w:szCs w:val="24"/>
        </w:rPr>
        <w:t>(2015)</w:t>
      </w:r>
      <w:r w:rsidR="00A5330D" w:rsidRPr="00A5330D">
        <w:rPr>
          <w:rFonts w:ascii="Times New Roman" w:hAnsi="Times New Roman" w:cs="Times New Roman"/>
          <w:sz w:val="24"/>
          <w:szCs w:val="24"/>
        </w:rPr>
        <w:fldChar w:fldCharType="end"/>
      </w:r>
      <w:r w:rsidR="00CB25B7" w:rsidRPr="00A5330D">
        <w:rPr>
          <w:rFonts w:ascii="Times New Roman" w:hAnsi="Times New Roman" w:cs="Times New Roman"/>
          <w:sz w:val="24"/>
          <w:szCs w:val="24"/>
        </w:rPr>
        <w:t>,</w:t>
      </w:r>
      <w:r w:rsidR="00094013">
        <w:rPr>
          <w:rFonts w:ascii="Times New Roman" w:hAnsi="Times New Roman" w:cs="Times New Roman"/>
          <w:sz w:val="24"/>
          <w:szCs w:val="24"/>
        </w:rPr>
        <w:t xml:space="preserve"> dan </w:t>
      </w:r>
      <w:r w:rsidR="00A5330D" w:rsidRPr="00A5330D">
        <w:rPr>
          <w:rFonts w:ascii="Times New Roman" w:hAnsi="Times New Roman" w:cs="Times New Roman"/>
          <w:sz w:val="24"/>
          <w:szCs w:val="24"/>
        </w:rPr>
        <w:fldChar w:fldCharType="begin" w:fldLock="1"/>
      </w:r>
      <w:r w:rsidR="00567E2E">
        <w:rPr>
          <w:rFonts w:ascii="Times New Roman" w:hAnsi="Times New Roman" w:cs="Times New Roman"/>
          <w:sz w:val="24"/>
          <w:szCs w:val="24"/>
        </w:rPr>
        <w:instrText>ADDIN CSL_CITATION {"citationItems":[{"id":"ITEM-1","itemData":{"author":[{"dropping-particle":"","family":"Sundari","given":"Batsyeba","non-dropping-particle":"","parse-names":false,"suffix":""},{"dropping-particle":"","family":"Yugi","given":"Susanti","non-dropping-particle":"","parse-names":false,"suffix":""}],"container-title":"Asia-Pacific Management Accounting Journal","id":"ITEM-1","issue":"2","issued":{"date-parts":[["2016"]]},"title":"Transfer Pricing Practices: Empirical Evidence From Manufacturing Companies In Indonesia","type":"article-journal","volume":"11"},"uris":["http://www.mendeley.com/documents/?uuid=51f60b95-c294-455d-8cef-d7c49bbf3440"]}],"mendeley":{"formattedCitation":"(Sundari &amp; Yugi, 2016)","manualFormatting":"Sundari &amp; Yugi (2016)","plainTextFormattedCitation":"(Sundari &amp; Yugi, 2016)","previouslyFormattedCitation":"(Sundari &amp; Yugi, 2016)"},"properties":{"noteIndex":0},"schema":"https://github.com/citation-style-language/schema/raw/master/csl-citation.json"}</w:instrText>
      </w:r>
      <w:r w:rsidR="00A5330D" w:rsidRPr="00A5330D">
        <w:rPr>
          <w:rFonts w:ascii="Times New Roman" w:hAnsi="Times New Roman" w:cs="Times New Roman"/>
          <w:sz w:val="24"/>
          <w:szCs w:val="24"/>
        </w:rPr>
        <w:fldChar w:fldCharType="separate"/>
      </w:r>
      <w:r w:rsidR="00A5330D" w:rsidRPr="00A5330D">
        <w:rPr>
          <w:rFonts w:ascii="Times New Roman" w:hAnsi="Times New Roman" w:cs="Times New Roman"/>
          <w:noProof/>
          <w:sz w:val="24"/>
          <w:szCs w:val="24"/>
        </w:rPr>
        <w:t>Sundari &amp; Yugi (2016)</w:t>
      </w:r>
      <w:r w:rsidR="00A5330D" w:rsidRPr="00A5330D">
        <w:rPr>
          <w:rFonts w:ascii="Times New Roman" w:hAnsi="Times New Roman" w:cs="Times New Roman"/>
          <w:sz w:val="24"/>
          <w:szCs w:val="24"/>
        </w:rPr>
        <w:fldChar w:fldCharType="end"/>
      </w:r>
      <w:r w:rsidR="00CB25B7" w:rsidRPr="00A5330D">
        <w:rPr>
          <w:rFonts w:ascii="Times New Roman" w:hAnsi="Times New Roman" w:cs="Times New Roman"/>
          <w:sz w:val="24"/>
          <w:szCs w:val="24"/>
        </w:rPr>
        <w:t xml:space="preserve"> </w:t>
      </w:r>
      <w:r w:rsidR="003B21DA" w:rsidRPr="00A5330D">
        <w:rPr>
          <w:rFonts w:ascii="Times New Roman" w:hAnsi="Times New Roman" w:cs="Times New Roman"/>
          <w:sz w:val="24"/>
          <w:szCs w:val="24"/>
        </w:rPr>
        <w:t xml:space="preserve">menunjukan kepemilikan asing </w:t>
      </w:r>
      <w:r w:rsidR="00CB25B7" w:rsidRPr="00A5330D">
        <w:rPr>
          <w:rFonts w:ascii="Times New Roman" w:hAnsi="Times New Roman" w:cs="Times New Roman"/>
          <w:sz w:val="24"/>
          <w:szCs w:val="24"/>
        </w:rPr>
        <w:t xml:space="preserve">berpengaruh positif </w:t>
      </w:r>
      <w:r w:rsidR="0016448E">
        <w:rPr>
          <w:rFonts w:ascii="Times New Roman" w:hAnsi="Times New Roman" w:cs="Times New Roman"/>
          <w:sz w:val="24"/>
          <w:szCs w:val="24"/>
        </w:rPr>
        <w:t xml:space="preserve">terhadap </w:t>
      </w:r>
      <w:r w:rsidR="003B21DA" w:rsidRPr="00A5330D">
        <w:rPr>
          <w:rFonts w:ascii="Times New Roman" w:hAnsi="Times New Roman" w:cs="Times New Roman"/>
          <w:i/>
          <w:sz w:val="24"/>
          <w:szCs w:val="24"/>
        </w:rPr>
        <w:t>transfer pricing.</w:t>
      </w:r>
    </w:p>
    <w:p w:rsidR="00CB25B7" w:rsidRDefault="00CB25B7" w:rsidP="00A45324">
      <w:pPr>
        <w:pStyle w:val="ListParagraph"/>
        <w:spacing w:line="480" w:lineRule="auto"/>
        <w:ind w:left="1134" w:firstLine="306"/>
        <w:jc w:val="both"/>
        <w:rPr>
          <w:rFonts w:ascii="Times New Roman" w:hAnsi="Times New Roman" w:cs="Times New Roman"/>
          <w:i/>
          <w:sz w:val="24"/>
          <w:szCs w:val="24"/>
        </w:rPr>
      </w:pPr>
    </w:p>
    <w:p w:rsidR="00CB25B7" w:rsidRPr="000226D7" w:rsidRDefault="00CB25B7" w:rsidP="00730A0B">
      <w:pPr>
        <w:pStyle w:val="Heading3"/>
        <w:numPr>
          <w:ilvl w:val="2"/>
          <w:numId w:val="24"/>
        </w:numPr>
        <w:spacing w:line="480" w:lineRule="auto"/>
        <w:ind w:left="709" w:hanging="283"/>
        <w:rPr>
          <w:rFonts w:ascii="Times New Roman" w:hAnsi="Times New Roman" w:cs="Times New Roman"/>
          <w:b/>
          <w:i/>
          <w:color w:val="auto"/>
        </w:rPr>
      </w:pPr>
      <w:r w:rsidRPr="000226D7">
        <w:rPr>
          <w:rFonts w:ascii="Times New Roman" w:hAnsi="Times New Roman" w:cs="Times New Roman"/>
          <w:b/>
          <w:color w:val="auto"/>
        </w:rPr>
        <w:lastRenderedPageBreak/>
        <w:t xml:space="preserve">Pengaruh </w:t>
      </w:r>
      <w:r w:rsidRPr="000226D7">
        <w:rPr>
          <w:rFonts w:ascii="Times New Roman" w:hAnsi="Times New Roman" w:cs="Times New Roman"/>
          <w:b/>
          <w:i/>
          <w:color w:val="auto"/>
        </w:rPr>
        <w:t>Tax haven</w:t>
      </w:r>
      <w:r w:rsidRPr="000226D7">
        <w:rPr>
          <w:rFonts w:ascii="Times New Roman" w:hAnsi="Times New Roman" w:cs="Times New Roman"/>
          <w:b/>
          <w:color w:val="auto"/>
        </w:rPr>
        <w:t xml:space="preserve"> </w:t>
      </w:r>
      <w:r w:rsidR="00267FC3" w:rsidRPr="000226D7">
        <w:rPr>
          <w:rFonts w:ascii="Times New Roman" w:hAnsi="Times New Roman" w:cs="Times New Roman"/>
          <w:b/>
          <w:color w:val="auto"/>
        </w:rPr>
        <w:t xml:space="preserve">sebagai variabel moderasi dalam hubungan antara beban pajak </w:t>
      </w:r>
      <w:r w:rsidRPr="000226D7">
        <w:rPr>
          <w:rFonts w:ascii="Times New Roman" w:hAnsi="Times New Roman" w:cs="Times New Roman"/>
          <w:b/>
          <w:color w:val="auto"/>
        </w:rPr>
        <w:t xml:space="preserve">terhadap </w:t>
      </w:r>
      <w:r w:rsidR="0016448E">
        <w:rPr>
          <w:rFonts w:ascii="Times New Roman" w:hAnsi="Times New Roman" w:cs="Times New Roman"/>
          <w:b/>
          <w:color w:val="auto"/>
        </w:rPr>
        <w:t xml:space="preserve">kebijakan perusahaan </w:t>
      </w:r>
      <w:r w:rsidRPr="000226D7">
        <w:rPr>
          <w:rFonts w:ascii="Times New Roman" w:hAnsi="Times New Roman" w:cs="Times New Roman"/>
          <w:b/>
          <w:color w:val="auto"/>
        </w:rPr>
        <w:t xml:space="preserve">melakukan </w:t>
      </w:r>
      <w:r w:rsidRPr="000226D7">
        <w:rPr>
          <w:rFonts w:ascii="Times New Roman" w:hAnsi="Times New Roman" w:cs="Times New Roman"/>
          <w:b/>
          <w:i/>
          <w:color w:val="auto"/>
        </w:rPr>
        <w:t>Transfer Pricing</w:t>
      </w:r>
    </w:p>
    <w:p w:rsidR="00932589" w:rsidRDefault="00310F8C" w:rsidP="000226D7">
      <w:pPr>
        <w:pStyle w:val="ListParagraph"/>
        <w:spacing w:line="480" w:lineRule="auto"/>
        <w:ind w:left="709" w:firstLine="425"/>
        <w:jc w:val="both"/>
        <w:rPr>
          <w:rFonts w:ascii="Times New Roman" w:hAnsi="Times New Roman" w:cs="Times New Roman"/>
          <w:i/>
          <w:sz w:val="24"/>
          <w:szCs w:val="24"/>
        </w:rPr>
      </w:pPr>
      <w:r w:rsidRPr="00310F8C">
        <w:rPr>
          <w:rFonts w:ascii="Times New Roman" w:hAnsi="Times New Roman" w:cs="Times New Roman"/>
          <w:sz w:val="24"/>
          <w:szCs w:val="24"/>
        </w:rPr>
        <w:fldChar w:fldCharType="begin" w:fldLock="1"/>
      </w:r>
      <w:r w:rsidR="003D389C">
        <w:rPr>
          <w:rFonts w:ascii="Times New Roman" w:hAnsi="Times New Roman" w:cs="Times New Roman"/>
          <w:sz w:val="24"/>
          <w:szCs w:val="24"/>
        </w:rPr>
        <w:instrText>ADDIN CSL_CITATION {"citationItems":[{"id":"ITEM-1","itemData":{"author":[{"dropping-particle":"","family":"OECD","given":"","non-dropping-particle":"","parse-names":false,"suffix":""}],"id":"ITEM-1","issued":{"date-parts":[["2009"]]},"title":"Countering offshore tax evasion","type":"article-journal"},"uris":["http://www.mendeley.com/documents/?uuid=c864caed-98ba-4626-96f4-f652bf135159"]}],"mendeley":{"formattedCitation":"(OECD, 2009)","manualFormatting":"OECD (2009)","plainTextFormattedCitation":"(OECD, 2009)","previouslyFormattedCitation":"(OECD, 2009)"},"properties":{"noteIndex":0},"schema":"https://github.com/citation-style-language/schema/raw/master/csl-citation.json"}</w:instrText>
      </w:r>
      <w:r w:rsidRPr="00310F8C">
        <w:rPr>
          <w:rFonts w:ascii="Times New Roman" w:hAnsi="Times New Roman" w:cs="Times New Roman"/>
          <w:sz w:val="24"/>
          <w:szCs w:val="24"/>
        </w:rPr>
        <w:fldChar w:fldCharType="separate"/>
      </w:r>
      <w:r w:rsidRPr="00310F8C">
        <w:rPr>
          <w:rFonts w:ascii="Times New Roman" w:hAnsi="Times New Roman" w:cs="Times New Roman"/>
          <w:noProof/>
          <w:sz w:val="24"/>
          <w:szCs w:val="24"/>
        </w:rPr>
        <w:t>OECD (2009)</w:t>
      </w:r>
      <w:r w:rsidRPr="00310F8C">
        <w:rPr>
          <w:rFonts w:ascii="Times New Roman" w:hAnsi="Times New Roman" w:cs="Times New Roman"/>
          <w:sz w:val="24"/>
          <w:szCs w:val="24"/>
        </w:rPr>
        <w:fldChar w:fldCharType="end"/>
      </w:r>
      <w:r>
        <w:rPr>
          <w:rFonts w:ascii="Times New Roman" w:hAnsi="Times New Roman" w:cs="Times New Roman"/>
          <w:sz w:val="24"/>
          <w:szCs w:val="24"/>
        </w:rPr>
        <w:t xml:space="preserve"> </w:t>
      </w:r>
      <w:r w:rsidR="00625236">
        <w:rPr>
          <w:rFonts w:ascii="Times New Roman" w:hAnsi="Times New Roman" w:cs="Times New Roman"/>
          <w:sz w:val="24"/>
          <w:szCs w:val="24"/>
        </w:rPr>
        <w:t xml:space="preserve">mendefinisikan beberapa kriteria untuk mengidentifikasi </w:t>
      </w:r>
      <w:r w:rsidR="00625236" w:rsidRPr="00710C38">
        <w:rPr>
          <w:rFonts w:ascii="Times New Roman" w:hAnsi="Times New Roman" w:cs="Times New Roman"/>
          <w:i/>
          <w:sz w:val="24"/>
          <w:szCs w:val="24"/>
        </w:rPr>
        <w:t>tax</w:t>
      </w:r>
      <w:r w:rsidR="00625236">
        <w:rPr>
          <w:rFonts w:ascii="Times New Roman" w:hAnsi="Times New Roman" w:cs="Times New Roman"/>
          <w:sz w:val="24"/>
          <w:szCs w:val="24"/>
        </w:rPr>
        <w:t xml:space="preserve"> </w:t>
      </w:r>
      <w:r w:rsidR="00625236">
        <w:rPr>
          <w:rFonts w:ascii="Times New Roman" w:hAnsi="Times New Roman" w:cs="Times New Roman"/>
          <w:i/>
          <w:sz w:val="24"/>
          <w:szCs w:val="24"/>
        </w:rPr>
        <w:t xml:space="preserve">haven countries, </w:t>
      </w:r>
      <w:r w:rsidR="00625236">
        <w:rPr>
          <w:rFonts w:ascii="Times New Roman" w:hAnsi="Times New Roman" w:cs="Times New Roman"/>
          <w:sz w:val="24"/>
          <w:szCs w:val="24"/>
        </w:rPr>
        <w:t xml:space="preserve">yaitu pajak nol atau rendah, tidak adanya pertukaran informasi yang efektif dan tidak adanya transparansi. Kriteria ini merupakan keuntungan dan alasan mengapa </w:t>
      </w:r>
      <w:r w:rsidR="00AD5518">
        <w:rPr>
          <w:rFonts w:ascii="Times New Roman" w:hAnsi="Times New Roman" w:cs="Times New Roman"/>
          <w:sz w:val="24"/>
          <w:szCs w:val="24"/>
        </w:rPr>
        <w:t>perusahaan</w:t>
      </w:r>
      <w:r w:rsidR="00625236">
        <w:rPr>
          <w:rFonts w:ascii="Times New Roman" w:hAnsi="Times New Roman" w:cs="Times New Roman"/>
          <w:sz w:val="24"/>
          <w:szCs w:val="24"/>
        </w:rPr>
        <w:t xml:space="preserve"> dapat melarikan diri dari pembayaran pajak mereka. </w:t>
      </w:r>
      <w:r w:rsidR="00625236" w:rsidRPr="002B206A">
        <w:rPr>
          <w:rFonts w:ascii="Times New Roman" w:hAnsi="Times New Roman" w:cs="Times New Roman"/>
          <w:i/>
          <w:sz w:val="24"/>
          <w:szCs w:val="24"/>
        </w:rPr>
        <w:t>Tax haven</w:t>
      </w:r>
      <w:r w:rsidR="00625236">
        <w:rPr>
          <w:rFonts w:ascii="Times New Roman" w:hAnsi="Times New Roman" w:cs="Times New Roman"/>
          <w:sz w:val="24"/>
          <w:szCs w:val="24"/>
        </w:rPr>
        <w:t xml:space="preserve"> memberikan keuntungan bagi pembayar pajak dengan merahasiakan pendapatan yang tidak dilaporkan di negara asal </w:t>
      </w:r>
      <w:r w:rsidR="00567E2E">
        <w:rPr>
          <w:rFonts w:ascii="Times New Roman" w:hAnsi="Times New Roman" w:cs="Times New Roman"/>
          <w:sz w:val="24"/>
          <w:szCs w:val="24"/>
        </w:rPr>
        <w:fldChar w:fldCharType="begin" w:fldLock="1"/>
      </w:r>
      <w:r w:rsidR="00827BFF">
        <w:rPr>
          <w:rFonts w:ascii="Times New Roman" w:hAnsi="Times New Roman" w:cs="Times New Roman"/>
          <w:sz w:val="24"/>
          <w:szCs w:val="24"/>
        </w:rPr>
        <w:instrText>ADDIN CSL_CITATION {"citationItems":[{"id":"ITEM-1","itemData":{"author":[{"dropping-particle":"","family":"Waworuntu","given":"","non-dropping-particle":"","parse-names":false,"suffix":""},{"dropping-particle":"","family":"Hadisaputra","given":"","non-dropping-particle":"","parse-names":false,"suffix":""}],"container-title":"Social Sciences &amp; Humaities","id":"ITEM-1","issued":{"date-parts":[["2016"]]},"page":"95-110","title":"Determinants of Transfer Pricing Aggressiveness in Indonesia","type":"article-journal","volume":"24"},"uris":["http://www.mendeley.com/documents/?uuid=77525d90-d957-4023-91d0-a12b9e0d7811"]}],"mendeley":{"formattedCitation":"(Waworuntu &amp; Hadisaputra, 2016)","manualFormatting":"(Waworuntu &amp; Hadisaputra, 2016)","plainTextFormattedCitation":"(Waworuntu &amp; Hadisaputra, 2016)","previouslyFormattedCitation":"(Waworuntu &amp; Hadisaputra, 2016)"},"properties":{"noteIndex":0},"schema":"https://github.com/citation-style-language/schema/raw/master/csl-citation.json"}</w:instrText>
      </w:r>
      <w:r w:rsidR="00567E2E">
        <w:rPr>
          <w:rFonts w:ascii="Times New Roman" w:hAnsi="Times New Roman" w:cs="Times New Roman"/>
          <w:sz w:val="24"/>
          <w:szCs w:val="24"/>
        </w:rPr>
        <w:fldChar w:fldCharType="separate"/>
      </w:r>
      <w:r w:rsidR="00567E2E" w:rsidRPr="00567E2E">
        <w:rPr>
          <w:rFonts w:ascii="Times New Roman" w:hAnsi="Times New Roman" w:cs="Times New Roman"/>
          <w:noProof/>
          <w:sz w:val="24"/>
          <w:szCs w:val="24"/>
        </w:rPr>
        <w:t>(Waworuntu</w:t>
      </w:r>
      <w:r w:rsidR="00567E2E">
        <w:rPr>
          <w:rFonts w:ascii="Times New Roman" w:hAnsi="Times New Roman" w:cs="Times New Roman"/>
          <w:noProof/>
          <w:sz w:val="24"/>
          <w:szCs w:val="24"/>
        </w:rPr>
        <w:t xml:space="preserve"> &amp; Hadisaputra, </w:t>
      </w:r>
      <w:r w:rsidR="00567E2E" w:rsidRPr="00567E2E">
        <w:rPr>
          <w:rFonts w:ascii="Times New Roman" w:hAnsi="Times New Roman" w:cs="Times New Roman"/>
          <w:noProof/>
          <w:sz w:val="24"/>
          <w:szCs w:val="24"/>
        </w:rPr>
        <w:t>2016)</w:t>
      </w:r>
      <w:r w:rsidR="00567E2E">
        <w:rPr>
          <w:rFonts w:ascii="Times New Roman" w:hAnsi="Times New Roman" w:cs="Times New Roman"/>
          <w:sz w:val="24"/>
          <w:szCs w:val="24"/>
        </w:rPr>
        <w:fldChar w:fldCharType="end"/>
      </w:r>
      <w:r w:rsidR="00567E2E">
        <w:rPr>
          <w:rFonts w:ascii="Times New Roman" w:hAnsi="Times New Roman" w:cs="Times New Roman"/>
          <w:sz w:val="24"/>
          <w:szCs w:val="24"/>
        </w:rPr>
        <w:t>.</w:t>
      </w:r>
      <w:r w:rsidR="00625236">
        <w:rPr>
          <w:rFonts w:ascii="Times New Roman" w:hAnsi="Times New Roman" w:cs="Times New Roman"/>
          <w:sz w:val="24"/>
          <w:szCs w:val="24"/>
        </w:rPr>
        <w:t xml:space="preserve"> </w:t>
      </w:r>
      <w:r w:rsidR="00567E2E">
        <w:rPr>
          <w:rFonts w:ascii="Times New Roman" w:hAnsi="Times New Roman" w:cs="Times New Roman"/>
          <w:sz w:val="24"/>
          <w:szCs w:val="24"/>
        </w:rPr>
        <w:fldChar w:fldCharType="begin" w:fldLock="1"/>
      </w:r>
      <w:r w:rsidR="00827BFF">
        <w:rPr>
          <w:rFonts w:ascii="Times New Roman" w:hAnsi="Times New Roman" w:cs="Times New Roman"/>
          <w:sz w:val="24"/>
          <w:szCs w:val="24"/>
        </w:rPr>
        <w:instrText>ADDIN CSL_CITATION {"citationItems":[{"id":"ITEM-1","itemData":{"DOI":"10.1093/oxrep/grn031","author":[{"dropping-particle":"","family":"Dharmapala","given":"Dhammika","non-dropping-particle":"","parse-names":false,"suffix":""}],"container-title":"SSRN Electronic Journal","id":"ITEM-1","issued":{"date-parts":[["2014"]]},"title":"What Problems and Opportunities Are Created by Tax Havens?","type":"article-journal"},"uris":["http://www.mendeley.com/documents/?uuid=5066ceb2-7a6b-4a21-a16a-6eb1a991be35"]}],"mendeley":{"formattedCitation":"(Dharmapala, 2014)","manualFormatting":"Dharmapala (2014)","plainTextFormattedCitation":"(Dharmapala, 2014)","previouslyFormattedCitation":"(Dharmapala, 2014)"},"properties":{"noteIndex":0},"schema":"https://github.com/citation-style-language/schema/raw/master/csl-citation.json"}</w:instrText>
      </w:r>
      <w:r w:rsidR="00567E2E">
        <w:rPr>
          <w:rFonts w:ascii="Times New Roman" w:hAnsi="Times New Roman" w:cs="Times New Roman"/>
          <w:sz w:val="24"/>
          <w:szCs w:val="24"/>
        </w:rPr>
        <w:fldChar w:fldCharType="separate"/>
      </w:r>
      <w:r w:rsidR="00567E2E" w:rsidRPr="00567E2E">
        <w:rPr>
          <w:rFonts w:ascii="Times New Roman" w:hAnsi="Times New Roman" w:cs="Times New Roman"/>
          <w:noProof/>
          <w:sz w:val="24"/>
          <w:szCs w:val="24"/>
        </w:rPr>
        <w:t xml:space="preserve">Dharmapala </w:t>
      </w:r>
      <w:r w:rsidR="00567E2E">
        <w:rPr>
          <w:rFonts w:ascii="Times New Roman" w:hAnsi="Times New Roman" w:cs="Times New Roman"/>
          <w:noProof/>
          <w:sz w:val="24"/>
          <w:szCs w:val="24"/>
        </w:rPr>
        <w:t>(</w:t>
      </w:r>
      <w:r w:rsidR="00567E2E" w:rsidRPr="00567E2E">
        <w:rPr>
          <w:rFonts w:ascii="Times New Roman" w:hAnsi="Times New Roman" w:cs="Times New Roman"/>
          <w:noProof/>
          <w:sz w:val="24"/>
          <w:szCs w:val="24"/>
        </w:rPr>
        <w:t>2014)</w:t>
      </w:r>
      <w:r w:rsidR="00567E2E">
        <w:rPr>
          <w:rFonts w:ascii="Times New Roman" w:hAnsi="Times New Roman" w:cs="Times New Roman"/>
          <w:sz w:val="24"/>
          <w:szCs w:val="24"/>
        </w:rPr>
        <w:fldChar w:fldCharType="end"/>
      </w:r>
      <w:r w:rsidR="00567E2E">
        <w:rPr>
          <w:rFonts w:ascii="Times New Roman" w:hAnsi="Times New Roman" w:cs="Times New Roman"/>
          <w:sz w:val="24"/>
          <w:szCs w:val="24"/>
        </w:rPr>
        <w:t xml:space="preserve"> </w:t>
      </w:r>
      <w:r w:rsidR="00710C38">
        <w:rPr>
          <w:rFonts w:ascii="Times New Roman" w:hAnsi="Times New Roman" w:cs="Times New Roman"/>
          <w:sz w:val="24"/>
          <w:szCs w:val="24"/>
        </w:rPr>
        <w:t xml:space="preserve">menjelaskan bahwa </w:t>
      </w:r>
      <w:r w:rsidR="00710C38" w:rsidRPr="00710C38">
        <w:rPr>
          <w:rFonts w:ascii="Times New Roman" w:hAnsi="Times New Roman" w:cs="Times New Roman"/>
          <w:i/>
          <w:sz w:val="24"/>
          <w:szCs w:val="24"/>
        </w:rPr>
        <w:t>transfer pricing</w:t>
      </w:r>
      <w:r w:rsidR="00710C38">
        <w:rPr>
          <w:rFonts w:ascii="Times New Roman" w:hAnsi="Times New Roman" w:cs="Times New Roman"/>
          <w:sz w:val="24"/>
          <w:szCs w:val="24"/>
        </w:rPr>
        <w:t xml:space="preserve"> dapat dilakukan perusahaan apabila perusahaan tersebut memiliki perusahaan grup di negara </w:t>
      </w:r>
      <w:r w:rsidR="00710C38" w:rsidRPr="00710C38">
        <w:rPr>
          <w:rFonts w:ascii="Times New Roman" w:hAnsi="Times New Roman" w:cs="Times New Roman"/>
          <w:i/>
          <w:sz w:val="24"/>
          <w:szCs w:val="24"/>
        </w:rPr>
        <w:t>tax haven</w:t>
      </w:r>
      <w:r w:rsidR="00710C38">
        <w:rPr>
          <w:rFonts w:ascii="Times New Roman" w:hAnsi="Times New Roman" w:cs="Times New Roman"/>
          <w:sz w:val="24"/>
          <w:szCs w:val="24"/>
        </w:rPr>
        <w:t xml:space="preserve">. </w:t>
      </w:r>
      <w:r w:rsidR="0091573D">
        <w:rPr>
          <w:rFonts w:ascii="Times New Roman" w:hAnsi="Times New Roman" w:cs="Times New Roman"/>
          <w:sz w:val="24"/>
          <w:szCs w:val="24"/>
        </w:rPr>
        <w:fldChar w:fldCharType="begin" w:fldLock="1"/>
      </w:r>
      <w:r w:rsidR="003B0300">
        <w:rPr>
          <w:rFonts w:ascii="Times New Roman" w:hAnsi="Times New Roman" w:cs="Times New Roman"/>
          <w:sz w:val="24"/>
          <w:szCs w:val="24"/>
        </w:rPr>
        <w:instrText>ADDIN CSL_CITATION {"citationItems":[{"id":"ITEM-1","itemData":{"author":[{"dropping-particle":"","family":"Desai","given":"Mihir A","non-dropping-particle":"","parse-names":false,"suffix":""},{"dropping-particle":"","family":"Foley","given":"C Fritz","non-dropping-particle":"","parse-names":false,"suffix":""},{"dropping-particle":"","family":"Jr","given":"James R Hines","non-dropping-particle":"","parse-names":false,"suffix":""}],"container-title":"Social Sciences Research Network","id":"ITEM-1","issued":{"date-parts":[["2005"]]},"title":"Working Paper Do Tax Havens Divert Economic Activity ?","type":"article-journal"},"uris":["http://www.mendeley.com/documents/?uuid=a121bd06-3aee-4472-b2a5-f2b97790e394"]}],"mendeley":{"formattedCitation":"(Desai, Foley, &amp; Jr, 2005)","manualFormatting":"Desai et al. (2005)","plainTextFormattedCitation":"(Desai, Foley, &amp; Jr, 2005)","previouslyFormattedCitation":"(Desai, Foley, &amp; Jr, 2005)"},"properties":{"noteIndex":0},"schema":"https://github.com/citation-style-language/schema/raw/master/csl-citation.json"}</w:instrText>
      </w:r>
      <w:r w:rsidR="0091573D">
        <w:rPr>
          <w:rFonts w:ascii="Times New Roman" w:hAnsi="Times New Roman" w:cs="Times New Roman"/>
          <w:sz w:val="24"/>
          <w:szCs w:val="24"/>
        </w:rPr>
        <w:fldChar w:fldCharType="separate"/>
      </w:r>
      <w:r w:rsidR="0091573D" w:rsidRPr="0091573D">
        <w:rPr>
          <w:rFonts w:ascii="Times New Roman" w:hAnsi="Times New Roman" w:cs="Times New Roman"/>
          <w:noProof/>
          <w:sz w:val="24"/>
          <w:szCs w:val="24"/>
        </w:rPr>
        <w:t>Desai</w:t>
      </w:r>
      <w:r w:rsidR="0091573D">
        <w:rPr>
          <w:rFonts w:ascii="Times New Roman" w:hAnsi="Times New Roman" w:cs="Times New Roman"/>
          <w:noProof/>
          <w:sz w:val="24"/>
          <w:szCs w:val="24"/>
        </w:rPr>
        <w:t xml:space="preserve"> et al. (</w:t>
      </w:r>
      <w:r w:rsidR="0091573D" w:rsidRPr="0091573D">
        <w:rPr>
          <w:rFonts w:ascii="Times New Roman" w:hAnsi="Times New Roman" w:cs="Times New Roman"/>
          <w:noProof/>
          <w:sz w:val="24"/>
          <w:szCs w:val="24"/>
        </w:rPr>
        <w:t>2005)</w:t>
      </w:r>
      <w:r w:rsidR="0091573D">
        <w:rPr>
          <w:rFonts w:ascii="Times New Roman" w:hAnsi="Times New Roman" w:cs="Times New Roman"/>
          <w:sz w:val="24"/>
          <w:szCs w:val="24"/>
        </w:rPr>
        <w:fldChar w:fldCharType="end"/>
      </w:r>
      <w:r w:rsidR="0091573D">
        <w:rPr>
          <w:rFonts w:ascii="Times New Roman" w:hAnsi="Times New Roman" w:cs="Times New Roman"/>
          <w:sz w:val="24"/>
          <w:szCs w:val="24"/>
        </w:rPr>
        <w:t xml:space="preserve"> </w:t>
      </w:r>
      <w:r w:rsidR="00710C38">
        <w:rPr>
          <w:rFonts w:ascii="Times New Roman" w:hAnsi="Times New Roman" w:cs="Times New Roman"/>
          <w:sz w:val="24"/>
          <w:szCs w:val="24"/>
        </w:rPr>
        <w:t xml:space="preserve">menjelaskan bahwa negara </w:t>
      </w:r>
      <w:r w:rsidR="00710C38" w:rsidRPr="00710C38">
        <w:rPr>
          <w:rFonts w:ascii="Times New Roman" w:hAnsi="Times New Roman" w:cs="Times New Roman"/>
          <w:i/>
          <w:sz w:val="24"/>
          <w:szCs w:val="24"/>
        </w:rPr>
        <w:t>tax haven</w:t>
      </w:r>
      <w:r w:rsidR="00710C38">
        <w:rPr>
          <w:rFonts w:ascii="Times New Roman" w:hAnsi="Times New Roman" w:cs="Times New Roman"/>
          <w:sz w:val="24"/>
          <w:szCs w:val="24"/>
        </w:rPr>
        <w:t xml:space="preserve"> mempromosikan suatu skema penghindaran pajak dengan </w:t>
      </w:r>
      <w:proofErr w:type="gramStart"/>
      <w:r w:rsidR="00710C38">
        <w:rPr>
          <w:rFonts w:ascii="Times New Roman" w:hAnsi="Times New Roman" w:cs="Times New Roman"/>
          <w:sz w:val="24"/>
          <w:szCs w:val="24"/>
        </w:rPr>
        <w:t>cara</w:t>
      </w:r>
      <w:proofErr w:type="gramEnd"/>
      <w:r w:rsidR="00710C38">
        <w:rPr>
          <w:rFonts w:ascii="Times New Roman" w:hAnsi="Times New Roman" w:cs="Times New Roman"/>
          <w:sz w:val="24"/>
          <w:szCs w:val="24"/>
        </w:rPr>
        <w:t xml:space="preserve"> mengalihkan laba dari negara yang memiliki tarif pajak tinggi ke negara yang memiliki tarif pajak rendah</w:t>
      </w:r>
      <w:r w:rsidR="00D17BD6">
        <w:rPr>
          <w:rFonts w:ascii="Times New Roman" w:hAnsi="Times New Roman" w:cs="Times New Roman"/>
          <w:sz w:val="24"/>
          <w:szCs w:val="24"/>
        </w:rPr>
        <w:t xml:space="preserve"> (</w:t>
      </w:r>
      <w:r w:rsidR="00D17BD6" w:rsidRPr="00D17BD6">
        <w:rPr>
          <w:rFonts w:ascii="Times New Roman" w:hAnsi="Times New Roman" w:cs="Times New Roman"/>
          <w:i/>
          <w:sz w:val="24"/>
          <w:szCs w:val="24"/>
        </w:rPr>
        <w:t>tax haven</w:t>
      </w:r>
      <w:r w:rsidR="00D17BD6">
        <w:rPr>
          <w:rFonts w:ascii="Times New Roman" w:hAnsi="Times New Roman" w:cs="Times New Roman"/>
          <w:i/>
          <w:sz w:val="24"/>
          <w:szCs w:val="24"/>
        </w:rPr>
        <w:t xml:space="preserve"> country</w:t>
      </w:r>
      <w:r w:rsidR="00D17BD6">
        <w:rPr>
          <w:rFonts w:ascii="Times New Roman" w:hAnsi="Times New Roman" w:cs="Times New Roman"/>
          <w:sz w:val="24"/>
          <w:szCs w:val="24"/>
        </w:rPr>
        <w:t>)</w:t>
      </w:r>
      <w:r w:rsidR="00D90140">
        <w:rPr>
          <w:rFonts w:ascii="Times New Roman" w:hAnsi="Times New Roman" w:cs="Times New Roman"/>
          <w:sz w:val="24"/>
          <w:szCs w:val="24"/>
        </w:rPr>
        <w:t xml:space="preserve">. </w:t>
      </w:r>
      <w:r w:rsidR="002B206A">
        <w:rPr>
          <w:rFonts w:ascii="Times New Roman" w:hAnsi="Times New Roman" w:cs="Times New Roman"/>
          <w:sz w:val="24"/>
          <w:szCs w:val="24"/>
        </w:rPr>
        <w:t>Dalam hal ini terlihat bahwa</w:t>
      </w:r>
      <w:bookmarkStart w:id="0" w:name="_GoBack"/>
      <w:bookmarkEnd w:id="0"/>
      <w:r w:rsidR="00981C9A">
        <w:rPr>
          <w:rFonts w:ascii="Times New Roman" w:hAnsi="Times New Roman" w:cs="Times New Roman"/>
          <w:sz w:val="24"/>
          <w:szCs w:val="24"/>
        </w:rPr>
        <w:t xml:space="preserve"> praktik</w:t>
      </w:r>
      <w:r w:rsidR="002B206A">
        <w:rPr>
          <w:rFonts w:ascii="Times New Roman" w:hAnsi="Times New Roman" w:cs="Times New Roman"/>
          <w:sz w:val="24"/>
          <w:szCs w:val="24"/>
        </w:rPr>
        <w:t xml:space="preserve"> </w:t>
      </w:r>
      <w:r w:rsidR="002B206A" w:rsidRPr="002B206A">
        <w:rPr>
          <w:rFonts w:ascii="Times New Roman" w:hAnsi="Times New Roman" w:cs="Times New Roman"/>
          <w:i/>
          <w:sz w:val="24"/>
          <w:szCs w:val="24"/>
        </w:rPr>
        <w:t>transfer pricing</w:t>
      </w:r>
      <w:r w:rsidR="002B206A">
        <w:rPr>
          <w:rFonts w:ascii="Times New Roman" w:hAnsi="Times New Roman" w:cs="Times New Roman"/>
          <w:sz w:val="24"/>
          <w:szCs w:val="24"/>
        </w:rPr>
        <w:t xml:space="preserve"> </w:t>
      </w:r>
      <w:r w:rsidR="00981C9A">
        <w:rPr>
          <w:rFonts w:ascii="Times New Roman" w:hAnsi="Times New Roman" w:cs="Times New Roman"/>
          <w:sz w:val="24"/>
          <w:szCs w:val="24"/>
        </w:rPr>
        <w:t xml:space="preserve">dapat </w:t>
      </w:r>
      <w:r w:rsidR="002B206A">
        <w:rPr>
          <w:rFonts w:ascii="Times New Roman" w:hAnsi="Times New Roman" w:cs="Times New Roman"/>
          <w:sz w:val="24"/>
          <w:szCs w:val="24"/>
        </w:rPr>
        <w:t xml:space="preserve">dilakukan </w:t>
      </w:r>
      <w:r w:rsidR="00D17BD6">
        <w:rPr>
          <w:rFonts w:ascii="Times New Roman" w:hAnsi="Times New Roman" w:cs="Times New Roman"/>
          <w:sz w:val="24"/>
          <w:szCs w:val="24"/>
        </w:rPr>
        <w:t>karena adanya negara dengan tarif pajak yang rendah (</w:t>
      </w:r>
      <w:r w:rsidR="00D17BD6" w:rsidRPr="00D17BD6">
        <w:rPr>
          <w:rFonts w:ascii="Times New Roman" w:hAnsi="Times New Roman" w:cs="Times New Roman"/>
          <w:i/>
          <w:sz w:val="24"/>
          <w:szCs w:val="24"/>
        </w:rPr>
        <w:t>tax haven country</w:t>
      </w:r>
      <w:r w:rsidR="00D17BD6">
        <w:rPr>
          <w:rFonts w:ascii="Times New Roman" w:hAnsi="Times New Roman" w:cs="Times New Roman"/>
          <w:sz w:val="24"/>
          <w:szCs w:val="24"/>
        </w:rPr>
        <w:t>)</w:t>
      </w:r>
      <w:r w:rsidR="00934EF0">
        <w:rPr>
          <w:rFonts w:ascii="Times New Roman" w:hAnsi="Times New Roman" w:cs="Times New Roman"/>
          <w:sz w:val="24"/>
          <w:szCs w:val="24"/>
        </w:rPr>
        <w:t>, sehingga memberika</w:t>
      </w:r>
      <w:r w:rsidR="00BA706D">
        <w:rPr>
          <w:rFonts w:ascii="Times New Roman" w:hAnsi="Times New Roman" w:cs="Times New Roman"/>
          <w:sz w:val="24"/>
          <w:szCs w:val="24"/>
        </w:rPr>
        <w:t xml:space="preserve">n peluang bagi perusahaan untuk melakukan penghindaran pajak dengan mengalihkan pendapatannya </w:t>
      </w:r>
      <w:r w:rsidR="00934EF0">
        <w:rPr>
          <w:rFonts w:ascii="Times New Roman" w:hAnsi="Times New Roman" w:cs="Times New Roman"/>
          <w:sz w:val="24"/>
          <w:szCs w:val="24"/>
        </w:rPr>
        <w:t>ke negara tersebut.</w:t>
      </w:r>
      <w:r w:rsidR="002B206A">
        <w:rPr>
          <w:rFonts w:ascii="Times New Roman" w:hAnsi="Times New Roman" w:cs="Times New Roman"/>
          <w:i/>
          <w:sz w:val="24"/>
          <w:szCs w:val="24"/>
        </w:rPr>
        <w:t xml:space="preserve"> </w:t>
      </w:r>
      <w:r w:rsidR="00932589">
        <w:rPr>
          <w:rFonts w:ascii="Times New Roman" w:hAnsi="Times New Roman" w:cs="Times New Roman"/>
          <w:sz w:val="24"/>
          <w:szCs w:val="24"/>
        </w:rPr>
        <w:t>Oleh karena itu,</w:t>
      </w:r>
      <w:r w:rsidR="00D90140">
        <w:rPr>
          <w:rFonts w:ascii="Times New Roman" w:hAnsi="Times New Roman" w:cs="Times New Roman"/>
          <w:sz w:val="24"/>
          <w:szCs w:val="24"/>
        </w:rPr>
        <w:t xml:space="preserve"> </w:t>
      </w:r>
      <w:r w:rsidR="00710C38">
        <w:rPr>
          <w:rFonts w:ascii="Times New Roman" w:hAnsi="Times New Roman" w:cs="Times New Roman"/>
          <w:sz w:val="24"/>
          <w:szCs w:val="24"/>
        </w:rPr>
        <w:t xml:space="preserve">dapat dirumuskan </w:t>
      </w:r>
      <w:proofErr w:type="gramStart"/>
      <w:r w:rsidR="00710C38">
        <w:rPr>
          <w:rFonts w:ascii="Times New Roman" w:hAnsi="Times New Roman" w:cs="Times New Roman"/>
          <w:sz w:val="24"/>
          <w:szCs w:val="24"/>
        </w:rPr>
        <w:t xml:space="preserve">hipotesis </w:t>
      </w:r>
      <w:r w:rsidR="002B206A">
        <w:rPr>
          <w:rFonts w:ascii="Times New Roman" w:hAnsi="Times New Roman" w:cs="Times New Roman"/>
          <w:sz w:val="24"/>
          <w:szCs w:val="24"/>
        </w:rPr>
        <w:t xml:space="preserve"> </w:t>
      </w:r>
      <w:r w:rsidR="00513AD3">
        <w:rPr>
          <w:rFonts w:ascii="Times New Roman" w:hAnsi="Times New Roman" w:cs="Times New Roman"/>
          <w:i/>
          <w:sz w:val="24"/>
          <w:szCs w:val="24"/>
        </w:rPr>
        <w:t>tax</w:t>
      </w:r>
      <w:proofErr w:type="gramEnd"/>
      <w:r w:rsidR="00513AD3">
        <w:rPr>
          <w:rFonts w:ascii="Times New Roman" w:hAnsi="Times New Roman" w:cs="Times New Roman"/>
          <w:i/>
          <w:sz w:val="24"/>
          <w:szCs w:val="24"/>
        </w:rPr>
        <w:t xml:space="preserve"> haven </w:t>
      </w:r>
      <w:r w:rsidR="00D17BD6">
        <w:rPr>
          <w:rFonts w:ascii="Times New Roman" w:hAnsi="Times New Roman" w:cs="Times New Roman"/>
          <w:sz w:val="24"/>
          <w:szCs w:val="24"/>
        </w:rPr>
        <w:t>memoderasi</w:t>
      </w:r>
      <w:r w:rsidR="00543837">
        <w:rPr>
          <w:rFonts w:ascii="Times New Roman" w:hAnsi="Times New Roman" w:cs="Times New Roman"/>
          <w:sz w:val="24"/>
          <w:szCs w:val="24"/>
        </w:rPr>
        <w:t xml:space="preserve"> hubungan antara beban paja</w:t>
      </w:r>
      <w:r w:rsidR="00365B5F">
        <w:rPr>
          <w:rFonts w:ascii="Times New Roman" w:hAnsi="Times New Roman" w:cs="Times New Roman"/>
          <w:sz w:val="24"/>
          <w:szCs w:val="24"/>
        </w:rPr>
        <w:t>k terhadap</w:t>
      </w:r>
      <w:r w:rsidR="00543837">
        <w:rPr>
          <w:rFonts w:ascii="Times New Roman" w:hAnsi="Times New Roman" w:cs="Times New Roman"/>
          <w:sz w:val="24"/>
          <w:szCs w:val="24"/>
        </w:rPr>
        <w:t xml:space="preserve"> </w:t>
      </w:r>
      <w:r w:rsidR="0016448E">
        <w:rPr>
          <w:rFonts w:ascii="Times New Roman" w:hAnsi="Times New Roman" w:cs="Times New Roman"/>
          <w:sz w:val="24"/>
          <w:szCs w:val="24"/>
        </w:rPr>
        <w:t>kebijakan perusahaan</w:t>
      </w:r>
      <w:r w:rsidR="00543837">
        <w:rPr>
          <w:rFonts w:ascii="Times New Roman" w:hAnsi="Times New Roman" w:cs="Times New Roman"/>
          <w:sz w:val="24"/>
          <w:szCs w:val="24"/>
        </w:rPr>
        <w:t xml:space="preserve"> melakukan </w:t>
      </w:r>
      <w:r w:rsidR="00543837" w:rsidRPr="00543837">
        <w:rPr>
          <w:rFonts w:ascii="Times New Roman" w:hAnsi="Times New Roman" w:cs="Times New Roman"/>
          <w:i/>
          <w:sz w:val="24"/>
          <w:szCs w:val="24"/>
        </w:rPr>
        <w:t>transfer pricing</w:t>
      </w:r>
    </w:p>
    <w:p w:rsidR="00D0534B" w:rsidRDefault="00D0534B" w:rsidP="002B206A">
      <w:pPr>
        <w:pStyle w:val="ListParagraph"/>
        <w:spacing w:line="480" w:lineRule="auto"/>
        <w:ind w:left="1134" w:firstLine="306"/>
        <w:jc w:val="both"/>
        <w:rPr>
          <w:rFonts w:ascii="Times New Roman" w:hAnsi="Times New Roman" w:cs="Times New Roman"/>
          <w:sz w:val="24"/>
          <w:szCs w:val="24"/>
        </w:rPr>
      </w:pPr>
    </w:p>
    <w:p w:rsidR="009C4E89" w:rsidRPr="00955733" w:rsidRDefault="00F15E6E" w:rsidP="0095573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Berdasarkan perumusan masalah dan tujuan penelitian diatas, maka secara skematis dibuat kerangka pemikiran sebagai berikut:</w:t>
      </w:r>
    </w:p>
    <w:p w:rsidR="00A24C76" w:rsidRDefault="00A24C76" w:rsidP="00A24C76">
      <w:pPr>
        <w:pStyle w:val="ListParagraph"/>
        <w:spacing w:line="480" w:lineRule="auto"/>
        <w:ind w:left="709" w:firstLine="425"/>
        <w:jc w:val="both"/>
        <w:rPr>
          <w:rFonts w:ascii="Times New Roman" w:hAnsi="Times New Roman" w:cs="Times New Roman"/>
          <w:sz w:val="24"/>
          <w:szCs w:val="24"/>
        </w:rPr>
      </w:pPr>
    </w:p>
    <w:p w:rsidR="00934EF0" w:rsidRDefault="00934EF0" w:rsidP="00A24C76">
      <w:pPr>
        <w:pStyle w:val="ListParagraph"/>
        <w:spacing w:line="480" w:lineRule="auto"/>
        <w:ind w:left="709" w:firstLine="425"/>
        <w:jc w:val="both"/>
        <w:rPr>
          <w:rFonts w:ascii="Times New Roman" w:hAnsi="Times New Roman" w:cs="Times New Roman"/>
          <w:sz w:val="24"/>
          <w:szCs w:val="24"/>
        </w:rPr>
      </w:pPr>
    </w:p>
    <w:p w:rsidR="00B931A5" w:rsidRPr="00A24C76" w:rsidRDefault="00B931A5" w:rsidP="00A24C76">
      <w:pPr>
        <w:pStyle w:val="ListParagraph"/>
        <w:spacing w:line="480" w:lineRule="auto"/>
        <w:ind w:left="709" w:firstLine="425"/>
        <w:jc w:val="both"/>
        <w:rPr>
          <w:rFonts w:ascii="Times New Roman" w:hAnsi="Times New Roman" w:cs="Times New Roman"/>
          <w:sz w:val="24"/>
          <w:szCs w:val="24"/>
        </w:rPr>
      </w:pPr>
    </w:p>
    <w:p w:rsidR="00F15E6E" w:rsidRPr="00F15E6E" w:rsidRDefault="00F15E6E" w:rsidP="000226D7">
      <w:pPr>
        <w:pStyle w:val="ListParagraph"/>
        <w:spacing w:line="480" w:lineRule="auto"/>
        <w:ind w:left="567" w:firstLine="873"/>
        <w:jc w:val="center"/>
        <w:rPr>
          <w:rFonts w:ascii="Times New Roman" w:hAnsi="Times New Roman" w:cs="Times New Roman"/>
          <w:b/>
          <w:sz w:val="24"/>
          <w:szCs w:val="24"/>
        </w:rPr>
      </w:pPr>
      <w:r w:rsidRPr="00F15E6E">
        <w:rPr>
          <w:rFonts w:ascii="Times New Roman" w:hAnsi="Times New Roman" w:cs="Times New Roman"/>
          <w:b/>
          <w:sz w:val="24"/>
          <w:szCs w:val="24"/>
        </w:rPr>
        <w:lastRenderedPageBreak/>
        <w:t>Gambar 2.1</w:t>
      </w:r>
    </w:p>
    <w:p w:rsidR="00F15E6E" w:rsidRDefault="00F15E6E" w:rsidP="000226D7">
      <w:pPr>
        <w:pStyle w:val="ListParagraph"/>
        <w:spacing w:line="480" w:lineRule="auto"/>
        <w:ind w:left="567" w:firstLine="873"/>
        <w:jc w:val="center"/>
        <w:rPr>
          <w:rFonts w:ascii="Times New Roman" w:hAnsi="Times New Roman" w:cs="Times New Roman"/>
          <w:b/>
          <w:sz w:val="24"/>
          <w:szCs w:val="24"/>
        </w:rPr>
      </w:pPr>
      <w:r w:rsidRPr="00F15E6E">
        <w:rPr>
          <w:rFonts w:ascii="Times New Roman" w:hAnsi="Times New Roman" w:cs="Times New Roman"/>
          <w:b/>
          <w:sz w:val="24"/>
          <w:szCs w:val="24"/>
        </w:rPr>
        <w:t>Kerangka Pemikiran</w:t>
      </w:r>
    </w:p>
    <w:p w:rsidR="00543837" w:rsidRDefault="00543837" w:rsidP="002B7E8F">
      <w:pPr>
        <w:pStyle w:val="ListParagraph"/>
        <w:spacing w:line="480" w:lineRule="auto"/>
        <w:ind w:left="1134" w:firstLine="306"/>
        <w:jc w:val="center"/>
        <w:rPr>
          <w:rFonts w:ascii="Times New Roman" w:hAnsi="Times New Roman" w:cs="Times New Roman"/>
          <w:b/>
          <w:sz w:val="24"/>
          <w:szCs w:val="24"/>
        </w:rPr>
      </w:pPr>
      <w:r w:rsidRPr="00F15E6E">
        <w:rPr>
          <w:rFonts w:ascii="Times New Roman" w:hAnsi="Times New Roman" w:cs="Times New Roman"/>
          <w:b/>
          <w:noProof/>
          <w:sz w:val="24"/>
          <w:szCs w:val="24"/>
        </w:rPr>
        <mc:AlternateContent>
          <mc:Choice Requires="wps">
            <w:drawing>
              <wp:anchor distT="45720" distB="45720" distL="114300" distR="114300" simplePos="0" relativeHeight="251668480" behindDoc="0" locked="0" layoutInCell="1" allowOverlap="1" wp14:anchorId="1312F474" wp14:editId="5938CF58">
                <wp:simplePos x="0" y="0"/>
                <wp:positionH relativeFrom="column">
                  <wp:posOffset>2406015</wp:posOffset>
                </wp:positionH>
                <wp:positionV relativeFrom="paragraph">
                  <wp:posOffset>170180</wp:posOffset>
                </wp:positionV>
                <wp:extent cx="1562100" cy="27622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7622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rsidR="008C651B" w:rsidRPr="00543837" w:rsidRDefault="008C651B" w:rsidP="00543837">
                            <w:pPr>
                              <w:jc w:val="center"/>
                              <w:rPr>
                                <w:rFonts w:ascii="Times New Roman" w:hAnsi="Times New Roman" w:cs="Times New Roman"/>
                                <w:i/>
                                <w:sz w:val="24"/>
                                <w:szCs w:val="24"/>
                              </w:rPr>
                            </w:pPr>
                            <w:r w:rsidRPr="00543837">
                              <w:rPr>
                                <w:rFonts w:ascii="Times New Roman" w:hAnsi="Times New Roman" w:cs="Times New Roman"/>
                                <w:i/>
                                <w:sz w:val="24"/>
                                <w:szCs w:val="24"/>
                              </w:rPr>
                              <w:t>Tax Haven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2F474" id="_x0000_t202" coordsize="21600,21600" o:spt="202" path="m,l,21600r21600,l21600,xe">
                <v:stroke joinstyle="miter"/>
                <v:path gradientshapeok="t" o:connecttype="rect"/>
              </v:shapetype>
              <v:shape id="Text Box 2" o:spid="_x0000_s1026" type="#_x0000_t202" style="position:absolute;left:0;text-align:left;margin-left:189.45pt;margin-top:13.4pt;width:123pt;height:21.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" fillcolor="window" strokecolor="windowText" strokeweight="1pt">
                <v:textbox>
                  <w:txbxContent>
                    <w:p w:rsidR="008C651B" w:rsidRPr="00543837" w:rsidRDefault="008C651B" w:rsidP="00543837">
                      <w:pPr>
                        <w:jc w:val="center"/>
                        <w:rPr>
                          <w:rFonts w:ascii="Times New Roman" w:hAnsi="Times New Roman" w:cs="Times New Roman"/>
                          <w:i/>
                          <w:sz w:val="24"/>
                          <w:szCs w:val="24"/>
                        </w:rPr>
                      </w:pPr>
                      <w:r w:rsidRPr="00543837">
                        <w:rPr>
                          <w:rFonts w:ascii="Times New Roman" w:hAnsi="Times New Roman" w:cs="Times New Roman"/>
                          <w:i/>
                          <w:sz w:val="24"/>
                          <w:szCs w:val="24"/>
                        </w:rPr>
                        <w:t>Tax Haven</w:t>
                      </w:r>
                    </w:p>
                  </w:txbxContent>
                </v:textbox>
                <w10:wrap type="square"/>
              </v:shape>
            </w:pict>
          </mc:Fallback>
        </mc:AlternateContent>
      </w:r>
    </w:p>
    <w:p w:rsidR="002B7E8F" w:rsidRPr="00F15E6E" w:rsidRDefault="00543837" w:rsidP="002B7E8F">
      <w:pPr>
        <w:pStyle w:val="ListParagraph"/>
        <w:spacing w:line="480" w:lineRule="auto"/>
        <w:ind w:left="1134" w:firstLine="306"/>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43AE949A" wp14:editId="1B879FBB">
                <wp:simplePos x="0" y="0"/>
                <wp:positionH relativeFrom="column">
                  <wp:posOffset>3158490</wp:posOffset>
                </wp:positionH>
                <wp:positionV relativeFrom="paragraph">
                  <wp:posOffset>143510</wp:posOffset>
                </wp:positionV>
                <wp:extent cx="0" cy="457200"/>
                <wp:effectExtent l="76200" t="0" r="57150" b="57150"/>
                <wp:wrapNone/>
                <wp:docPr id="7" name="Straight Arrow Connector 7"/>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36EA1D9D" id="_x0000_t32" coordsize="21600,21600" o:spt="32" o:oned="t" path="m,l21600,21600e" filled="f">
                <v:path arrowok="t" fillok="f" o:connecttype="none"/>
                <o:lock v:ext="edit" shapetype="t"/>
              </v:shapetype>
              <v:shape id="Straight Arrow Connector 7" o:spid="_x0000_s1026" type="#_x0000_t32" style="position:absolute;margin-left:248.7pt;margin-top:11.3pt;width:0;height:36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" strokecolor="black [3200]" strokeweight="1pt">
                <v:stroke endarrow="block" joinstyle="miter"/>
              </v:shape>
            </w:pict>
          </mc:Fallback>
        </mc:AlternateContent>
      </w:r>
      <w:r w:rsidR="002B7E8F" w:rsidRPr="00F15E6E">
        <w:rPr>
          <w:rFonts w:ascii="Times New Roman" w:hAnsi="Times New Roman" w:cs="Times New Roman"/>
          <w:b/>
          <w:noProof/>
          <w:sz w:val="24"/>
          <w:szCs w:val="24"/>
        </w:rPr>
        <mc:AlternateContent>
          <mc:Choice Requires="wps">
            <w:drawing>
              <wp:anchor distT="45720" distB="45720" distL="114300" distR="114300" simplePos="0" relativeHeight="251661312" behindDoc="0" locked="0" layoutInCell="1" allowOverlap="1" wp14:anchorId="77EADBA5" wp14:editId="07F94F71">
                <wp:simplePos x="0" y="0"/>
                <wp:positionH relativeFrom="column">
                  <wp:posOffset>758190</wp:posOffset>
                </wp:positionH>
                <wp:positionV relativeFrom="paragraph">
                  <wp:posOffset>1183640</wp:posOffset>
                </wp:positionV>
                <wp:extent cx="1562100" cy="2762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7622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rsidR="008C651B" w:rsidRPr="00F15E6E" w:rsidRDefault="008C651B" w:rsidP="002B7E8F">
                            <w:pPr>
                              <w:jc w:val="center"/>
                              <w:rPr>
                                <w:rFonts w:ascii="Times New Roman" w:hAnsi="Times New Roman" w:cs="Times New Roman"/>
                                <w:sz w:val="24"/>
                                <w:szCs w:val="24"/>
                              </w:rPr>
                            </w:pPr>
                            <w:r>
                              <w:rPr>
                                <w:rFonts w:ascii="Times New Roman" w:hAnsi="Times New Roman" w:cs="Times New Roman"/>
                                <w:sz w:val="24"/>
                                <w:szCs w:val="24"/>
                              </w:rPr>
                              <w:t>Kepemilikan Asing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ADBA5" id="_x0000_s1027" type="#_x0000_t202" style="position:absolute;left:0;text-align:left;margin-left:59.7pt;margin-top:93.2pt;width:123pt;height:2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" fillcolor="window" strokecolor="windowText" strokeweight="1pt">
                <v:textbox>
                  <w:txbxContent>
                    <w:p w:rsidR="008C651B" w:rsidRPr="00F15E6E" w:rsidRDefault="008C651B" w:rsidP="002B7E8F">
                      <w:pPr>
                        <w:jc w:val="center"/>
                        <w:rPr>
                          <w:rFonts w:ascii="Times New Roman" w:hAnsi="Times New Roman" w:cs="Times New Roman"/>
                          <w:sz w:val="24"/>
                          <w:szCs w:val="24"/>
                        </w:rPr>
                      </w:pPr>
                      <w:r>
                        <w:rPr>
                          <w:rFonts w:ascii="Times New Roman" w:hAnsi="Times New Roman" w:cs="Times New Roman"/>
                          <w:sz w:val="24"/>
                          <w:szCs w:val="24"/>
                        </w:rPr>
                        <w:t>Kepemilikan Asing</w:t>
                      </w:r>
                    </w:p>
                  </w:txbxContent>
                </v:textbox>
                <w10:wrap type="square"/>
              </v:shape>
            </w:pict>
          </mc:Fallback>
        </mc:AlternateContent>
      </w:r>
      <w:r w:rsidR="002B7E8F" w:rsidRPr="00F15E6E">
        <w:rPr>
          <w:rFonts w:ascii="Times New Roman" w:hAnsi="Times New Roman" w:cs="Times New Roman"/>
          <w:b/>
          <w:noProof/>
          <w:sz w:val="24"/>
          <w:szCs w:val="24"/>
        </w:rPr>
        <mc:AlternateContent>
          <mc:Choice Requires="wps">
            <w:drawing>
              <wp:anchor distT="45720" distB="45720" distL="114300" distR="114300" simplePos="0" relativeHeight="251660288" behindDoc="0" locked="0" layoutInCell="1" allowOverlap="1" wp14:anchorId="02695754" wp14:editId="1E47EA9D">
                <wp:simplePos x="0" y="0"/>
                <wp:positionH relativeFrom="column">
                  <wp:posOffset>758190</wp:posOffset>
                </wp:positionH>
                <wp:positionV relativeFrom="paragraph">
                  <wp:posOffset>774065</wp:posOffset>
                </wp:positionV>
                <wp:extent cx="1562100" cy="2762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7622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rsidR="008C651B" w:rsidRPr="00F15E6E" w:rsidRDefault="008C651B" w:rsidP="002B7E8F">
                            <w:pPr>
                              <w:jc w:val="center"/>
                              <w:rPr>
                                <w:rFonts w:ascii="Times New Roman" w:hAnsi="Times New Roman" w:cs="Times New Roman"/>
                                <w:sz w:val="24"/>
                                <w:szCs w:val="24"/>
                              </w:rPr>
                            </w:pPr>
                            <w:r>
                              <w:rPr>
                                <w:rFonts w:ascii="Times New Roman" w:hAnsi="Times New Roman" w:cs="Times New Roman"/>
                                <w:sz w:val="24"/>
                                <w:szCs w:val="24"/>
                              </w:rPr>
                              <w:t>Profitabilitas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95754" id="_x0000_s1028" type="#_x0000_t202" style="position:absolute;left:0;text-align:left;margin-left:59.7pt;margin-top:60.95pt;width:123pt;height:2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" fillcolor="window" strokecolor="windowText" strokeweight="1pt">
                <v:textbox>
                  <w:txbxContent>
                    <w:p w:rsidR="008C651B" w:rsidRPr="00F15E6E" w:rsidRDefault="008C651B" w:rsidP="002B7E8F">
                      <w:pPr>
                        <w:jc w:val="center"/>
                        <w:rPr>
                          <w:rFonts w:ascii="Times New Roman" w:hAnsi="Times New Roman" w:cs="Times New Roman"/>
                          <w:sz w:val="24"/>
                          <w:szCs w:val="24"/>
                        </w:rPr>
                      </w:pPr>
                      <w:r>
                        <w:rPr>
                          <w:rFonts w:ascii="Times New Roman" w:hAnsi="Times New Roman" w:cs="Times New Roman"/>
                          <w:sz w:val="24"/>
                          <w:szCs w:val="24"/>
                        </w:rPr>
                        <w:t>Profitabilitas</w:t>
                      </w:r>
                    </w:p>
                  </w:txbxContent>
                </v:textbox>
                <w10:wrap type="square"/>
              </v:shape>
            </w:pict>
          </mc:Fallback>
        </mc:AlternateContent>
      </w:r>
      <w:r w:rsidR="002B7E8F" w:rsidRPr="00F15E6E">
        <w:rPr>
          <w:rFonts w:ascii="Times New Roman" w:hAnsi="Times New Roman" w:cs="Times New Roman"/>
          <w:b/>
          <w:noProof/>
          <w:sz w:val="24"/>
          <w:szCs w:val="24"/>
        </w:rPr>
        <mc:AlternateContent>
          <mc:Choice Requires="wps">
            <w:drawing>
              <wp:anchor distT="45720" distB="45720" distL="114300" distR="114300" simplePos="0" relativeHeight="251659264" behindDoc="0" locked="0" layoutInCell="1" allowOverlap="1" wp14:anchorId="48004C3F" wp14:editId="4E79FB1B">
                <wp:simplePos x="0" y="0"/>
                <wp:positionH relativeFrom="column">
                  <wp:posOffset>758190</wp:posOffset>
                </wp:positionH>
                <wp:positionV relativeFrom="paragraph">
                  <wp:posOffset>326390</wp:posOffset>
                </wp:positionV>
                <wp:extent cx="1562100" cy="276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7622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rsidR="008C651B" w:rsidRPr="00F15E6E" w:rsidRDefault="008C651B" w:rsidP="002B7E8F">
                            <w:pPr>
                              <w:jc w:val="center"/>
                              <w:rPr>
                                <w:rFonts w:ascii="Times New Roman" w:hAnsi="Times New Roman" w:cs="Times New Roman"/>
                                <w:sz w:val="24"/>
                                <w:szCs w:val="24"/>
                              </w:rPr>
                            </w:pPr>
                            <w:r w:rsidRPr="00F15E6E">
                              <w:rPr>
                                <w:rFonts w:ascii="Times New Roman" w:hAnsi="Times New Roman" w:cs="Times New Roman"/>
                                <w:sz w:val="24"/>
                                <w:szCs w:val="24"/>
                              </w:rPr>
                              <w:t>Beban Pajak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04C3F" id="_x0000_s1029" type="#_x0000_t202" style="position:absolute;left:0;text-align:left;margin-left:59.7pt;margin-top:25.7pt;width:123pt;height:2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" fillcolor="window" strokecolor="windowText" strokeweight="1pt">
                <v:textbox>
                  <w:txbxContent>
                    <w:p w:rsidR="008C651B" w:rsidRPr="00F15E6E" w:rsidRDefault="008C651B" w:rsidP="002B7E8F">
                      <w:pPr>
                        <w:jc w:val="center"/>
                        <w:rPr>
                          <w:rFonts w:ascii="Times New Roman" w:hAnsi="Times New Roman" w:cs="Times New Roman"/>
                          <w:sz w:val="24"/>
                          <w:szCs w:val="24"/>
                        </w:rPr>
                      </w:pPr>
                      <w:r w:rsidRPr="00F15E6E">
                        <w:rPr>
                          <w:rFonts w:ascii="Times New Roman" w:hAnsi="Times New Roman" w:cs="Times New Roman"/>
                          <w:sz w:val="24"/>
                          <w:szCs w:val="24"/>
                        </w:rPr>
                        <w:t>Beban Pajak</w:t>
                      </w:r>
                    </w:p>
                  </w:txbxContent>
                </v:textbox>
                <w10:wrap type="square"/>
              </v:shape>
            </w:pict>
          </mc:Fallback>
        </mc:AlternateContent>
      </w:r>
    </w:p>
    <w:p w:rsidR="002B7E8F" w:rsidRDefault="005949CD" w:rsidP="00F15E6E">
      <w:pPr>
        <w:pStyle w:val="ListParagraph"/>
        <w:spacing w:line="480" w:lineRule="auto"/>
        <w:ind w:left="1134" w:firstLine="306"/>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69885F33" wp14:editId="2FB91779">
                <wp:simplePos x="0" y="0"/>
                <wp:positionH relativeFrom="column">
                  <wp:posOffset>2396490</wp:posOffset>
                </wp:positionH>
                <wp:positionV relativeFrom="paragraph">
                  <wp:posOffset>130810</wp:posOffset>
                </wp:positionV>
                <wp:extent cx="1571625" cy="485775"/>
                <wp:effectExtent l="0" t="0" r="85725" b="66675"/>
                <wp:wrapNone/>
                <wp:docPr id="5" name="Straight Arrow Connector 5"/>
                <wp:cNvGraphicFramePr/>
                <a:graphic xmlns:a="http://schemas.openxmlformats.org/drawingml/2006/main">
                  <a:graphicData uri="http://schemas.microsoft.com/office/word/2010/wordprocessingShape">
                    <wps:wsp>
                      <wps:cNvCnPr/>
                      <wps:spPr>
                        <a:xfrm>
                          <a:off x="0" y="0"/>
                          <a:ext cx="1571625" cy="4857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224D527" id="_x0000_t32" coordsize="21600,21600" o:spt="32" o:oned="t" path="m,l21600,21600e" filled="f">
                <v:path arrowok="t" fillok="f" o:connecttype="none"/>
                <o:lock v:ext="edit" shapetype="t"/>
              </v:shapetype>
              <v:shape id="Straight Arrow Connector 5" o:spid="_x0000_s1026" type="#_x0000_t32" style="position:absolute;margin-left:188.7pt;margin-top:10.3pt;width:123.75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" strokecolor="windowText" strokeweight=".5pt">
                <v:stroke endarrow="block" joinstyle="miter"/>
              </v:shape>
            </w:pict>
          </mc:Fallback>
        </mc:AlternateContent>
      </w:r>
    </w:p>
    <w:p w:rsidR="002B7E8F" w:rsidRDefault="00813C0E" w:rsidP="00F15E6E">
      <w:pPr>
        <w:pStyle w:val="ListParagraph"/>
        <w:spacing w:line="480" w:lineRule="auto"/>
        <w:ind w:left="1134" w:firstLine="306"/>
        <w:jc w:val="center"/>
        <w:rPr>
          <w:rFonts w:ascii="Times New Roman" w:hAnsi="Times New Roman" w:cs="Times New Roman"/>
          <w:b/>
          <w:sz w:val="24"/>
          <w:szCs w:val="24"/>
        </w:rPr>
      </w:pPr>
      <w:r w:rsidRPr="00F15E6E">
        <w:rPr>
          <w:rFonts w:ascii="Times New Roman" w:hAnsi="Times New Roman" w:cs="Times New Roman"/>
          <w:b/>
          <w:noProof/>
          <w:sz w:val="24"/>
          <w:szCs w:val="24"/>
        </w:rPr>
        <mc:AlternateContent>
          <mc:Choice Requires="wps">
            <w:drawing>
              <wp:anchor distT="45720" distB="45720" distL="114300" distR="114300" simplePos="0" relativeHeight="251663360" behindDoc="0" locked="0" layoutInCell="1" allowOverlap="1" wp14:anchorId="5EA0765B" wp14:editId="4CE96D54">
                <wp:simplePos x="0" y="0"/>
                <wp:positionH relativeFrom="column">
                  <wp:posOffset>4110990</wp:posOffset>
                </wp:positionH>
                <wp:positionV relativeFrom="paragraph">
                  <wp:posOffset>185420</wp:posOffset>
                </wp:positionV>
                <wp:extent cx="1276350" cy="9620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96202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rsidR="008C651B" w:rsidRPr="001F4C94" w:rsidRDefault="008C651B" w:rsidP="002B7E8F">
                            <w:pPr>
                              <w:jc w:val="center"/>
                              <w:rPr>
                                <w:rFonts w:ascii="Times New Roman" w:hAnsi="Times New Roman" w:cs="Times New Roman"/>
                                <w:i/>
                                <w:sz w:val="24"/>
                                <w:szCs w:val="24"/>
                              </w:rPr>
                            </w:pPr>
                            <w:r w:rsidRPr="001F4C94">
                              <w:rPr>
                                <w:rFonts w:ascii="Times New Roman" w:hAnsi="Times New Roman" w:cs="Times New Roman"/>
                                <w:i/>
                                <w:sz w:val="24"/>
                                <w:szCs w:val="24"/>
                              </w:rPr>
                              <w:t>Transfer Pricing</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A0765B" id="_x0000_s1030" type="#_x0000_t202" style="position:absolute;left:0;text-align:left;margin-left:323.7pt;margin-top:14.6pt;width:100.5pt;height:75.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" fillcolor="window" strokecolor="windowText" strokeweight="1pt">
                <v:textbox>
                  <w:txbxContent>
                    <w:p w:rsidR="008C651B" w:rsidRPr="001F4C94" w:rsidRDefault="008C651B" w:rsidP="002B7E8F">
                      <w:pPr>
                        <w:jc w:val="center"/>
                        <w:rPr>
                          <w:rFonts w:ascii="Times New Roman" w:hAnsi="Times New Roman" w:cs="Times New Roman"/>
                          <w:i/>
                          <w:sz w:val="24"/>
                          <w:szCs w:val="24"/>
                        </w:rPr>
                      </w:pPr>
                      <w:r w:rsidRPr="001F4C94">
                        <w:rPr>
                          <w:rFonts w:ascii="Times New Roman" w:hAnsi="Times New Roman" w:cs="Times New Roman"/>
                          <w:i/>
                          <w:sz w:val="24"/>
                          <w:szCs w:val="24"/>
                        </w:rPr>
                        <w:t>Transfer Pricing</w:t>
                      </w:r>
                    </w:p>
                  </w:txbxContent>
                </v:textbox>
                <w10:wrap type="square"/>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2743B007" wp14:editId="6AC4B842">
                <wp:simplePos x="0" y="0"/>
                <wp:positionH relativeFrom="column">
                  <wp:posOffset>2396490</wp:posOffset>
                </wp:positionH>
                <wp:positionV relativeFrom="paragraph">
                  <wp:posOffset>218440</wp:posOffset>
                </wp:positionV>
                <wp:extent cx="1571625" cy="266700"/>
                <wp:effectExtent l="0" t="0" r="66675" b="76200"/>
                <wp:wrapNone/>
                <wp:docPr id="8" name="Straight Arrow Connector 8"/>
                <wp:cNvGraphicFramePr/>
                <a:graphic xmlns:a="http://schemas.openxmlformats.org/drawingml/2006/main">
                  <a:graphicData uri="http://schemas.microsoft.com/office/word/2010/wordprocessingShape">
                    <wps:wsp>
                      <wps:cNvCnPr/>
                      <wps:spPr>
                        <a:xfrm>
                          <a:off x="0" y="0"/>
                          <a:ext cx="1571625" cy="2667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9765A97" id="Straight Arrow Connector 8" o:spid="_x0000_s1026" type="#_x0000_t32" style="position:absolute;margin-left:188.7pt;margin-top:17.2pt;width:123.7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" strokecolor="windowText" strokeweight=".5pt">
                <v:stroke endarrow="block" joinstyle="miter"/>
              </v:shape>
            </w:pict>
          </mc:Fallback>
        </mc:AlternateContent>
      </w:r>
    </w:p>
    <w:p w:rsidR="002B7E8F" w:rsidRDefault="005949CD" w:rsidP="00F15E6E">
      <w:pPr>
        <w:pStyle w:val="ListParagraph"/>
        <w:spacing w:line="480" w:lineRule="auto"/>
        <w:ind w:left="1134" w:firstLine="306"/>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393C7A0F" wp14:editId="602359E7">
                <wp:simplePos x="0" y="0"/>
                <wp:positionH relativeFrom="column">
                  <wp:posOffset>2396489</wp:posOffset>
                </wp:positionH>
                <wp:positionV relativeFrom="paragraph">
                  <wp:posOffset>302260</wp:posOffset>
                </wp:positionV>
                <wp:extent cx="1571625" cy="45719"/>
                <wp:effectExtent l="0" t="38100" r="28575" b="88265"/>
                <wp:wrapNone/>
                <wp:docPr id="9" name="Straight Arrow Connector 9"/>
                <wp:cNvGraphicFramePr/>
                <a:graphic xmlns:a="http://schemas.openxmlformats.org/drawingml/2006/main">
                  <a:graphicData uri="http://schemas.microsoft.com/office/word/2010/wordprocessingShape">
                    <wps:wsp>
                      <wps:cNvCnPr/>
                      <wps:spPr>
                        <a:xfrm>
                          <a:off x="0" y="0"/>
                          <a:ext cx="1571625"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18EBEB0" id="Straight Arrow Connector 9" o:spid="_x0000_s1026" type="#_x0000_t32" style="position:absolute;margin-left:188.7pt;margin-top:23.8pt;width:123.7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" strokecolor="windowText" strokeweight=".5pt">
                <v:stroke endarrow="block" joinstyle="miter"/>
              </v:shape>
            </w:pict>
          </mc:Fallback>
        </mc:AlternateContent>
      </w:r>
    </w:p>
    <w:p w:rsidR="002B7E8F" w:rsidRDefault="005949CD" w:rsidP="002B7E8F">
      <w:pPr>
        <w:spacing w:line="48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026E6D3B" wp14:editId="616126D4">
                <wp:simplePos x="0" y="0"/>
                <wp:positionH relativeFrom="column">
                  <wp:posOffset>2396490</wp:posOffset>
                </wp:positionH>
                <wp:positionV relativeFrom="paragraph">
                  <wp:posOffset>50165</wp:posOffset>
                </wp:positionV>
                <wp:extent cx="1571625" cy="209550"/>
                <wp:effectExtent l="0" t="57150" r="9525" b="19050"/>
                <wp:wrapNone/>
                <wp:docPr id="12" name="Straight Arrow Connector 12"/>
                <wp:cNvGraphicFramePr/>
                <a:graphic xmlns:a="http://schemas.openxmlformats.org/drawingml/2006/main">
                  <a:graphicData uri="http://schemas.microsoft.com/office/word/2010/wordprocessingShape">
                    <wps:wsp>
                      <wps:cNvCnPr/>
                      <wps:spPr>
                        <a:xfrm flipV="1">
                          <a:off x="0" y="0"/>
                          <a:ext cx="1571625" cy="209550"/>
                        </a:xfrm>
                        <a:prstGeom prst="straightConnector1">
                          <a:avLst/>
                        </a:prstGeom>
                        <a:noFill/>
                        <a:ln w="6350" cap="flat" cmpd="sng" algn="ctr">
                          <a:solidFill>
                            <a:sysClr val="windowText" lastClr="000000"/>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2AE36F4" id="Straight Arrow Connector 12" o:spid="_x0000_s1026" type="#_x0000_t32" style="position:absolute;margin-left:188.7pt;margin-top:3.95pt;width:123.75pt;height:16.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" strokecolor="windowText" strokeweight=".5pt">
                <v:stroke dashstyle="dash" endarrow="block" joinstyle="miter"/>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4AE2CA8B" wp14:editId="79810D09">
                <wp:simplePos x="0" y="0"/>
                <wp:positionH relativeFrom="column">
                  <wp:posOffset>2406016</wp:posOffset>
                </wp:positionH>
                <wp:positionV relativeFrom="paragraph">
                  <wp:posOffset>259715</wp:posOffset>
                </wp:positionV>
                <wp:extent cx="1562100" cy="390525"/>
                <wp:effectExtent l="0" t="57150" r="0" b="28575"/>
                <wp:wrapNone/>
                <wp:docPr id="13" name="Straight Arrow Connector 13"/>
                <wp:cNvGraphicFramePr/>
                <a:graphic xmlns:a="http://schemas.openxmlformats.org/drawingml/2006/main">
                  <a:graphicData uri="http://schemas.microsoft.com/office/word/2010/wordprocessingShape">
                    <wps:wsp>
                      <wps:cNvCnPr/>
                      <wps:spPr>
                        <a:xfrm flipV="1">
                          <a:off x="0" y="0"/>
                          <a:ext cx="1562100" cy="390525"/>
                        </a:xfrm>
                        <a:prstGeom prst="straightConnector1">
                          <a:avLst/>
                        </a:prstGeom>
                        <a:noFill/>
                        <a:ln w="6350" cap="flat" cmpd="sng" algn="ctr">
                          <a:solidFill>
                            <a:sysClr val="windowText" lastClr="000000"/>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1199483" id="Straight Arrow Connector 13" o:spid="_x0000_s1026" type="#_x0000_t32" style="position:absolute;margin-left:189.45pt;margin-top:20.45pt;width:123pt;height:30.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" strokecolor="windowText" strokeweight=".5pt">
                <v:stroke dashstyle="dash" endarrow="block" joinstyle="miter"/>
              </v:shape>
            </w:pict>
          </mc:Fallback>
        </mc:AlternateContent>
      </w:r>
      <w:r w:rsidR="006A58F0" w:rsidRPr="00F15E6E">
        <w:rPr>
          <w:rFonts w:ascii="Times New Roman" w:hAnsi="Times New Roman" w:cs="Times New Roman"/>
          <w:b/>
          <w:noProof/>
          <w:sz w:val="24"/>
          <w:szCs w:val="24"/>
        </w:rPr>
        <mc:AlternateContent>
          <mc:Choice Requires="wps">
            <w:drawing>
              <wp:anchor distT="45720" distB="45720" distL="114300" distR="114300" simplePos="0" relativeHeight="251671552" behindDoc="0" locked="0" layoutInCell="1" allowOverlap="1" wp14:anchorId="15BF7B91" wp14:editId="6DF41B33">
                <wp:simplePos x="0" y="0"/>
                <wp:positionH relativeFrom="column">
                  <wp:posOffset>758190</wp:posOffset>
                </wp:positionH>
                <wp:positionV relativeFrom="paragraph">
                  <wp:posOffset>107315</wp:posOffset>
                </wp:positionV>
                <wp:extent cx="1562100" cy="276225"/>
                <wp:effectExtent l="0" t="0" r="19050"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7622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rsidR="008C651B" w:rsidRPr="00F15E6E" w:rsidRDefault="008C651B" w:rsidP="006A58F0">
                            <w:pPr>
                              <w:jc w:val="center"/>
                              <w:rPr>
                                <w:rFonts w:ascii="Times New Roman" w:hAnsi="Times New Roman" w:cs="Times New Roman"/>
                                <w:sz w:val="24"/>
                                <w:szCs w:val="24"/>
                              </w:rPr>
                            </w:pPr>
                            <w:r>
                              <w:rPr>
                                <w:rFonts w:ascii="Times New Roman" w:hAnsi="Times New Roman" w:cs="Times New Roman"/>
                                <w:sz w:val="24"/>
                                <w:szCs w:val="24"/>
                              </w:rPr>
                              <w:t>Ukuran Perusahaan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BF7B91" id="Text Box 6" o:spid="_x0000_s1031" type="#_x0000_t202" style="position:absolute;margin-left:59.7pt;margin-top:8.45pt;width:123pt;height:21.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" fillcolor="window" strokecolor="windowText" strokeweight="1pt">
                <v:textbox>
                  <w:txbxContent>
                    <w:p w:rsidR="008C651B" w:rsidRPr="00F15E6E" w:rsidRDefault="008C651B" w:rsidP="006A58F0">
                      <w:pPr>
                        <w:jc w:val="center"/>
                        <w:rPr>
                          <w:rFonts w:ascii="Times New Roman" w:hAnsi="Times New Roman" w:cs="Times New Roman"/>
                          <w:sz w:val="24"/>
                          <w:szCs w:val="24"/>
                        </w:rPr>
                      </w:pPr>
                      <w:r>
                        <w:rPr>
                          <w:rFonts w:ascii="Times New Roman" w:hAnsi="Times New Roman" w:cs="Times New Roman"/>
                          <w:sz w:val="24"/>
                          <w:szCs w:val="24"/>
                        </w:rPr>
                        <w:t>Ukuran Perusahaan</w:t>
                      </w:r>
                    </w:p>
                  </w:txbxContent>
                </v:textbox>
                <w10:wrap type="square"/>
              </v:shape>
            </w:pict>
          </mc:Fallback>
        </mc:AlternateContent>
      </w:r>
    </w:p>
    <w:p w:rsidR="006A58F0" w:rsidRDefault="006A58F0" w:rsidP="002B7E8F">
      <w:pPr>
        <w:spacing w:line="480" w:lineRule="auto"/>
        <w:rPr>
          <w:rFonts w:ascii="Times New Roman" w:hAnsi="Times New Roman" w:cs="Times New Roman"/>
          <w:b/>
          <w:sz w:val="24"/>
          <w:szCs w:val="24"/>
        </w:rPr>
      </w:pPr>
      <w:r w:rsidRPr="00F15E6E">
        <w:rPr>
          <w:rFonts w:ascii="Times New Roman" w:hAnsi="Times New Roman" w:cs="Times New Roman"/>
          <w:b/>
          <w:noProof/>
          <w:sz w:val="24"/>
          <w:szCs w:val="24"/>
        </w:rPr>
        <mc:AlternateContent>
          <mc:Choice Requires="wps">
            <w:drawing>
              <wp:anchor distT="45720" distB="45720" distL="114300" distR="114300" simplePos="0" relativeHeight="251673600" behindDoc="0" locked="0" layoutInCell="1" allowOverlap="1" wp14:anchorId="1F5A96D4" wp14:editId="7158F3DE">
                <wp:simplePos x="0" y="0"/>
                <wp:positionH relativeFrom="column">
                  <wp:posOffset>767715</wp:posOffset>
                </wp:positionH>
                <wp:positionV relativeFrom="paragraph">
                  <wp:posOffset>74295</wp:posOffset>
                </wp:positionV>
                <wp:extent cx="1562100" cy="276225"/>
                <wp:effectExtent l="0" t="0" r="19050" b="285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7622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rsidR="008C651B" w:rsidRPr="00F15E6E" w:rsidRDefault="008C651B" w:rsidP="006A58F0">
                            <w:pPr>
                              <w:jc w:val="center"/>
                              <w:rPr>
                                <w:rFonts w:ascii="Times New Roman" w:hAnsi="Times New Roman" w:cs="Times New Roman"/>
                                <w:sz w:val="24"/>
                                <w:szCs w:val="24"/>
                              </w:rPr>
                            </w:pPr>
                            <w:r>
                              <w:rPr>
                                <w:rFonts w:ascii="Times New Roman" w:hAnsi="Times New Roman" w:cs="Times New Roman"/>
                                <w:sz w:val="24"/>
                                <w:szCs w:val="24"/>
                              </w:rPr>
                              <w:t>Sektor Industri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5A96D4" id="Text Box 10" o:spid="_x0000_s1032" type="#_x0000_t202" style="position:absolute;margin-left:60.45pt;margin-top:5.85pt;width:123pt;height:21.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" fillcolor="window" strokecolor="windowText" strokeweight="1pt">
                <v:textbox>
                  <w:txbxContent>
                    <w:p w:rsidR="008C651B" w:rsidRPr="00F15E6E" w:rsidRDefault="008C651B" w:rsidP="006A58F0">
                      <w:pPr>
                        <w:jc w:val="center"/>
                        <w:rPr>
                          <w:rFonts w:ascii="Times New Roman" w:hAnsi="Times New Roman" w:cs="Times New Roman"/>
                          <w:sz w:val="24"/>
                          <w:szCs w:val="24"/>
                        </w:rPr>
                      </w:pPr>
                      <w:r>
                        <w:rPr>
                          <w:rFonts w:ascii="Times New Roman" w:hAnsi="Times New Roman" w:cs="Times New Roman"/>
                          <w:sz w:val="24"/>
                          <w:szCs w:val="24"/>
                        </w:rPr>
                        <w:t>Sektor Industri</w:t>
                      </w:r>
                    </w:p>
                  </w:txbxContent>
                </v:textbox>
                <w10:wrap type="square"/>
              </v:shape>
            </w:pict>
          </mc:Fallback>
        </mc:AlternateContent>
      </w:r>
    </w:p>
    <w:p w:rsidR="006A58F0" w:rsidRDefault="006A58F0" w:rsidP="002B7E8F">
      <w:pPr>
        <w:spacing w:line="480" w:lineRule="auto"/>
        <w:rPr>
          <w:rFonts w:ascii="Times New Roman" w:hAnsi="Times New Roman" w:cs="Times New Roman"/>
          <w:b/>
          <w:sz w:val="24"/>
          <w:szCs w:val="24"/>
        </w:rPr>
      </w:pPr>
    </w:p>
    <w:p w:rsidR="002B7E8F" w:rsidRPr="000226D7" w:rsidRDefault="002B7E8F" w:rsidP="00697F8F">
      <w:pPr>
        <w:pStyle w:val="Heading2"/>
        <w:numPr>
          <w:ilvl w:val="0"/>
          <w:numId w:val="18"/>
        </w:numPr>
        <w:spacing w:line="480" w:lineRule="auto"/>
        <w:ind w:left="426" w:hanging="426"/>
        <w:rPr>
          <w:rFonts w:ascii="Times New Roman" w:hAnsi="Times New Roman" w:cs="Times New Roman"/>
          <w:b/>
          <w:sz w:val="24"/>
          <w:szCs w:val="24"/>
        </w:rPr>
      </w:pPr>
      <w:r w:rsidRPr="000226D7">
        <w:rPr>
          <w:rFonts w:ascii="Times New Roman" w:hAnsi="Times New Roman" w:cs="Times New Roman"/>
          <w:b/>
          <w:color w:val="auto"/>
          <w:sz w:val="24"/>
          <w:szCs w:val="24"/>
        </w:rPr>
        <w:t>Hipotesis Penelitian</w:t>
      </w:r>
    </w:p>
    <w:p w:rsidR="002B7E8F" w:rsidRDefault="002B7E8F" w:rsidP="000221B1">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Dari kerangka pemikiran diatas, dapat dibuat hipotesis sebagai berikut:</w:t>
      </w:r>
    </w:p>
    <w:p w:rsidR="002B7E8F" w:rsidRDefault="002B7E8F" w:rsidP="000226D7">
      <w:pPr>
        <w:pStyle w:val="ListParagraph"/>
        <w:spacing w:line="480" w:lineRule="auto"/>
        <w:ind w:left="851" w:hanging="567"/>
        <w:rPr>
          <w:rFonts w:ascii="Times New Roman" w:hAnsi="Times New Roman" w:cs="Times New Roman"/>
          <w:sz w:val="24"/>
          <w:szCs w:val="24"/>
        </w:rPr>
      </w:pPr>
      <w:r>
        <w:rPr>
          <w:rFonts w:ascii="Times New Roman" w:hAnsi="Times New Roman" w:cs="Times New Roman"/>
          <w:sz w:val="24"/>
          <w:szCs w:val="24"/>
        </w:rPr>
        <w:t>Ha1</w:t>
      </w:r>
      <w:r>
        <w:rPr>
          <w:rFonts w:ascii="Times New Roman" w:hAnsi="Times New Roman" w:cs="Times New Roman"/>
          <w:sz w:val="24"/>
          <w:szCs w:val="24"/>
        </w:rPr>
        <w:tab/>
        <w:t>: Beban Pajak berpengaruh</w:t>
      </w:r>
      <w:r w:rsidR="00013ECD">
        <w:rPr>
          <w:rFonts w:ascii="Times New Roman" w:hAnsi="Times New Roman" w:cs="Times New Roman"/>
          <w:sz w:val="24"/>
          <w:szCs w:val="24"/>
        </w:rPr>
        <w:t xml:space="preserve"> positif</w:t>
      </w:r>
      <w:r>
        <w:rPr>
          <w:rFonts w:ascii="Times New Roman" w:hAnsi="Times New Roman" w:cs="Times New Roman"/>
          <w:sz w:val="24"/>
          <w:szCs w:val="24"/>
        </w:rPr>
        <w:t xml:space="preserve"> terhadap </w:t>
      </w:r>
      <w:r w:rsidR="0016448E">
        <w:rPr>
          <w:rFonts w:ascii="Times New Roman" w:hAnsi="Times New Roman" w:cs="Times New Roman"/>
          <w:sz w:val="24"/>
          <w:szCs w:val="24"/>
        </w:rPr>
        <w:t>kebijakan perusahaan</w:t>
      </w:r>
      <w:r>
        <w:rPr>
          <w:rFonts w:ascii="Times New Roman" w:hAnsi="Times New Roman" w:cs="Times New Roman"/>
          <w:sz w:val="24"/>
          <w:szCs w:val="24"/>
        </w:rPr>
        <w:t xml:space="preserve"> melakukan </w:t>
      </w:r>
      <w:r w:rsidR="00F21A4A">
        <w:rPr>
          <w:rFonts w:ascii="Times New Roman" w:hAnsi="Times New Roman" w:cs="Times New Roman"/>
          <w:i/>
          <w:sz w:val="24"/>
          <w:szCs w:val="24"/>
        </w:rPr>
        <w:t>transfer p</w:t>
      </w:r>
      <w:r w:rsidRPr="002B7E8F">
        <w:rPr>
          <w:rFonts w:ascii="Times New Roman" w:hAnsi="Times New Roman" w:cs="Times New Roman"/>
          <w:i/>
          <w:sz w:val="24"/>
          <w:szCs w:val="24"/>
        </w:rPr>
        <w:t>ricing</w:t>
      </w:r>
      <w:r>
        <w:rPr>
          <w:rFonts w:ascii="Times New Roman" w:hAnsi="Times New Roman" w:cs="Times New Roman"/>
          <w:sz w:val="24"/>
          <w:szCs w:val="24"/>
        </w:rPr>
        <w:t>.</w:t>
      </w:r>
    </w:p>
    <w:p w:rsidR="002B7E8F" w:rsidRDefault="00013ECD" w:rsidP="000226D7">
      <w:pPr>
        <w:pStyle w:val="ListParagraph"/>
        <w:spacing w:line="480" w:lineRule="auto"/>
        <w:ind w:left="851" w:hanging="567"/>
        <w:rPr>
          <w:rFonts w:ascii="Times New Roman" w:hAnsi="Times New Roman" w:cs="Times New Roman"/>
          <w:i/>
          <w:sz w:val="24"/>
          <w:szCs w:val="24"/>
        </w:rPr>
      </w:pPr>
      <w:r>
        <w:rPr>
          <w:rFonts w:ascii="Times New Roman" w:hAnsi="Times New Roman" w:cs="Times New Roman"/>
          <w:sz w:val="24"/>
          <w:szCs w:val="24"/>
        </w:rPr>
        <w:t>Ha2</w:t>
      </w:r>
      <w:r>
        <w:rPr>
          <w:rFonts w:ascii="Times New Roman" w:hAnsi="Times New Roman" w:cs="Times New Roman"/>
          <w:sz w:val="24"/>
          <w:szCs w:val="24"/>
        </w:rPr>
        <w:tab/>
        <w:t>: Profitabilitas</w:t>
      </w:r>
      <w:r w:rsidR="002B7E8F">
        <w:rPr>
          <w:rFonts w:ascii="Times New Roman" w:hAnsi="Times New Roman" w:cs="Times New Roman"/>
          <w:sz w:val="24"/>
          <w:szCs w:val="24"/>
        </w:rPr>
        <w:t xml:space="preserve"> berpengaruh </w:t>
      </w:r>
      <w:r>
        <w:rPr>
          <w:rFonts w:ascii="Times New Roman" w:hAnsi="Times New Roman" w:cs="Times New Roman"/>
          <w:sz w:val="24"/>
          <w:szCs w:val="24"/>
        </w:rPr>
        <w:t xml:space="preserve">positif </w:t>
      </w:r>
      <w:r w:rsidR="002B7E8F">
        <w:rPr>
          <w:rFonts w:ascii="Times New Roman" w:hAnsi="Times New Roman" w:cs="Times New Roman"/>
          <w:sz w:val="24"/>
          <w:szCs w:val="24"/>
        </w:rPr>
        <w:t xml:space="preserve">terhadap </w:t>
      </w:r>
      <w:r w:rsidR="0016448E">
        <w:rPr>
          <w:rFonts w:ascii="Times New Roman" w:hAnsi="Times New Roman" w:cs="Times New Roman"/>
          <w:sz w:val="24"/>
          <w:szCs w:val="24"/>
        </w:rPr>
        <w:t>kebijakan perusahaan</w:t>
      </w:r>
      <w:r w:rsidR="002B7E8F">
        <w:rPr>
          <w:rFonts w:ascii="Times New Roman" w:hAnsi="Times New Roman" w:cs="Times New Roman"/>
          <w:sz w:val="24"/>
          <w:szCs w:val="24"/>
        </w:rPr>
        <w:t xml:space="preserve"> melakukan </w:t>
      </w:r>
      <w:r w:rsidR="00F21A4A">
        <w:rPr>
          <w:rFonts w:ascii="Times New Roman" w:hAnsi="Times New Roman" w:cs="Times New Roman"/>
          <w:i/>
          <w:sz w:val="24"/>
          <w:szCs w:val="24"/>
        </w:rPr>
        <w:t>t</w:t>
      </w:r>
      <w:r w:rsidR="002B7E8F" w:rsidRPr="002B7E8F">
        <w:rPr>
          <w:rFonts w:ascii="Times New Roman" w:hAnsi="Times New Roman" w:cs="Times New Roman"/>
          <w:i/>
          <w:sz w:val="24"/>
          <w:szCs w:val="24"/>
        </w:rPr>
        <w:t>r</w:t>
      </w:r>
      <w:r w:rsidR="00F21A4A">
        <w:rPr>
          <w:rFonts w:ascii="Times New Roman" w:hAnsi="Times New Roman" w:cs="Times New Roman"/>
          <w:i/>
          <w:sz w:val="24"/>
          <w:szCs w:val="24"/>
        </w:rPr>
        <w:t>ansfer p</w:t>
      </w:r>
      <w:r w:rsidR="002B7E8F" w:rsidRPr="002B7E8F">
        <w:rPr>
          <w:rFonts w:ascii="Times New Roman" w:hAnsi="Times New Roman" w:cs="Times New Roman"/>
          <w:i/>
          <w:sz w:val="24"/>
          <w:szCs w:val="24"/>
        </w:rPr>
        <w:t>ricing</w:t>
      </w:r>
      <w:r w:rsidR="002B7E8F">
        <w:rPr>
          <w:rFonts w:ascii="Times New Roman" w:hAnsi="Times New Roman" w:cs="Times New Roman"/>
          <w:i/>
          <w:sz w:val="24"/>
          <w:szCs w:val="24"/>
        </w:rPr>
        <w:t>.</w:t>
      </w:r>
    </w:p>
    <w:p w:rsidR="003B21DA" w:rsidRDefault="002B7E8F" w:rsidP="000226D7">
      <w:pPr>
        <w:pStyle w:val="ListParagraph"/>
        <w:spacing w:line="480" w:lineRule="auto"/>
        <w:ind w:left="851" w:hanging="567"/>
        <w:rPr>
          <w:rFonts w:ascii="Times New Roman" w:hAnsi="Times New Roman" w:cs="Times New Roman"/>
          <w:i/>
          <w:sz w:val="24"/>
          <w:szCs w:val="24"/>
        </w:rPr>
      </w:pPr>
      <w:r>
        <w:rPr>
          <w:rFonts w:ascii="Times New Roman" w:hAnsi="Times New Roman" w:cs="Times New Roman"/>
          <w:sz w:val="24"/>
          <w:szCs w:val="24"/>
        </w:rPr>
        <w:t>Ha3</w:t>
      </w:r>
      <w:r>
        <w:rPr>
          <w:rFonts w:ascii="Times New Roman" w:hAnsi="Times New Roman" w:cs="Times New Roman"/>
          <w:sz w:val="24"/>
          <w:szCs w:val="24"/>
        </w:rPr>
        <w:tab/>
        <w:t>:</w:t>
      </w:r>
      <w:r w:rsidR="003B21DA">
        <w:rPr>
          <w:rFonts w:ascii="Times New Roman" w:hAnsi="Times New Roman" w:cs="Times New Roman"/>
          <w:sz w:val="24"/>
          <w:szCs w:val="24"/>
        </w:rPr>
        <w:t xml:space="preserve"> Kepemilikan Asing berpengaruh</w:t>
      </w:r>
      <w:r w:rsidR="00013ECD">
        <w:rPr>
          <w:rFonts w:ascii="Times New Roman" w:hAnsi="Times New Roman" w:cs="Times New Roman"/>
          <w:sz w:val="24"/>
          <w:szCs w:val="24"/>
        </w:rPr>
        <w:t xml:space="preserve"> positif</w:t>
      </w:r>
      <w:r w:rsidR="003B21DA">
        <w:rPr>
          <w:rFonts w:ascii="Times New Roman" w:hAnsi="Times New Roman" w:cs="Times New Roman"/>
          <w:sz w:val="24"/>
          <w:szCs w:val="24"/>
        </w:rPr>
        <w:t xml:space="preserve"> terhadap</w:t>
      </w:r>
      <w:r w:rsidR="0016448E" w:rsidRPr="0016448E">
        <w:rPr>
          <w:rFonts w:ascii="Times New Roman" w:hAnsi="Times New Roman" w:cs="Times New Roman"/>
          <w:sz w:val="24"/>
          <w:szCs w:val="24"/>
        </w:rPr>
        <w:t xml:space="preserve"> </w:t>
      </w:r>
      <w:r w:rsidR="0016448E">
        <w:rPr>
          <w:rFonts w:ascii="Times New Roman" w:hAnsi="Times New Roman" w:cs="Times New Roman"/>
          <w:sz w:val="24"/>
          <w:szCs w:val="24"/>
        </w:rPr>
        <w:t xml:space="preserve">kebijakan perusahaan </w:t>
      </w:r>
      <w:r w:rsidR="003B21DA">
        <w:rPr>
          <w:rFonts w:ascii="Times New Roman" w:hAnsi="Times New Roman" w:cs="Times New Roman"/>
          <w:sz w:val="24"/>
          <w:szCs w:val="24"/>
        </w:rPr>
        <w:t xml:space="preserve">melakukan </w:t>
      </w:r>
      <w:r w:rsidR="00F21A4A">
        <w:rPr>
          <w:rFonts w:ascii="Times New Roman" w:hAnsi="Times New Roman" w:cs="Times New Roman"/>
          <w:i/>
          <w:sz w:val="24"/>
          <w:szCs w:val="24"/>
        </w:rPr>
        <w:t>transfer p</w:t>
      </w:r>
      <w:r w:rsidR="003B21DA" w:rsidRPr="003B21DA">
        <w:rPr>
          <w:rFonts w:ascii="Times New Roman" w:hAnsi="Times New Roman" w:cs="Times New Roman"/>
          <w:i/>
          <w:sz w:val="24"/>
          <w:szCs w:val="24"/>
        </w:rPr>
        <w:t>ricing.</w:t>
      </w:r>
    </w:p>
    <w:p w:rsidR="0097052A" w:rsidRPr="00730A0B" w:rsidRDefault="00A2676F" w:rsidP="00730A0B">
      <w:pPr>
        <w:pStyle w:val="ListParagraph"/>
        <w:spacing w:line="480" w:lineRule="auto"/>
        <w:ind w:left="851" w:hanging="567"/>
        <w:rPr>
          <w:rFonts w:ascii="Times New Roman" w:hAnsi="Times New Roman" w:cs="Times New Roman"/>
          <w:sz w:val="24"/>
          <w:szCs w:val="24"/>
        </w:rPr>
      </w:pPr>
      <w:r>
        <w:rPr>
          <w:rFonts w:ascii="Times New Roman" w:hAnsi="Times New Roman" w:cs="Times New Roman"/>
          <w:sz w:val="24"/>
          <w:szCs w:val="24"/>
        </w:rPr>
        <w:t>Ha4</w:t>
      </w:r>
      <w:r>
        <w:rPr>
          <w:rFonts w:ascii="Times New Roman" w:hAnsi="Times New Roman" w:cs="Times New Roman"/>
          <w:sz w:val="24"/>
          <w:szCs w:val="24"/>
        </w:rPr>
        <w:tab/>
        <w:t xml:space="preserve">: </w:t>
      </w:r>
      <w:r w:rsidR="00F21A4A" w:rsidRPr="00F21A4A">
        <w:rPr>
          <w:rFonts w:ascii="Times New Roman" w:hAnsi="Times New Roman" w:cs="Times New Roman"/>
          <w:i/>
          <w:sz w:val="24"/>
          <w:szCs w:val="24"/>
        </w:rPr>
        <w:t>Tax Haven</w:t>
      </w:r>
      <w:r w:rsidR="00F21A4A">
        <w:rPr>
          <w:rFonts w:ascii="Times New Roman" w:hAnsi="Times New Roman" w:cs="Times New Roman"/>
          <w:sz w:val="24"/>
          <w:szCs w:val="24"/>
        </w:rPr>
        <w:t xml:space="preserve"> </w:t>
      </w:r>
      <w:r w:rsidR="00D17BD6">
        <w:rPr>
          <w:rFonts w:ascii="Times New Roman" w:hAnsi="Times New Roman" w:cs="Times New Roman"/>
          <w:sz w:val="24"/>
          <w:szCs w:val="24"/>
        </w:rPr>
        <w:t>memoderasi</w:t>
      </w:r>
      <w:r w:rsidR="00F21A4A">
        <w:rPr>
          <w:rFonts w:ascii="Times New Roman" w:hAnsi="Times New Roman" w:cs="Times New Roman"/>
          <w:sz w:val="24"/>
          <w:szCs w:val="24"/>
        </w:rPr>
        <w:t xml:space="preserve"> </w:t>
      </w:r>
      <w:r w:rsidR="007002C0">
        <w:rPr>
          <w:rFonts w:ascii="Times New Roman" w:hAnsi="Times New Roman" w:cs="Times New Roman"/>
          <w:sz w:val="24"/>
          <w:szCs w:val="24"/>
        </w:rPr>
        <w:t>hubungan</w:t>
      </w:r>
      <w:r w:rsidR="00F21A4A">
        <w:rPr>
          <w:rFonts w:ascii="Times New Roman" w:hAnsi="Times New Roman" w:cs="Times New Roman"/>
          <w:sz w:val="24"/>
          <w:szCs w:val="24"/>
        </w:rPr>
        <w:t xml:space="preserve"> </w:t>
      </w:r>
      <w:r w:rsidR="00F047A5">
        <w:rPr>
          <w:rFonts w:ascii="Times New Roman" w:hAnsi="Times New Roman" w:cs="Times New Roman"/>
          <w:sz w:val="24"/>
          <w:szCs w:val="24"/>
        </w:rPr>
        <w:t xml:space="preserve">antara </w:t>
      </w:r>
      <w:r w:rsidR="00F21A4A">
        <w:rPr>
          <w:rFonts w:ascii="Times New Roman" w:hAnsi="Times New Roman" w:cs="Times New Roman"/>
          <w:sz w:val="24"/>
          <w:szCs w:val="24"/>
        </w:rPr>
        <w:t xml:space="preserve">beban pajak terhadap </w:t>
      </w:r>
      <w:r w:rsidR="0016448E">
        <w:rPr>
          <w:rFonts w:ascii="Times New Roman" w:hAnsi="Times New Roman" w:cs="Times New Roman"/>
          <w:sz w:val="24"/>
          <w:szCs w:val="24"/>
        </w:rPr>
        <w:t>kebijakan perusahaan</w:t>
      </w:r>
      <w:r w:rsidR="00F21A4A">
        <w:rPr>
          <w:rFonts w:ascii="Times New Roman" w:hAnsi="Times New Roman" w:cs="Times New Roman"/>
          <w:sz w:val="24"/>
          <w:szCs w:val="24"/>
        </w:rPr>
        <w:t xml:space="preserve"> melakukan </w:t>
      </w:r>
      <w:r w:rsidR="00F21A4A" w:rsidRPr="00F21A4A">
        <w:rPr>
          <w:rFonts w:ascii="Times New Roman" w:hAnsi="Times New Roman" w:cs="Times New Roman"/>
          <w:i/>
          <w:sz w:val="24"/>
          <w:szCs w:val="24"/>
        </w:rPr>
        <w:t>transfer pricing</w:t>
      </w:r>
      <w:r w:rsidR="00F21A4A">
        <w:rPr>
          <w:rFonts w:ascii="Times New Roman" w:hAnsi="Times New Roman" w:cs="Times New Roman"/>
          <w:sz w:val="24"/>
          <w:szCs w:val="24"/>
        </w:rPr>
        <w:t>.</w:t>
      </w:r>
    </w:p>
    <w:sectPr w:rsidR="0097052A" w:rsidRPr="00730A0B" w:rsidSect="00C66B40">
      <w:footerReference w:type="default" r:id="rId8"/>
      <w:pgSz w:w="11907" w:h="16839" w:code="9"/>
      <w:pgMar w:top="1418" w:right="1418" w:bottom="1418" w:left="1701" w:header="720" w:footer="720" w:gutter="0"/>
      <w:pgNumType w:start="1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ED0" w:rsidRDefault="00855ED0" w:rsidP="0099514F">
      <w:pPr>
        <w:spacing w:after="0" w:line="240" w:lineRule="auto"/>
      </w:pPr>
      <w:r>
        <w:separator/>
      </w:r>
    </w:p>
  </w:endnote>
  <w:endnote w:type="continuationSeparator" w:id="0">
    <w:p w:rsidR="00855ED0" w:rsidRDefault="00855ED0" w:rsidP="00995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009455"/>
      <w:docPartObj>
        <w:docPartGallery w:val="Page Numbers (Bottom of Page)"/>
        <w:docPartUnique/>
      </w:docPartObj>
    </w:sdtPr>
    <w:sdtEndPr>
      <w:rPr>
        <w:rFonts w:ascii="Times New Roman" w:hAnsi="Times New Roman" w:cs="Times New Roman"/>
        <w:noProof/>
        <w:sz w:val="24"/>
        <w:szCs w:val="24"/>
      </w:rPr>
    </w:sdtEndPr>
    <w:sdtContent>
      <w:p w:rsidR="008B5C03" w:rsidRPr="008B5C03" w:rsidRDefault="008B5C03">
        <w:pPr>
          <w:pStyle w:val="Footer"/>
          <w:jc w:val="center"/>
          <w:rPr>
            <w:rFonts w:ascii="Times New Roman" w:hAnsi="Times New Roman" w:cs="Times New Roman"/>
            <w:sz w:val="24"/>
            <w:szCs w:val="24"/>
          </w:rPr>
        </w:pPr>
        <w:r w:rsidRPr="008B5C03">
          <w:rPr>
            <w:rFonts w:ascii="Times New Roman" w:hAnsi="Times New Roman" w:cs="Times New Roman"/>
            <w:sz w:val="24"/>
            <w:szCs w:val="24"/>
          </w:rPr>
          <w:fldChar w:fldCharType="begin"/>
        </w:r>
        <w:r w:rsidRPr="008B5C03">
          <w:rPr>
            <w:rFonts w:ascii="Times New Roman" w:hAnsi="Times New Roman" w:cs="Times New Roman"/>
            <w:sz w:val="24"/>
            <w:szCs w:val="24"/>
          </w:rPr>
          <w:instrText xml:space="preserve"> PAGE   \* MERGEFORMAT </w:instrText>
        </w:r>
        <w:r w:rsidRPr="008B5C03">
          <w:rPr>
            <w:rFonts w:ascii="Times New Roman" w:hAnsi="Times New Roman" w:cs="Times New Roman"/>
            <w:sz w:val="24"/>
            <w:szCs w:val="24"/>
          </w:rPr>
          <w:fldChar w:fldCharType="separate"/>
        </w:r>
        <w:r w:rsidR="0029311B">
          <w:rPr>
            <w:rFonts w:ascii="Times New Roman" w:hAnsi="Times New Roman" w:cs="Times New Roman"/>
            <w:noProof/>
            <w:sz w:val="24"/>
            <w:szCs w:val="24"/>
          </w:rPr>
          <w:t>26</w:t>
        </w:r>
        <w:r w:rsidRPr="008B5C03">
          <w:rPr>
            <w:rFonts w:ascii="Times New Roman" w:hAnsi="Times New Roman" w:cs="Times New Roman"/>
            <w:noProof/>
            <w:sz w:val="24"/>
            <w:szCs w:val="24"/>
          </w:rPr>
          <w:fldChar w:fldCharType="end"/>
        </w:r>
      </w:p>
    </w:sdtContent>
  </w:sdt>
  <w:p w:rsidR="008B5C03" w:rsidRDefault="008B5C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ED0" w:rsidRDefault="00855ED0" w:rsidP="0099514F">
      <w:pPr>
        <w:spacing w:after="0" w:line="240" w:lineRule="auto"/>
      </w:pPr>
      <w:r>
        <w:separator/>
      </w:r>
    </w:p>
  </w:footnote>
  <w:footnote w:type="continuationSeparator" w:id="0">
    <w:p w:rsidR="00855ED0" w:rsidRDefault="00855ED0" w:rsidP="009951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70E4C"/>
    <w:multiLevelType w:val="hybridMultilevel"/>
    <w:tmpl w:val="F440C9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54155"/>
    <w:multiLevelType w:val="hybridMultilevel"/>
    <w:tmpl w:val="78FCDC0A"/>
    <w:lvl w:ilvl="0" w:tplc="01E8A158">
      <w:start w:val="1"/>
      <w:numFmt w:val="decimal"/>
      <w:lvlText w:val="%1)"/>
      <w:lvlJc w:val="left"/>
      <w:pPr>
        <w:ind w:left="2504" w:hanging="360"/>
      </w:pPr>
      <w:rPr>
        <w:rFonts w:hint="default"/>
      </w:rPr>
    </w:lvl>
    <w:lvl w:ilvl="1" w:tplc="04090011">
      <w:start w:val="1"/>
      <w:numFmt w:val="decimal"/>
      <w:lvlText w:val="%2)"/>
      <w:lvlJc w:val="left"/>
      <w:pPr>
        <w:ind w:left="2166" w:hanging="360"/>
      </w:pPr>
    </w:lvl>
    <w:lvl w:ilvl="2" w:tplc="E5EE7378">
      <w:start w:val="1"/>
      <w:numFmt w:val="decimal"/>
      <w:lvlText w:val="%3."/>
      <w:lvlJc w:val="left"/>
      <w:pPr>
        <w:ind w:left="3066" w:hanging="360"/>
      </w:pPr>
      <w:rPr>
        <w:rFonts w:hint="default"/>
      </w:r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
    <w:nsid w:val="0A7D21AB"/>
    <w:multiLevelType w:val="hybridMultilevel"/>
    <w:tmpl w:val="CE16D130"/>
    <w:lvl w:ilvl="0" w:tplc="0F8271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2507FB"/>
    <w:multiLevelType w:val="hybridMultilevel"/>
    <w:tmpl w:val="519431D8"/>
    <w:lvl w:ilvl="0" w:tplc="82AEDBC2">
      <w:start w:val="1"/>
      <w:numFmt w:val="decimal"/>
      <w:lvlText w:val="(%1)"/>
      <w:lvlJc w:val="left"/>
      <w:pPr>
        <w:ind w:left="21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E81D86"/>
    <w:multiLevelType w:val="hybridMultilevel"/>
    <w:tmpl w:val="2DB04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B909A0"/>
    <w:multiLevelType w:val="hybridMultilevel"/>
    <w:tmpl w:val="434C26E6"/>
    <w:lvl w:ilvl="0" w:tplc="50AEA9A8">
      <w:start w:val="1"/>
      <w:numFmt w:val="decimal"/>
      <w:lvlText w:val="%1."/>
      <w:lvlJc w:val="left"/>
      <w:pPr>
        <w:ind w:left="650" w:hanging="360"/>
      </w:pPr>
      <w:rPr>
        <w:rFonts w:hint="default"/>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6">
    <w:nsid w:val="20656B93"/>
    <w:multiLevelType w:val="hybridMultilevel"/>
    <w:tmpl w:val="2744D226"/>
    <w:lvl w:ilvl="0" w:tplc="A63AA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336543"/>
    <w:multiLevelType w:val="hybridMultilevel"/>
    <w:tmpl w:val="0E66C1F6"/>
    <w:lvl w:ilvl="0" w:tplc="6EBA58B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7D640D"/>
    <w:multiLevelType w:val="hybridMultilevel"/>
    <w:tmpl w:val="2BFEF592"/>
    <w:lvl w:ilvl="0" w:tplc="04090019">
      <w:start w:val="1"/>
      <w:numFmt w:val="lowerLetter"/>
      <w:lvlText w:val="%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AE7D74"/>
    <w:multiLevelType w:val="hybridMultilevel"/>
    <w:tmpl w:val="BB7067E6"/>
    <w:lvl w:ilvl="0" w:tplc="82AEDBC2">
      <w:start w:val="1"/>
      <w:numFmt w:val="decimal"/>
      <w:lvlText w:val="(%1)"/>
      <w:lvlJc w:val="left"/>
      <w:pPr>
        <w:ind w:left="1778" w:hanging="360"/>
      </w:pPr>
      <w:rPr>
        <w:rFonts w:hint="default"/>
      </w:rPr>
    </w:lvl>
    <w:lvl w:ilvl="1" w:tplc="04090019" w:tentative="1">
      <w:start w:val="1"/>
      <w:numFmt w:val="lowerLetter"/>
      <w:lvlText w:val="%2."/>
      <w:lvlJc w:val="left"/>
      <w:pPr>
        <w:ind w:left="3372" w:hanging="360"/>
      </w:pPr>
    </w:lvl>
    <w:lvl w:ilvl="2" w:tplc="0409001B" w:tentative="1">
      <w:start w:val="1"/>
      <w:numFmt w:val="lowerRoman"/>
      <w:lvlText w:val="%3."/>
      <w:lvlJc w:val="right"/>
      <w:pPr>
        <w:ind w:left="4092" w:hanging="180"/>
      </w:pPr>
    </w:lvl>
    <w:lvl w:ilvl="3" w:tplc="0409000F" w:tentative="1">
      <w:start w:val="1"/>
      <w:numFmt w:val="decimal"/>
      <w:lvlText w:val="%4."/>
      <w:lvlJc w:val="left"/>
      <w:pPr>
        <w:ind w:left="4812" w:hanging="360"/>
      </w:pPr>
    </w:lvl>
    <w:lvl w:ilvl="4" w:tplc="04090019" w:tentative="1">
      <w:start w:val="1"/>
      <w:numFmt w:val="lowerLetter"/>
      <w:lvlText w:val="%5."/>
      <w:lvlJc w:val="left"/>
      <w:pPr>
        <w:ind w:left="5532" w:hanging="360"/>
      </w:pPr>
    </w:lvl>
    <w:lvl w:ilvl="5" w:tplc="0409001B" w:tentative="1">
      <w:start w:val="1"/>
      <w:numFmt w:val="lowerRoman"/>
      <w:lvlText w:val="%6."/>
      <w:lvlJc w:val="right"/>
      <w:pPr>
        <w:ind w:left="6252" w:hanging="180"/>
      </w:pPr>
    </w:lvl>
    <w:lvl w:ilvl="6" w:tplc="0409000F" w:tentative="1">
      <w:start w:val="1"/>
      <w:numFmt w:val="decimal"/>
      <w:lvlText w:val="%7."/>
      <w:lvlJc w:val="left"/>
      <w:pPr>
        <w:ind w:left="6972" w:hanging="360"/>
      </w:pPr>
    </w:lvl>
    <w:lvl w:ilvl="7" w:tplc="04090019" w:tentative="1">
      <w:start w:val="1"/>
      <w:numFmt w:val="lowerLetter"/>
      <w:lvlText w:val="%8."/>
      <w:lvlJc w:val="left"/>
      <w:pPr>
        <w:ind w:left="7692" w:hanging="360"/>
      </w:pPr>
    </w:lvl>
    <w:lvl w:ilvl="8" w:tplc="0409001B" w:tentative="1">
      <w:start w:val="1"/>
      <w:numFmt w:val="lowerRoman"/>
      <w:lvlText w:val="%9."/>
      <w:lvlJc w:val="right"/>
      <w:pPr>
        <w:ind w:left="8412" w:hanging="180"/>
      </w:pPr>
    </w:lvl>
  </w:abstractNum>
  <w:abstractNum w:abstractNumId="10">
    <w:nsid w:val="240749F6"/>
    <w:multiLevelType w:val="hybridMultilevel"/>
    <w:tmpl w:val="54E64E82"/>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1E443C"/>
    <w:multiLevelType w:val="hybridMultilevel"/>
    <w:tmpl w:val="9B6AA982"/>
    <w:lvl w:ilvl="0" w:tplc="82AEDBC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B7A3229"/>
    <w:multiLevelType w:val="hybridMultilevel"/>
    <w:tmpl w:val="2854A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C81C8E"/>
    <w:multiLevelType w:val="hybridMultilevel"/>
    <w:tmpl w:val="43801574"/>
    <w:lvl w:ilvl="0" w:tplc="82AEDBC2">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4">
    <w:nsid w:val="3794593F"/>
    <w:multiLevelType w:val="hybridMultilevel"/>
    <w:tmpl w:val="0B54E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EA17F1"/>
    <w:multiLevelType w:val="hybridMultilevel"/>
    <w:tmpl w:val="5ACA66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594896"/>
    <w:multiLevelType w:val="hybridMultilevel"/>
    <w:tmpl w:val="7B029E64"/>
    <w:lvl w:ilvl="0" w:tplc="01E8A158">
      <w:start w:val="1"/>
      <w:numFmt w:val="decimal"/>
      <w:lvlText w:val="%1)"/>
      <w:lvlJc w:val="left"/>
      <w:pPr>
        <w:ind w:left="2504" w:hanging="360"/>
      </w:pPr>
      <w:rPr>
        <w:rFonts w:hint="default"/>
      </w:rPr>
    </w:lvl>
    <w:lvl w:ilvl="1" w:tplc="04090019">
      <w:start w:val="1"/>
      <w:numFmt w:val="lowerLetter"/>
      <w:lvlText w:val="%2."/>
      <w:lvlJc w:val="left"/>
      <w:pPr>
        <w:ind w:left="2166" w:hanging="360"/>
      </w:pPr>
    </w:lvl>
    <w:lvl w:ilvl="2" w:tplc="F74E0E94">
      <w:start w:val="1"/>
      <w:numFmt w:val="decimal"/>
      <w:lvlText w:val="%3."/>
      <w:lvlJc w:val="left"/>
      <w:pPr>
        <w:ind w:left="3066" w:hanging="360"/>
      </w:pPr>
      <w:rPr>
        <w:rFonts w:hint="default"/>
        <w:i w:val="0"/>
      </w:r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7">
    <w:nsid w:val="457B3923"/>
    <w:multiLevelType w:val="hybridMultilevel"/>
    <w:tmpl w:val="CB58A34A"/>
    <w:lvl w:ilvl="0" w:tplc="82AEDBC2">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8">
    <w:nsid w:val="4BED7E29"/>
    <w:multiLevelType w:val="hybridMultilevel"/>
    <w:tmpl w:val="E8BAADC4"/>
    <w:lvl w:ilvl="0" w:tplc="82AEDBC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nsid w:val="4DF31CA6"/>
    <w:multiLevelType w:val="hybridMultilevel"/>
    <w:tmpl w:val="9C667C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020D5B"/>
    <w:multiLevelType w:val="hybridMultilevel"/>
    <w:tmpl w:val="B32C3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2F15C7"/>
    <w:multiLevelType w:val="hybridMultilevel"/>
    <w:tmpl w:val="6686A3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B52A3C"/>
    <w:multiLevelType w:val="hybridMultilevel"/>
    <w:tmpl w:val="06A2C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9177F0"/>
    <w:multiLevelType w:val="hybridMultilevel"/>
    <w:tmpl w:val="FF12F6D4"/>
    <w:lvl w:ilvl="0" w:tplc="04090019">
      <w:start w:val="1"/>
      <w:numFmt w:val="lowerLetter"/>
      <w:lvlText w:val="%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DD1ED0"/>
    <w:multiLevelType w:val="hybridMultilevel"/>
    <w:tmpl w:val="618488A0"/>
    <w:lvl w:ilvl="0" w:tplc="82AEDBC2">
      <w:start w:val="1"/>
      <w:numFmt w:val="decimal"/>
      <w:lvlText w:val="(%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BA25BF"/>
    <w:multiLevelType w:val="hybridMultilevel"/>
    <w:tmpl w:val="5C56A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7C0589"/>
    <w:multiLevelType w:val="hybridMultilevel"/>
    <w:tmpl w:val="53CE8CCA"/>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0F7E41"/>
    <w:multiLevelType w:val="hybridMultilevel"/>
    <w:tmpl w:val="6BDC2EC2"/>
    <w:lvl w:ilvl="0" w:tplc="53E263DC">
      <w:start w:val="1"/>
      <w:numFmt w:val="decimal"/>
      <w:lvlText w:val="%1."/>
      <w:lvlJc w:val="left"/>
      <w:pPr>
        <w:ind w:left="766" w:hanging="360"/>
      </w:pPr>
      <w:rPr>
        <w:rFonts w:hint="default"/>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28">
    <w:nsid w:val="748A15C5"/>
    <w:multiLevelType w:val="hybridMultilevel"/>
    <w:tmpl w:val="0C7A1B20"/>
    <w:lvl w:ilvl="0" w:tplc="1E9EE984">
      <w:start w:val="1"/>
      <w:numFmt w:val="upperLetter"/>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BF1F8E"/>
    <w:multiLevelType w:val="hybridMultilevel"/>
    <w:tmpl w:val="0B7AA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0A12C1"/>
    <w:multiLevelType w:val="hybridMultilevel"/>
    <w:tmpl w:val="4770E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BD6641"/>
    <w:multiLevelType w:val="hybridMultilevel"/>
    <w:tmpl w:val="D4FEA9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4"/>
  </w:num>
  <w:num w:numId="3">
    <w:abstractNumId w:val="1"/>
  </w:num>
  <w:num w:numId="4">
    <w:abstractNumId w:val="11"/>
  </w:num>
  <w:num w:numId="5">
    <w:abstractNumId w:val="3"/>
  </w:num>
  <w:num w:numId="6">
    <w:abstractNumId w:val="2"/>
  </w:num>
  <w:num w:numId="7">
    <w:abstractNumId w:val="27"/>
  </w:num>
  <w:num w:numId="8">
    <w:abstractNumId w:val="22"/>
  </w:num>
  <w:num w:numId="9">
    <w:abstractNumId w:val="30"/>
  </w:num>
  <w:num w:numId="10">
    <w:abstractNumId w:val="5"/>
  </w:num>
  <w:num w:numId="11">
    <w:abstractNumId w:val="25"/>
  </w:num>
  <w:num w:numId="12">
    <w:abstractNumId w:val="14"/>
  </w:num>
  <w:num w:numId="13">
    <w:abstractNumId w:val="6"/>
  </w:num>
  <w:num w:numId="14">
    <w:abstractNumId w:val="12"/>
  </w:num>
  <w:num w:numId="15">
    <w:abstractNumId w:val="29"/>
  </w:num>
  <w:num w:numId="16">
    <w:abstractNumId w:val="4"/>
  </w:num>
  <w:num w:numId="17">
    <w:abstractNumId w:val="20"/>
  </w:num>
  <w:num w:numId="18">
    <w:abstractNumId w:val="28"/>
  </w:num>
  <w:num w:numId="19">
    <w:abstractNumId w:val="7"/>
  </w:num>
  <w:num w:numId="20">
    <w:abstractNumId w:val="26"/>
  </w:num>
  <w:num w:numId="21">
    <w:abstractNumId w:val="0"/>
  </w:num>
  <w:num w:numId="22">
    <w:abstractNumId w:val="19"/>
  </w:num>
  <w:num w:numId="23">
    <w:abstractNumId w:val="8"/>
  </w:num>
  <w:num w:numId="24">
    <w:abstractNumId w:val="16"/>
  </w:num>
  <w:num w:numId="25">
    <w:abstractNumId w:val="23"/>
  </w:num>
  <w:num w:numId="26">
    <w:abstractNumId w:val="15"/>
  </w:num>
  <w:num w:numId="27">
    <w:abstractNumId w:val="10"/>
  </w:num>
  <w:num w:numId="28">
    <w:abstractNumId w:val="18"/>
  </w:num>
  <w:num w:numId="29">
    <w:abstractNumId w:val="13"/>
  </w:num>
  <w:num w:numId="30">
    <w:abstractNumId w:val="17"/>
  </w:num>
  <w:num w:numId="31">
    <w:abstractNumId w:val="21"/>
  </w:num>
  <w:num w:numId="32">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273"/>
    <w:rsid w:val="00004C37"/>
    <w:rsid w:val="00013095"/>
    <w:rsid w:val="00013ECD"/>
    <w:rsid w:val="00017DE7"/>
    <w:rsid w:val="00020AAE"/>
    <w:rsid w:val="000221B1"/>
    <w:rsid w:val="000226D7"/>
    <w:rsid w:val="000254C6"/>
    <w:rsid w:val="0003339F"/>
    <w:rsid w:val="00033BDC"/>
    <w:rsid w:val="00033BED"/>
    <w:rsid w:val="000348B3"/>
    <w:rsid w:val="00057200"/>
    <w:rsid w:val="000654B4"/>
    <w:rsid w:val="000665FC"/>
    <w:rsid w:val="000677EF"/>
    <w:rsid w:val="00073472"/>
    <w:rsid w:val="00075DB5"/>
    <w:rsid w:val="0008460C"/>
    <w:rsid w:val="000860E9"/>
    <w:rsid w:val="00094013"/>
    <w:rsid w:val="00096D87"/>
    <w:rsid w:val="00097D84"/>
    <w:rsid w:val="000A1E19"/>
    <w:rsid w:val="000B2E9C"/>
    <w:rsid w:val="000B3F62"/>
    <w:rsid w:val="000B422A"/>
    <w:rsid w:val="000B4451"/>
    <w:rsid w:val="000B6D90"/>
    <w:rsid w:val="000C267D"/>
    <w:rsid w:val="000D0432"/>
    <w:rsid w:val="000D0CC1"/>
    <w:rsid w:val="000D1338"/>
    <w:rsid w:val="000D35AF"/>
    <w:rsid w:val="000D3FFC"/>
    <w:rsid w:val="000E6341"/>
    <w:rsid w:val="000E6FED"/>
    <w:rsid w:val="000F16CB"/>
    <w:rsid w:val="00102E8B"/>
    <w:rsid w:val="0010329A"/>
    <w:rsid w:val="001145CD"/>
    <w:rsid w:val="00120234"/>
    <w:rsid w:val="0012251D"/>
    <w:rsid w:val="001312F8"/>
    <w:rsid w:val="00131534"/>
    <w:rsid w:val="00137683"/>
    <w:rsid w:val="00143AC6"/>
    <w:rsid w:val="00155EC3"/>
    <w:rsid w:val="0016448E"/>
    <w:rsid w:val="001761A2"/>
    <w:rsid w:val="001817CA"/>
    <w:rsid w:val="00187EA9"/>
    <w:rsid w:val="00191E8C"/>
    <w:rsid w:val="0019250B"/>
    <w:rsid w:val="00196AB7"/>
    <w:rsid w:val="001A22BF"/>
    <w:rsid w:val="001A58BA"/>
    <w:rsid w:val="001B0CDC"/>
    <w:rsid w:val="001B4C3B"/>
    <w:rsid w:val="001C616C"/>
    <w:rsid w:val="001C646C"/>
    <w:rsid w:val="001D2334"/>
    <w:rsid w:val="001D2D6F"/>
    <w:rsid w:val="001D317C"/>
    <w:rsid w:val="001E1136"/>
    <w:rsid w:val="001F3AA6"/>
    <w:rsid w:val="001F4C94"/>
    <w:rsid w:val="001F78F5"/>
    <w:rsid w:val="00202222"/>
    <w:rsid w:val="00223E59"/>
    <w:rsid w:val="002255DD"/>
    <w:rsid w:val="00234386"/>
    <w:rsid w:val="00234DF3"/>
    <w:rsid w:val="002367B8"/>
    <w:rsid w:val="00240E9F"/>
    <w:rsid w:val="00247E27"/>
    <w:rsid w:val="00265BAA"/>
    <w:rsid w:val="0026670B"/>
    <w:rsid w:val="00267FC3"/>
    <w:rsid w:val="00273EAA"/>
    <w:rsid w:val="00285275"/>
    <w:rsid w:val="00285781"/>
    <w:rsid w:val="00286360"/>
    <w:rsid w:val="0029311B"/>
    <w:rsid w:val="00294B77"/>
    <w:rsid w:val="00294DC5"/>
    <w:rsid w:val="00297762"/>
    <w:rsid w:val="002A5D62"/>
    <w:rsid w:val="002A7718"/>
    <w:rsid w:val="002B1BA2"/>
    <w:rsid w:val="002B206A"/>
    <w:rsid w:val="002B7E8F"/>
    <w:rsid w:val="002C6724"/>
    <w:rsid w:val="002D552E"/>
    <w:rsid w:val="002F20A9"/>
    <w:rsid w:val="002F2F8B"/>
    <w:rsid w:val="002F54BB"/>
    <w:rsid w:val="00304B9E"/>
    <w:rsid w:val="00310F8C"/>
    <w:rsid w:val="00316DB4"/>
    <w:rsid w:val="0032138C"/>
    <w:rsid w:val="00335FB9"/>
    <w:rsid w:val="00344173"/>
    <w:rsid w:val="003472F2"/>
    <w:rsid w:val="00352FDA"/>
    <w:rsid w:val="00361F6E"/>
    <w:rsid w:val="00365B5F"/>
    <w:rsid w:val="003735DB"/>
    <w:rsid w:val="00373F3B"/>
    <w:rsid w:val="00376068"/>
    <w:rsid w:val="00377428"/>
    <w:rsid w:val="003826A1"/>
    <w:rsid w:val="00383EAD"/>
    <w:rsid w:val="0038691C"/>
    <w:rsid w:val="00397368"/>
    <w:rsid w:val="003A4679"/>
    <w:rsid w:val="003B0300"/>
    <w:rsid w:val="003B166D"/>
    <w:rsid w:val="003B21DA"/>
    <w:rsid w:val="003B3BBB"/>
    <w:rsid w:val="003B475D"/>
    <w:rsid w:val="003B628A"/>
    <w:rsid w:val="003B6AB9"/>
    <w:rsid w:val="003B75EA"/>
    <w:rsid w:val="003C0240"/>
    <w:rsid w:val="003D389C"/>
    <w:rsid w:val="003D4D96"/>
    <w:rsid w:val="003E2821"/>
    <w:rsid w:val="003E2A33"/>
    <w:rsid w:val="003E4C8E"/>
    <w:rsid w:val="003E688A"/>
    <w:rsid w:val="003F170E"/>
    <w:rsid w:val="003F4D01"/>
    <w:rsid w:val="003F51CD"/>
    <w:rsid w:val="00401702"/>
    <w:rsid w:val="00405232"/>
    <w:rsid w:val="004127F0"/>
    <w:rsid w:val="004211E4"/>
    <w:rsid w:val="00427BB0"/>
    <w:rsid w:val="004324ED"/>
    <w:rsid w:val="00436EE5"/>
    <w:rsid w:val="00443E07"/>
    <w:rsid w:val="0045012C"/>
    <w:rsid w:val="00453DAE"/>
    <w:rsid w:val="00456E44"/>
    <w:rsid w:val="00464053"/>
    <w:rsid w:val="00474F96"/>
    <w:rsid w:val="00491BA4"/>
    <w:rsid w:val="004925E8"/>
    <w:rsid w:val="004A1216"/>
    <w:rsid w:val="004A1D47"/>
    <w:rsid w:val="004A42F1"/>
    <w:rsid w:val="004B55D4"/>
    <w:rsid w:val="004D6C26"/>
    <w:rsid w:val="00503831"/>
    <w:rsid w:val="00503E1F"/>
    <w:rsid w:val="00510963"/>
    <w:rsid w:val="00512481"/>
    <w:rsid w:val="00513AD3"/>
    <w:rsid w:val="005142DF"/>
    <w:rsid w:val="00517004"/>
    <w:rsid w:val="0053433D"/>
    <w:rsid w:val="00536862"/>
    <w:rsid w:val="00543837"/>
    <w:rsid w:val="00567E2E"/>
    <w:rsid w:val="005702D8"/>
    <w:rsid w:val="00581E36"/>
    <w:rsid w:val="005843C0"/>
    <w:rsid w:val="005949CD"/>
    <w:rsid w:val="00597403"/>
    <w:rsid w:val="005A08F7"/>
    <w:rsid w:val="005A64B5"/>
    <w:rsid w:val="005B1AC8"/>
    <w:rsid w:val="005B6268"/>
    <w:rsid w:val="005C3FFC"/>
    <w:rsid w:val="005C6BA3"/>
    <w:rsid w:val="005D1F7C"/>
    <w:rsid w:val="005D22A8"/>
    <w:rsid w:val="005E1FB1"/>
    <w:rsid w:val="005F5B27"/>
    <w:rsid w:val="005F7A5C"/>
    <w:rsid w:val="00603950"/>
    <w:rsid w:val="00615D15"/>
    <w:rsid w:val="00620EB1"/>
    <w:rsid w:val="00625236"/>
    <w:rsid w:val="006279E6"/>
    <w:rsid w:val="0063161A"/>
    <w:rsid w:val="006317A0"/>
    <w:rsid w:val="00634C3B"/>
    <w:rsid w:val="0063602A"/>
    <w:rsid w:val="006417B2"/>
    <w:rsid w:val="00644FCB"/>
    <w:rsid w:val="00650429"/>
    <w:rsid w:val="00650924"/>
    <w:rsid w:val="00663365"/>
    <w:rsid w:val="00663491"/>
    <w:rsid w:val="00671249"/>
    <w:rsid w:val="00676FCE"/>
    <w:rsid w:val="00680F80"/>
    <w:rsid w:val="0068330D"/>
    <w:rsid w:val="00683EF2"/>
    <w:rsid w:val="006936AC"/>
    <w:rsid w:val="00697F8F"/>
    <w:rsid w:val="006A3C63"/>
    <w:rsid w:val="006A58F0"/>
    <w:rsid w:val="006A6909"/>
    <w:rsid w:val="006B1F13"/>
    <w:rsid w:val="006B5DD8"/>
    <w:rsid w:val="006C76DF"/>
    <w:rsid w:val="006D2143"/>
    <w:rsid w:val="006D7B39"/>
    <w:rsid w:val="006E0A3B"/>
    <w:rsid w:val="006E411A"/>
    <w:rsid w:val="006E7D32"/>
    <w:rsid w:val="006F69BD"/>
    <w:rsid w:val="007002C0"/>
    <w:rsid w:val="00710C38"/>
    <w:rsid w:val="00713D72"/>
    <w:rsid w:val="0071623A"/>
    <w:rsid w:val="00722832"/>
    <w:rsid w:val="00730A0B"/>
    <w:rsid w:val="007318DB"/>
    <w:rsid w:val="00732044"/>
    <w:rsid w:val="00754298"/>
    <w:rsid w:val="00756F6A"/>
    <w:rsid w:val="007573F4"/>
    <w:rsid w:val="00760B88"/>
    <w:rsid w:val="00761286"/>
    <w:rsid w:val="00763D88"/>
    <w:rsid w:val="00764D36"/>
    <w:rsid w:val="00774C03"/>
    <w:rsid w:val="00776FAE"/>
    <w:rsid w:val="00782273"/>
    <w:rsid w:val="007831E6"/>
    <w:rsid w:val="007838E3"/>
    <w:rsid w:val="00794447"/>
    <w:rsid w:val="00796636"/>
    <w:rsid w:val="007A0B0C"/>
    <w:rsid w:val="007A720B"/>
    <w:rsid w:val="007B324C"/>
    <w:rsid w:val="007C30C0"/>
    <w:rsid w:val="007C56D1"/>
    <w:rsid w:val="007D6E99"/>
    <w:rsid w:val="007E2C4A"/>
    <w:rsid w:val="007F0751"/>
    <w:rsid w:val="007F79AB"/>
    <w:rsid w:val="007F7D41"/>
    <w:rsid w:val="00801DA9"/>
    <w:rsid w:val="008026AA"/>
    <w:rsid w:val="00807CF8"/>
    <w:rsid w:val="00813C0E"/>
    <w:rsid w:val="00827BFF"/>
    <w:rsid w:val="00833868"/>
    <w:rsid w:val="008368DB"/>
    <w:rsid w:val="00844642"/>
    <w:rsid w:val="00855ED0"/>
    <w:rsid w:val="0085601A"/>
    <w:rsid w:val="008576E4"/>
    <w:rsid w:val="008578BF"/>
    <w:rsid w:val="008620EA"/>
    <w:rsid w:val="00863971"/>
    <w:rsid w:val="008672FB"/>
    <w:rsid w:val="008843DB"/>
    <w:rsid w:val="00887671"/>
    <w:rsid w:val="00891CDD"/>
    <w:rsid w:val="0089528D"/>
    <w:rsid w:val="008A3872"/>
    <w:rsid w:val="008A5E27"/>
    <w:rsid w:val="008B023F"/>
    <w:rsid w:val="008B0B48"/>
    <w:rsid w:val="008B5C03"/>
    <w:rsid w:val="008C651B"/>
    <w:rsid w:val="008D285E"/>
    <w:rsid w:val="008D77C6"/>
    <w:rsid w:val="008E1258"/>
    <w:rsid w:val="008E4CCE"/>
    <w:rsid w:val="008E4DEB"/>
    <w:rsid w:val="008E6091"/>
    <w:rsid w:val="008E6B51"/>
    <w:rsid w:val="008F21CE"/>
    <w:rsid w:val="008F3B8D"/>
    <w:rsid w:val="008F436A"/>
    <w:rsid w:val="008F605E"/>
    <w:rsid w:val="009021CC"/>
    <w:rsid w:val="0090252C"/>
    <w:rsid w:val="0090572A"/>
    <w:rsid w:val="00910FDC"/>
    <w:rsid w:val="00911B31"/>
    <w:rsid w:val="0091573D"/>
    <w:rsid w:val="00916F13"/>
    <w:rsid w:val="00922973"/>
    <w:rsid w:val="00927C59"/>
    <w:rsid w:val="00932589"/>
    <w:rsid w:val="009343A8"/>
    <w:rsid w:val="00934EF0"/>
    <w:rsid w:val="00942519"/>
    <w:rsid w:val="00945EE6"/>
    <w:rsid w:val="009510A2"/>
    <w:rsid w:val="00955733"/>
    <w:rsid w:val="00961E70"/>
    <w:rsid w:val="00962D35"/>
    <w:rsid w:val="009632A2"/>
    <w:rsid w:val="00967248"/>
    <w:rsid w:val="00967315"/>
    <w:rsid w:val="0097052A"/>
    <w:rsid w:val="00980792"/>
    <w:rsid w:val="00981C9A"/>
    <w:rsid w:val="00984242"/>
    <w:rsid w:val="00986E56"/>
    <w:rsid w:val="0099514F"/>
    <w:rsid w:val="009A0097"/>
    <w:rsid w:val="009A6C75"/>
    <w:rsid w:val="009A7F5F"/>
    <w:rsid w:val="009C08B9"/>
    <w:rsid w:val="009C08DE"/>
    <w:rsid w:val="009C15B9"/>
    <w:rsid w:val="009C4E89"/>
    <w:rsid w:val="009C7310"/>
    <w:rsid w:val="009C7EB3"/>
    <w:rsid w:val="009D6D59"/>
    <w:rsid w:val="009E3BAE"/>
    <w:rsid w:val="009E5165"/>
    <w:rsid w:val="009E736C"/>
    <w:rsid w:val="00A03BD7"/>
    <w:rsid w:val="00A11ACB"/>
    <w:rsid w:val="00A14759"/>
    <w:rsid w:val="00A16B95"/>
    <w:rsid w:val="00A173BB"/>
    <w:rsid w:val="00A24C76"/>
    <w:rsid w:val="00A250BC"/>
    <w:rsid w:val="00A2676F"/>
    <w:rsid w:val="00A30257"/>
    <w:rsid w:val="00A36B45"/>
    <w:rsid w:val="00A45324"/>
    <w:rsid w:val="00A45C52"/>
    <w:rsid w:val="00A526A7"/>
    <w:rsid w:val="00A5330D"/>
    <w:rsid w:val="00A57123"/>
    <w:rsid w:val="00A62AF5"/>
    <w:rsid w:val="00A66608"/>
    <w:rsid w:val="00A82EDA"/>
    <w:rsid w:val="00A929B2"/>
    <w:rsid w:val="00AA54E6"/>
    <w:rsid w:val="00AB4C51"/>
    <w:rsid w:val="00AC4716"/>
    <w:rsid w:val="00AD0164"/>
    <w:rsid w:val="00AD5518"/>
    <w:rsid w:val="00AE20F0"/>
    <w:rsid w:val="00AE49F3"/>
    <w:rsid w:val="00AE7CB4"/>
    <w:rsid w:val="00AF0262"/>
    <w:rsid w:val="00AF4342"/>
    <w:rsid w:val="00B0066C"/>
    <w:rsid w:val="00B01E39"/>
    <w:rsid w:val="00B02BF3"/>
    <w:rsid w:val="00B105C3"/>
    <w:rsid w:val="00B14332"/>
    <w:rsid w:val="00B25645"/>
    <w:rsid w:val="00B34C7E"/>
    <w:rsid w:val="00B368C5"/>
    <w:rsid w:val="00B42706"/>
    <w:rsid w:val="00B45CE1"/>
    <w:rsid w:val="00B50D9B"/>
    <w:rsid w:val="00B512B6"/>
    <w:rsid w:val="00B51608"/>
    <w:rsid w:val="00B57DD5"/>
    <w:rsid w:val="00B6092F"/>
    <w:rsid w:val="00B71A18"/>
    <w:rsid w:val="00B7253B"/>
    <w:rsid w:val="00B72772"/>
    <w:rsid w:val="00B82930"/>
    <w:rsid w:val="00B86EE8"/>
    <w:rsid w:val="00B931A5"/>
    <w:rsid w:val="00BA706D"/>
    <w:rsid w:val="00BB0AD6"/>
    <w:rsid w:val="00BB0C50"/>
    <w:rsid w:val="00BB2E15"/>
    <w:rsid w:val="00BB4FC2"/>
    <w:rsid w:val="00BB6B56"/>
    <w:rsid w:val="00BC4CF6"/>
    <w:rsid w:val="00BD282B"/>
    <w:rsid w:val="00BD5B5B"/>
    <w:rsid w:val="00BD641C"/>
    <w:rsid w:val="00BD69B9"/>
    <w:rsid w:val="00BE1E68"/>
    <w:rsid w:val="00BE48BD"/>
    <w:rsid w:val="00C038FA"/>
    <w:rsid w:val="00C06F03"/>
    <w:rsid w:val="00C11422"/>
    <w:rsid w:val="00C116BC"/>
    <w:rsid w:val="00C12502"/>
    <w:rsid w:val="00C1339D"/>
    <w:rsid w:val="00C20AF5"/>
    <w:rsid w:val="00C219AF"/>
    <w:rsid w:val="00C32116"/>
    <w:rsid w:val="00C3458C"/>
    <w:rsid w:val="00C34954"/>
    <w:rsid w:val="00C41FD7"/>
    <w:rsid w:val="00C63AFF"/>
    <w:rsid w:val="00C656FF"/>
    <w:rsid w:val="00C66B40"/>
    <w:rsid w:val="00C7385E"/>
    <w:rsid w:val="00C77028"/>
    <w:rsid w:val="00C860CD"/>
    <w:rsid w:val="00CA46CB"/>
    <w:rsid w:val="00CA7418"/>
    <w:rsid w:val="00CA7820"/>
    <w:rsid w:val="00CB1D15"/>
    <w:rsid w:val="00CB25B7"/>
    <w:rsid w:val="00CB7B4D"/>
    <w:rsid w:val="00CC3580"/>
    <w:rsid w:val="00CC7B7A"/>
    <w:rsid w:val="00D0534B"/>
    <w:rsid w:val="00D07D58"/>
    <w:rsid w:val="00D10DF2"/>
    <w:rsid w:val="00D17BD6"/>
    <w:rsid w:val="00D24666"/>
    <w:rsid w:val="00D304C5"/>
    <w:rsid w:val="00D37A55"/>
    <w:rsid w:val="00D50C3C"/>
    <w:rsid w:val="00D50ED0"/>
    <w:rsid w:val="00D57D16"/>
    <w:rsid w:val="00D656EC"/>
    <w:rsid w:val="00D74920"/>
    <w:rsid w:val="00D90140"/>
    <w:rsid w:val="00D932BE"/>
    <w:rsid w:val="00D93932"/>
    <w:rsid w:val="00D955A8"/>
    <w:rsid w:val="00DA4C68"/>
    <w:rsid w:val="00DB3140"/>
    <w:rsid w:val="00DB6B4E"/>
    <w:rsid w:val="00DD06FE"/>
    <w:rsid w:val="00DD3697"/>
    <w:rsid w:val="00DD53B0"/>
    <w:rsid w:val="00DD613B"/>
    <w:rsid w:val="00DE108C"/>
    <w:rsid w:val="00DE4989"/>
    <w:rsid w:val="00DE79D8"/>
    <w:rsid w:val="00E05503"/>
    <w:rsid w:val="00E0572C"/>
    <w:rsid w:val="00E07678"/>
    <w:rsid w:val="00E20D94"/>
    <w:rsid w:val="00E30625"/>
    <w:rsid w:val="00E34907"/>
    <w:rsid w:val="00E371CF"/>
    <w:rsid w:val="00E45617"/>
    <w:rsid w:val="00E54B1C"/>
    <w:rsid w:val="00E55910"/>
    <w:rsid w:val="00E62FD2"/>
    <w:rsid w:val="00E7453E"/>
    <w:rsid w:val="00E84414"/>
    <w:rsid w:val="00E84571"/>
    <w:rsid w:val="00E8528F"/>
    <w:rsid w:val="00E86A1F"/>
    <w:rsid w:val="00EA367C"/>
    <w:rsid w:val="00EA501D"/>
    <w:rsid w:val="00EB4F8E"/>
    <w:rsid w:val="00EB65A0"/>
    <w:rsid w:val="00ED0A92"/>
    <w:rsid w:val="00ED3871"/>
    <w:rsid w:val="00EE2C18"/>
    <w:rsid w:val="00F04264"/>
    <w:rsid w:val="00F047A5"/>
    <w:rsid w:val="00F048EC"/>
    <w:rsid w:val="00F123EC"/>
    <w:rsid w:val="00F15E6E"/>
    <w:rsid w:val="00F21A4A"/>
    <w:rsid w:val="00F35A1A"/>
    <w:rsid w:val="00F3605A"/>
    <w:rsid w:val="00F511B9"/>
    <w:rsid w:val="00F5276E"/>
    <w:rsid w:val="00F6266C"/>
    <w:rsid w:val="00F6285A"/>
    <w:rsid w:val="00F65C88"/>
    <w:rsid w:val="00F66846"/>
    <w:rsid w:val="00F72D1C"/>
    <w:rsid w:val="00F855C2"/>
    <w:rsid w:val="00FA35D9"/>
    <w:rsid w:val="00FA4CC1"/>
    <w:rsid w:val="00FB2062"/>
    <w:rsid w:val="00FB26CF"/>
    <w:rsid w:val="00FB6C9D"/>
    <w:rsid w:val="00FC3249"/>
    <w:rsid w:val="00FC78BF"/>
    <w:rsid w:val="00FD0C82"/>
    <w:rsid w:val="00FD4099"/>
    <w:rsid w:val="00FD47B2"/>
    <w:rsid w:val="00FE0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2A06DE-073D-4284-9570-423211738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42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842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842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8424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D6F"/>
    <w:pPr>
      <w:ind w:left="720"/>
      <w:contextualSpacing/>
    </w:pPr>
  </w:style>
  <w:style w:type="paragraph" w:styleId="Header">
    <w:name w:val="header"/>
    <w:basedOn w:val="Normal"/>
    <w:link w:val="HeaderChar"/>
    <w:uiPriority w:val="99"/>
    <w:unhideWhenUsed/>
    <w:rsid w:val="009951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14F"/>
  </w:style>
  <w:style w:type="paragraph" w:styleId="Footer">
    <w:name w:val="footer"/>
    <w:basedOn w:val="Normal"/>
    <w:link w:val="FooterChar"/>
    <w:uiPriority w:val="99"/>
    <w:unhideWhenUsed/>
    <w:rsid w:val="009951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14F"/>
  </w:style>
  <w:style w:type="character" w:styleId="PlaceholderText">
    <w:name w:val="Placeholder Text"/>
    <w:basedOn w:val="DefaultParagraphFont"/>
    <w:uiPriority w:val="99"/>
    <w:semiHidden/>
    <w:rsid w:val="00294DC5"/>
    <w:rPr>
      <w:color w:val="808080"/>
    </w:rPr>
  </w:style>
  <w:style w:type="table" w:styleId="TableGrid">
    <w:name w:val="Table Grid"/>
    <w:basedOn w:val="TableNormal"/>
    <w:uiPriority w:val="39"/>
    <w:rsid w:val="00443E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46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642"/>
    <w:rPr>
      <w:rFonts w:ascii="Segoe UI" w:hAnsi="Segoe UI" w:cs="Segoe UI"/>
      <w:sz w:val="18"/>
      <w:szCs w:val="18"/>
    </w:rPr>
  </w:style>
  <w:style w:type="character" w:customStyle="1" w:styleId="Heading1Char">
    <w:name w:val="Heading 1 Char"/>
    <w:basedOn w:val="DefaultParagraphFont"/>
    <w:link w:val="Heading1"/>
    <w:uiPriority w:val="9"/>
    <w:rsid w:val="0098424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8424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8424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8424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97711-793D-40E0-BA19-F92EC8271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1683</TotalTime>
  <Pages>22</Pages>
  <Words>14648</Words>
  <Characters>83495</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238</cp:revision>
  <cp:lastPrinted>2019-01-08T02:20:00Z</cp:lastPrinted>
  <dcterms:created xsi:type="dcterms:W3CDTF">2018-10-13T06:39:00Z</dcterms:created>
  <dcterms:modified xsi:type="dcterms:W3CDTF">2019-05-04T01:54:00Z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dfadf894-3f73-3c68-8c17-93fbeca4e00e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