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08C" w:rsidRPr="000907C2" w:rsidRDefault="0045108C" w:rsidP="0045108C">
      <w:pPr>
        <w:spacing w:line="480" w:lineRule="auto"/>
        <w:jc w:val="center"/>
        <w:rPr>
          <w:rFonts w:ascii="Times New Roman" w:hAnsi="Times New Roman"/>
          <w:b/>
          <w:sz w:val="24"/>
          <w:szCs w:val="24"/>
        </w:rPr>
      </w:pPr>
      <w:r>
        <w:rPr>
          <w:rFonts w:ascii="Times New Roman" w:hAnsi="Times New Roman"/>
          <w:b/>
          <w:sz w:val="24"/>
          <w:szCs w:val="24"/>
        </w:rPr>
        <w:t>BAB III</w:t>
      </w:r>
    </w:p>
    <w:p w:rsidR="0045108C" w:rsidRPr="00AC396A" w:rsidRDefault="0045108C" w:rsidP="0045108C">
      <w:pPr>
        <w:pStyle w:val="Heading1"/>
        <w:spacing w:line="480" w:lineRule="auto"/>
        <w:jc w:val="center"/>
        <w:rPr>
          <w:rFonts w:ascii="Times New Roman" w:hAnsi="Times New Roman"/>
          <w:sz w:val="24"/>
          <w:szCs w:val="24"/>
        </w:rPr>
      </w:pPr>
      <w:bookmarkStart w:id="0" w:name="_Toc511718449"/>
      <w:r w:rsidRPr="00AC396A">
        <w:rPr>
          <w:rFonts w:ascii="Times New Roman" w:hAnsi="Times New Roman"/>
          <w:sz w:val="24"/>
          <w:szCs w:val="24"/>
        </w:rPr>
        <w:t>METODE PENELITIAN</w:t>
      </w:r>
      <w:bookmarkEnd w:id="0"/>
    </w:p>
    <w:p w:rsidR="0045108C" w:rsidRPr="004C2643" w:rsidRDefault="0045108C" w:rsidP="0045108C">
      <w:pPr>
        <w:spacing w:line="480" w:lineRule="auto"/>
      </w:pPr>
    </w:p>
    <w:p w:rsidR="0045108C" w:rsidRDefault="0045108C" w:rsidP="0045108C">
      <w:pPr>
        <w:spacing w:line="480" w:lineRule="auto"/>
        <w:ind w:firstLine="720"/>
        <w:contextualSpacing/>
        <w:jc w:val="both"/>
        <w:rPr>
          <w:rFonts w:ascii="Times New Roman" w:hAnsi="Times New Roman"/>
          <w:sz w:val="24"/>
          <w:lang w:val="id-ID"/>
        </w:rPr>
      </w:pPr>
      <w:r>
        <w:rPr>
          <w:rFonts w:ascii="Times New Roman" w:hAnsi="Times New Roman"/>
          <w:sz w:val="24"/>
          <w:lang w:val="id-ID"/>
        </w:rPr>
        <w:t xml:space="preserve">Dalam bab ini penulis akan </w:t>
      </w:r>
      <w:r w:rsidR="008F50CC">
        <w:rPr>
          <w:rFonts w:ascii="Times New Roman" w:hAnsi="Times New Roman"/>
          <w:sz w:val="24"/>
        </w:rPr>
        <w:t>menjabarkan</w:t>
      </w:r>
      <w:r>
        <w:rPr>
          <w:rFonts w:ascii="Times New Roman" w:hAnsi="Times New Roman"/>
          <w:sz w:val="24"/>
          <w:lang w:val="id-ID"/>
        </w:rPr>
        <w:t xml:space="preserve"> obyek penelitian, desain penelitian, variabel penelitian, teknik pengumpulan data, teknik pengambilan sampel, dan teknik analisis data. Obyek penelitian merupakan gambaran singkat mengenai sesuatu yang diteliti. Selanjutnya, desain penelitian yang menjelaskan tentang cara dan pendekatan penelitian yang akan digunakan</w:t>
      </w:r>
      <w:r w:rsidR="008F50CC">
        <w:rPr>
          <w:rFonts w:ascii="Times New Roman" w:hAnsi="Times New Roman"/>
          <w:sz w:val="24"/>
        </w:rPr>
        <w:t xml:space="preserve"> oleh peneliti</w:t>
      </w:r>
      <w:r>
        <w:rPr>
          <w:rFonts w:ascii="Times New Roman" w:hAnsi="Times New Roman"/>
          <w:sz w:val="24"/>
          <w:lang w:val="id-ID"/>
        </w:rPr>
        <w:t>. Lalu, yang akan dibahas adalah variabel penelitian, yaitu penjabaran dari masing-masing variabel serta definisi operasionalnya.</w:t>
      </w:r>
    </w:p>
    <w:p w:rsidR="0045108C" w:rsidRPr="008F50CC" w:rsidRDefault="008F50CC" w:rsidP="0045108C">
      <w:pPr>
        <w:spacing w:line="480" w:lineRule="auto"/>
        <w:ind w:firstLine="720"/>
        <w:contextualSpacing/>
        <w:jc w:val="both"/>
        <w:rPr>
          <w:rFonts w:ascii="Times New Roman" w:hAnsi="Times New Roman"/>
          <w:sz w:val="24"/>
        </w:rPr>
      </w:pPr>
      <w:r>
        <w:rPr>
          <w:rFonts w:ascii="Times New Roman" w:hAnsi="Times New Roman"/>
          <w:sz w:val="24"/>
        </w:rPr>
        <w:t>T</w:t>
      </w:r>
      <w:r w:rsidR="0045108C">
        <w:rPr>
          <w:rFonts w:ascii="Times New Roman" w:hAnsi="Times New Roman"/>
          <w:sz w:val="24"/>
          <w:lang w:val="id-ID"/>
        </w:rPr>
        <w:t xml:space="preserve">eknik pengumpulan data </w:t>
      </w:r>
      <w:r>
        <w:rPr>
          <w:rFonts w:ascii="Times New Roman" w:hAnsi="Times New Roman"/>
          <w:sz w:val="24"/>
        </w:rPr>
        <w:t>membahas</w:t>
      </w:r>
      <w:r w:rsidR="0045108C">
        <w:rPr>
          <w:rFonts w:ascii="Times New Roman" w:hAnsi="Times New Roman"/>
          <w:sz w:val="24"/>
          <w:lang w:val="id-ID"/>
        </w:rPr>
        <w:t xml:space="preserve"> bagaimana pen</w:t>
      </w:r>
      <w:r w:rsidR="0045108C">
        <w:rPr>
          <w:rFonts w:ascii="Times New Roman" w:hAnsi="Times New Roman"/>
          <w:sz w:val="24"/>
        </w:rPr>
        <w:t xml:space="preserve">ulis </w:t>
      </w:r>
      <w:r w:rsidR="0045108C">
        <w:rPr>
          <w:rFonts w:ascii="Times New Roman" w:hAnsi="Times New Roman"/>
          <w:sz w:val="24"/>
          <w:lang w:val="id-ID"/>
        </w:rPr>
        <w:t xml:space="preserve">mengumpulkan data, menjelaskan data yang diperlukan dan bagaimana teknik pengumpulan </w:t>
      </w:r>
      <w:r>
        <w:rPr>
          <w:rFonts w:ascii="Times New Roman" w:hAnsi="Times New Roman"/>
          <w:sz w:val="24"/>
          <w:lang w:val="id-ID"/>
        </w:rPr>
        <w:t xml:space="preserve">data yang digunakan. Selanjutnya, </w:t>
      </w:r>
      <w:r w:rsidR="0045108C">
        <w:rPr>
          <w:rFonts w:ascii="Times New Roman" w:hAnsi="Times New Roman"/>
          <w:sz w:val="24"/>
          <w:lang w:val="id-ID"/>
        </w:rPr>
        <w:t>teknik pengambilan sampel, yaitu penjelasan mengenai teknik memilih anggota populasi menjadi anggota sampel. Pada bagian akhir, penulis membahas teknik analisis data yang berisi metode analisis yang digunakan untuk mengukur hasil penelitian</w:t>
      </w:r>
      <w:r>
        <w:rPr>
          <w:rFonts w:ascii="Times New Roman" w:hAnsi="Times New Roman"/>
          <w:sz w:val="24"/>
        </w:rPr>
        <w:t>.</w:t>
      </w:r>
    </w:p>
    <w:p w:rsidR="0045108C" w:rsidRPr="00C43821" w:rsidRDefault="0045108C" w:rsidP="0045108C"/>
    <w:p w:rsidR="0045108C" w:rsidRPr="0029730B" w:rsidRDefault="0045108C" w:rsidP="0029730B">
      <w:pPr>
        <w:pStyle w:val="Heading2"/>
        <w:numPr>
          <w:ilvl w:val="0"/>
          <w:numId w:val="31"/>
        </w:numPr>
        <w:spacing w:line="480" w:lineRule="auto"/>
        <w:ind w:left="426" w:hanging="426"/>
        <w:jc w:val="both"/>
        <w:rPr>
          <w:rFonts w:ascii="Times New Roman" w:hAnsi="Times New Roman" w:cs="Times New Roman"/>
          <w:b/>
          <w:color w:val="auto"/>
          <w:sz w:val="24"/>
          <w:szCs w:val="24"/>
        </w:rPr>
      </w:pPr>
      <w:bookmarkStart w:id="1" w:name="_Toc511718450"/>
      <w:r w:rsidRPr="0029730B">
        <w:rPr>
          <w:rFonts w:ascii="Times New Roman" w:hAnsi="Times New Roman" w:cs="Times New Roman"/>
          <w:b/>
          <w:color w:val="auto"/>
          <w:sz w:val="24"/>
          <w:szCs w:val="24"/>
        </w:rPr>
        <w:t>Obyek Penelitian</w:t>
      </w:r>
      <w:bookmarkEnd w:id="1"/>
    </w:p>
    <w:p w:rsidR="0045108C" w:rsidRDefault="0045108C" w:rsidP="0029730B">
      <w:pPr>
        <w:pStyle w:val="ListParagraph"/>
        <w:spacing w:line="480" w:lineRule="auto"/>
        <w:ind w:left="426" w:firstLine="425"/>
        <w:jc w:val="both"/>
        <w:rPr>
          <w:rFonts w:ascii="Times New Roman" w:hAnsi="Times New Roman"/>
          <w:i/>
          <w:sz w:val="24"/>
          <w:szCs w:val="24"/>
        </w:rPr>
      </w:pPr>
      <w:r w:rsidRPr="00C43821">
        <w:rPr>
          <w:rFonts w:ascii="Times New Roman" w:hAnsi="Times New Roman"/>
          <w:sz w:val="24"/>
          <w:szCs w:val="24"/>
        </w:rPr>
        <w:t xml:space="preserve">Obyek yang digunakan dalam penelitian ini adalah perusahaan yang termasuk dalam perusahaan manufaktur yang terdaftar </w:t>
      </w:r>
      <w:r>
        <w:rPr>
          <w:rFonts w:ascii="Times New Roman" w:hAnsi="Times New Roman"/>
          <w:sz w:val="24"/>
          <w:szCs w:val="24"/>
        </w:rPr>
        <w:t xml:space="preserve">di Bursa Efek Indonesia (BEI). </w:t>
      </w:r>
      <w:r w:rsidRPr="00C43821">
        <w:rPr>
          <w:rFonts w:ascii="Times New Roman" w:hAnsi="Times New Roman"/>
          <w:sz w:val="24"/>
          <w:szCs w:val="24"/>
        </w:rPr>
        <w:t xml:space="preserve">Obyek pengamatan dalam penelitian ini adalah laporan keuangan perusahaan yang telah diaudit yang terdapat di Bursa Efek Indonesia </w:t>
      </w:r>
      <w:r w:rsidRPr="00321C24">
        <w:rPr>
          <w:rFonts w:ascii="Times New Roman" w:hAnsi="Times New Roman"/>
          <w:color w:val="000000"/>
          <w:sz w:val="24"/>
          <w:szCs w:val="24"/>
        </w:rPr>
        <w:t>(</w:t>
      </w:r>
      <w:hyperlink r:id="rId8" w:history="1">
        <w:r w:rsidRPr="005C2DE0">
          <w:rPr>
            <w:rStyle w:val="Hyperlink"/>
            <w:rFonts w:ascii="Times New Roman" w:hAnsi="Times New Roman"/>
            <w:color w:val="auto"/>
            <w:sz w:val="24"/>
            <w:szCs w:val="24"/>
          </w:rPr>
          <w:t>www.idx.co.id</w:t>
        </w:r>
      </w:hyperlink>
      <w:r w:rsidRPr="00C43821">
        <w:rPr>
          <w:rFonts w:ascii="Times New Roman" w:hAnsi="Times New Roman"/>
          <w:sz w:val="24"/>
          <w:szCs w:val="24"/>
        </w:rPr>
        <w:t>) untuk periode 20</w:t>
      </w:r>
      <w:r w:rsidR="001179A3">
        <w:rPr>
          <w:rFonts w:ascii="Times New Roman" w:hAnsi="Times New Roman"/>
          <w:sz w:val="24"/>
          <w:szCs w:val="24"/>
        </w:rPr>
        <w:t>15</w:t>
      </w:r>
      <w:r w:rsidRPr="00C43821">
        <w:rPr>
          <w:rFonts w:ascii="Times New Roman" w:hAnsi="Times New Roman"/>
          <w:sz w:val="24"/>
          <w:szCs w:val="24"/>
        </w:rPr>
        <w:t>-201</w:t>
      </w:r>
      <w:r w:rsidR="008F50CC">
        <w:rPr>
          <w:rFonts w:ascii="Times New Roman" w:hAnsi="Times New Roman"/>
          <w:sz w:val="24"/>
          <w:szCs w:val="24"/>
        </w:rPr>
        <w:t>7.</w:t>
      </w:r>
      <w:r>
        <w:rPr>
          <w:rFonts w:ascii="Times New Roman" w:hAnsi="Times New Roman"/>
          <w:i/>
          <w:sz w:val="24"/>
          <w:szCs w:val="24"/>
        </w:rPr>
        <w:t xml:space="preserve"> </w:t>
      </w:r>
    </w:p>
    <w:p w:rsidR="0029730B" w:rsidRPr="00C43821" w:rsidRDefault="0029730B" w:rsidP="0029730B">
      <w:pPr>
        <w:pStyle w:val="ListParagraph"/>
        <w:spacing w:line="480" w:lineRule="auto"/>
        <w:ind w:left="426" w:firstLine="425"/>
        <w:jc w:val="both"/>
        <w:rPr>
          <w:rFonts w:ascii="Times New Roman" w:hAnsi="Times New Roman"/>
          <w:b/>
          <w:sz w:val="24"/>
          <w:szCs w:val="24"/>
        </w:rPr>
      </w:pPr>
    </w:p>
    <w:p w:rsidR="0045108C" w:rsidRPr="0029730B" w:rsidRDefault="0045108C" w:rsidP="0029730B">
      <w:pPr>
        <w:pStyle w:val="Heading2"/>
        <w:numPr>
          <w:ilvl w:val="0"/>
          <w:numId w:val="31"/>
        </w:numPr>
        <w:spacing w:line="480" w:lineRule="auto"/>
        <w:ind w:left="426" w:hanging="426"/>
        <w:rPr>
          <w:rFonts w:ascii="Times New Roman" w:hAnsi="Times New Roman" w:cs="Times New Roman"/>
          <w:b/>
          <w:color w:val="auto"/>
          <w:sz w:val="24"/>
          <w:szCs w:val="24"/>
        </w:rPr>
      </w:pPr>
      <w:bookmarkStart w:id="2" w:name="_Toc511718451"/>
      <w:r w:rsidRPr="0029730B">
        <w:rPr>
          <w:rFonts w:ascii="Times New Roman" w:hAnsi="Times New Roman" w:cs="Times New Roman"/>
          <w:b/>
          <w:color w:val="auto"/>
          <w:sz w:val="24"/>
          <w:szCs w:val="24"/>
        </w:rPr>
        <w:t>Desain Penelitian</w:t>
      </w:r>
      <w:bookmarkEnd w:id="2"/>
    </w:p>
    <w:p w:rsidR="0045108C" w:rsidRPr="003B6FB4" w:rsidRDefault="00B624F2" w:rsidP="0029730B">
      <w:pPr>
        <w:pStyle w:val="ListParagraph"/>
        <w:spacing w:line="480" w:lineRule="auto"/>
        <w:ind w:left="426" w:firstLine="425"/>
        <w:jc w:val="both"/>
        <w:rPr>
          <w:rFonts w:ascii="Times New Roman" w:hAnsi="Times New Roman"/>
          <w:sz w:val="24"/>
          <w:szCs w:val="24"/>
        </w:rPr>
      </w:pPr>
      <w:r>
        <w:rPr>
          <w:rFonts w:ascii="Times New Roman" w:hAnsi="Times New Roman"/>
          <w:sz w:val="24"/>
          <w:szCs w:val="24"/>
        </w:rPr>
        <w:t xml:space="preserve">Pada penelitian ini, penulis menggunakan desain penelitian kuantitatif dengan maksud melihat perbandingan, mengetahui hubungan dan melihat kecenderungan yang </w:t>
      </w:r>
      <w:r>
        <w:rPr>
          <w:rFonts w:ascii="Times New Roman" w:hAnsi="Times New Roman"/>
          <w:sz w:val="24"/>
          <w:szCs w:val="24"/>
        </w:rPr>
        <w:lastRenderedPageBreak/>
        <w:t>terjadi pada variabel yang dianalisis. M</w:t>
      </w:r>
      <w:r w:rsidR="0045108C" w:rsidRPr="00C43821">
        <w:rPr>
          <w:rFonts w:ascii="Times New Roman" w:hAnsi="Times New Roman"/>
          <w:sz w:val="24"/>
          <w:szCs w:val="24"/>
        </w:rPr>
        <w:t xml:space="preserve">enurut </w:t>
      </w:r>
      <w:r w:rsidR="009B2EFC">
        <w:rPr>
          <w:rFonts w:ascii="Times New Roman" w:hAnsi="Times New Roman"/>
          <w:sz w:val="24"/>
          <w:szCs w:val="24"/>
        </w:rPr>
        <w:fldChar w:fldCharType="begin" w:fldLock="1"/>
      </w:r>
      <w:r w:rsidR="006810A7">
        <w:rPr>
          <w:rFonts w:ascii="Times New Roman" w:hAnsi="Times New Roman"/>
          <w:sz w:val="24"/>
          <w:szCs w:val="24"/>
        </w:rPr>
        <w:instrText>ADDIN CSL_CITATION {"citationItems":[{"id":"ITEM-1","itemData":{"ISBN":"978-979-061-660-8","author":[{"dropping-particle":"","family":"Cooper","given":"Donald R.","non-dropping-particle":"","parse-names":false,"suffix":""},{"dropping-particle":"","family":"Schindler","given":"Pamela S","non-dropping-particle":"","parse-names":false,"suffix":""}],"edition":"12- Buku 1","id":"ITEM-1","issued":{"date-parts":[["2017"]]},"number-of-pages":"394","publisher":"Salemba Empat","publisher-place":"Jakarta","title":"Metode Penelitian Bisnis","type":"book"},"uris":["http://www.mendeley.com/documents/?uuid=721dc437-8c7c-4b42-ab60-cf56115154bd"]}],"mendeley":{"formattedCitation":"(Cooper &amp; Schindler, 2017)","manualFormatting":"Donald R. Cooper dan Pamela S.Schinder (2017:148-152)","plainTextFormattedCitation":"(Cooper &amp; Schindler, 2017)","previouslyFormattedCitation":"(Cooper &amp; Schindler, 2017)"},"properties":{"noteIndex":0},"schema":"https://github.com/citation-style-language/schema/raw/master/csl-citation.json"}</w:instrText>
      </w:r>
      <w:r w:rsidR="009B2EFC">
        <w:rPr>
          <w:rFonts w:ascii="Times New Roman" w:hAnsi="Times New Roman"/>
          <w:sz w:val="24"/>
          <w:szCs w:val="24"/>
        </w:rPr>
        <w:fldChar w:fldCharType="separate"/>
      </w:r>
      <w:r w:rsidR="009B2EFC" w:rsidRPr="009B2EFC">
        <w:rPr>
          <w:rFonts w:ascii="Times New Roman" w:hAnsi="Times New Roman"/>
          <w:noProof/>
          <w:sz w:val="24"/>
          <w:szCs w:val="24"/>
        </w:rPr>
        <w:t>Donald R.</w:t>
      </w:r>
      <w:r w:rsidR="009B2EFC">
        <w:rPr>
          <w:rFonts w:ascii="Times New Roman" w:hAnsi="Times New Roman"/>
          <w:noProof/>
          <w:sz w:val="24"/>
          <w:szCs w:val="24"/>
        </w:rPr>
        <w:t xml:space="preserve"> Cooper dan Pamela S.Schinder</w:t>
      </w:r>
      <w:r w:rsidR="009B2EFC" w:rsidRPr="009B2EFC">
        <w:rPr>
          <w:rFonts w:ascii="Times New Roman" w:hAnsi="Times New Roman"/>
          <w:noProof/>
          <w:sz w:val="24"/>
          <w:szCs w:val="24"/>
        </w:rPr>
        <w:t xml:space="preserve"> </w:t>
      </w:r>
      <w:r w:rsidR="009B2EFC">
        <w:rPr>
          <w:rFonts w:ascii="Times New Roman" w:hAnsi="Times New Roman"/>
          <w:noProof/>
          <w:sz w:val="24"/>
          <w:szCs w:val="24"/>
        </w:rPr>
        <w:t>(</w:t>
      </w:r>
      <w:r w:rsidR="009B2EFC" w:rsidRPr="009B2EFC">
        <w:rPr>
          <w:rFonts w:ascii="Times New Roman" w:hAnsi="Times New Roman"/>
          <w:noProof/>
          <w:sz w:val="24"/>
          <w:szCs w:val="24"/>
        </w:rPr>
        <w:t>2017</w:t>
      </w:r>
      <w:r w:rsidR="009B2EFC">
        <w:rPr>
          <w:rFonts w:ascii="Times New Roman" w:hAnsi="Times New Roman"/>
          <w:noProof/>
          <w:sz w:val="24"/>
          <w:szCs w:val="24"/>
        </w:rPr>
        <w:t>:148-152</w:t>
      </w:r>
      <w:r w:rsidR="009B2EFC" w:rsidRPr="009B2EFC">
        <w:rPr>
          <w:rFonts w:ascii="Times New Roman" w:hAnsi="Times New Roman"/>
          <w:noProof/>
          <w:sz w:val="24"/>
          <w:szCs w:val="24"/>
        </w:rPr>
        <w:t>)</w:t>
      </w:r>
      <w:r w:rsidR="009B2EFC">
        <w:rPr>
          <w:rFonts w:ascii="Times New Roman" w:hAnsi="Times New Roman"/>
          <w:sz w:val="24"/>
          <w:szCs w:val="24"/>
        </w:rPr>
        <w:fldChar w:fldCharType="end"/>
      </w:r>
      <w:r w:rsidR="009B2EFC">
        <w:rPr>
          <w:rFonts w:ascii="Times New Roman" w:hAnsi="Times New Roman"/>
          <w:sz w:val="24"/>
          <w:szCs w:val="24"/>
        </w:rPr>
        <w:t>,</w:t>
      </w:r>
      <w:r w:rsidRPr="003B6FB4">
        <w:rPr>
          <w:rFonts w:ascii="Times New Roman" w:hAnsi="Times New Roman"/>
          <w:sz w:val="24"/>
          <w:szCs w:val="24"/>
        </w:rPr>
        <w:t xml:space="preserve"> desain penelitian dapat dijelaskan dengan </w:t>
      </w:r>
      <w:r w:rsidR="0045108C" w:rsidRPr="003B6FB4">
        <w:rPr>
          <w:rFonts w:ascii="Times New Roman" w:hAnsi="Times New Roman"/>
          <w:sz w:val="24"/>
          <w:szCs w:val="24"/>
        </w:rPr>
        <w:t>beberapa perspektif sebagai berikut:</w:t>
      </w:r>
    </w:p>
    <w:p w:rsidR="0045108C" w:rsidRDefault="0045108C" w:rsidP="0045108C">
      <w:pPr>
        <w:pStyle w:val="ListParagraph"/>
        <w:numPr>
          <w:ilvl w:val="0"/>
          <w:numId w:val="2"/>
        </w:numPr>
        <w:spacing w:after="160" w:line="480" w:lineRule="auto"/>
        <w:jc w:val="both"/>
        <w:rPr>
          <w:rFonts w:ascii="Times New Roman" w:hAnsi="Times New Roman"/>
          <w:sz w:val="24"/>
          <w:szCs w:val="24"/>
        </w:rPr>
      </w:pPr>
      <w:r>
        <w:rPr>
          <w:rFonts w:ascii="Times New Roman" w:hAnsi="Times New Roman"/>
          <w:sz w:val="24"/>
          <w:szCs w:val="24"/>
        </w:rPr>
        <w:t>Tingkat Dimana Pertanyaan Penelitian Telah Diselesaikan</w:t>
      </w:r>
    </w:p>
    <w:p w:rsidR="0045108C" w:rsidRPr="00C43821" w:rsidRDefault="0045108C" w:rsidP="0045108C">
      <w:pPr>
        <w:pStyle w:val="ListParagraph"/>
        <w:spacing w:line="480" w:lineRule="auto"/>
        <w:ind w:left="786" w:firstLine="654"/>
        <w:jc w:val="both"/>
        <w:rPr>
          <w:rFonts w:ascii="Times New Roman" w:hAnsi="Times New Roman"/>
          <w:sz w:val="24"/>
          <w:szCs w:val="24"/>
        </w:rPr>
      </w:pPr>
      <w:r w:rsidRPr="00C43821">
        <w:rPr>
          <w:rFonts w:ascii="Times New Roman" w:hAnsi="Times New Roman"/>
          <w:sz w:val="24"/>
          <w:szCs w:val="24"/>
        </w:rPr>
        <w:t>Penelitian ini menggunakan studi formal yang dimulai dengan suatu hipotesis atau pertanyaan penelitian dan melibatkan prosedur yang tepat serta spesifikasi sumber data. Tujuan dari desain studi formal ini adalah untuk menguji hipotesis dan menjawab semua pertanyaan penelitian yang terdapat dalam batasan masalah.</w:t>
      </w:r>
    </w:p>
    <w:p w:rsidR="0045108C" w:rsidRDefault="0045108C" w:rsidP="0045108C">
      <w:pPr>
        <w:pStyle w:val="ListParagraph"/>
        <w:numPr>
          <w:ilvl w:val="0"/>
          <w:numId w:val="2"/>
        </w:numPr>
        <w:spacing w:after="160" w:line="480" w:lineRule="auto"/>
        <w:jc w:val="both"/>
        <w:rPr>
          <w:rFonts w:ascii="Times New Roman" w:hAnsi="Times New Roman"/>
          <w:sz w:val="24"/>
          <w:szCs w:val="24"/>
        </w:rPr>
      </w:pPr>
      <w:r>
        <w:rPr>
          <w:rFonts w:ascii="Times New Roman" w:hAnsi="Times New Roman"/>
          <w:sz w:val="24"/>
          <w:szCs w:val="24"/>
        </w:rPr>
        <w:t>Metode Pengumpulan Data</w:t>
      </w:r>
    </w:p>
    <w:p w:rsidR="00B624F2" w:rsidRDefault="0045108C" w:rsidP="0045108C">
      <w:pPr>
        <w:pStyle w:val="ListParagraph"/>
        <w:spacing w:line="480" w:lineRule="auto"/>
        <w:ind w:left="786" w:firstLine="654"/>
        <w:jc w:val="both"/>
        <w:rPr>
          <w:rFonts w:ascii="Times New Roman" w:hAnsi="Times New Roman"/>
          <w:sz w:val="24"/>
          <w:szCs w:val="24"/>
        </w:rPr>
      </w:pPr>
      <w:r w:rsidRPr="00C43821">
        <w:rPr>
          <w:rFonts w:ascii="Times New Roman" w:hAnsi="Times New Roman"/>
          <w:sz w:val="24"/>
          <w:szCs w:val="24"/>
        </w:rPr>
        <w:t xml:space="preserve">Penelitian ini termasuk dalam studi </w:t>
      </w:r>
      <w:r w:rsidR="00B624F2">
        <w:rPr>
          <w:rFonts w:ascii="Times New Roman" w:hAnsi="Times New Roman"/>
          <w:sz w:val="24"/>
          <w:szCs w:val="24"/>
        </w:rPr>
        <w:t>pengamatan (</w:t>
      </w:r>
      <w:r w:rsidR="00B624F2" w:rsidRPr="00B624F2">
        <w:rPr>
          <w:rFonts w:ascii="Times New Roman" w:hAnsi="Times New Roman"/>
          <w:i/>
          <w:sz w:val="24"/>
          <w:szCs w:val="24"/>
        </w:rPr>
        <w:t>observation</w:t>
      </w:r>
      <w:r w:rsidR="00B624F2">
        <w:rPr>
          <w:rFonts w:ascii="Times New Roman" w:hAnsi="Times New Roman"/>
          <w:sz w:val="24"/>
          <w:szCs w:val="24"/>
        </w:rPr>
        <w:t>)</w:t>
      </w:r>
      <w:r w:rsidRPr="00C43821">
        <w:rPr>
          <w:rFonts w:ascii="Times New Roman" w:hAnsi="Times New Roman"/>
          <w:sz w:val="24"/>
          <w:szCs w:val="24"/>
        </w:rPr>
        <w:t xml:space="preserve"> karena</w:t>
      </w:r>
      <w:r w:rsidR="00B624F2">
        <w:rPr>
          <w:rFonts w:ascii="Times New Roman" w:hAnsi="Times New Roman"/>
          <w:sz w:val="24"/>
          <w:szCs w:val="24"/>
        </w:rPr>
        <w:t xml:space="preserve"> data yang digunakan dalam penelitian ini diperoleh melalui pengamatan terhadap </w:t>
      </w:r>
      <w:r w:rsidRPr="00C43821">
        <w:rPr>
          <w:rFonts w:ascii="Times New Roman" w:hAnsi="Times New Roman"/>
          <w:sz w:val="24"/>
          <w:szCs w:val="24"/>
        </w:rPr>
        <w:t xml:space="preserve">laporan </w:t>
      </w:r>
      <w:proofErr w:type="gramStart"/>
      <w:r w:rsidRPr="00C43821">
        <w:rPr>
          <w:rFonts w:ascii="Times New Roman" w:hAnsi="Times New Roman"/>
          <w:sz w:val="24"/>
          <w:szCs w:val="24"/>
        </w:rPr>
        <w:t xml:space="preserve">keuangan </w:t>
      </w:r>
      <w:r w:rsidR="00B624F2">
        <w:rPr>
          <w:rFonts w:ascii="Times New Roman" w:hAnsi="Times New Roman"/>
          <w:sz w:val="24"/>
          <w:szCs w:val="24"/>
        </w:rPr>
        <w:t xml:space="preserve"> tahunan</w:t>
      </w:r>
      <w:proofErr w:type="gramEnd"/>
      <w:r w:rsidR="00B624F2">
        <w:rPr>
          <w:rFonts w:ascii="Times New Roman" w:hAnsi="Times New Roman"/>
          <w:sz w:val="24"/>
          <w:szCs w:val="24"/>
        </w:rPr>
        <w:t xml:space="preserve"> </w:t>
      </w:r>
      <w:r w:rsidRPr="00C43821">
        <w:rPr>
          <w:rFonts w:ascii="Times New Roman" w:hAnsi="Times New Roman"/>
          <w:sz w:val="24"/>
          <w:szCs w:val="24"/>
        </w:rPr>
        <w:t xml:space="preserve">perusahaan </w:t>
      </w:r>
      <w:r w:rsidR="00B624F2">
        <w:rPr>
          <w:rFonts w:ascii="Times New Roman" w:hAnsi="Times New Roman"/>
          <w:sz w:val="24"/>
          <w:szCs w:val="24"/>
        </w:rPr>
        <w:t>dan informasi lain yang mendukung penelitian ini.</w:t>
      </w:r>
    </w:p>
    <w:p w:rsidR="00B624F2" w:rsidRDefault="00B624F2" w:rsidP="00B624F2">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t>Kemampuan Peneliti dalam Mempengaruhi Variabel</w:t>
      </w:r>
    </w:p>
    <w:p w:rsidR="0045108C" w:rsidRPr="00B624F2" w:rsidRDefault="00B624F2" w:rsidP="00B624F2">
      <w:pPr>
        <w:pStyle w:val="ListParagraph"/>
        <w:spacing w:line="480" w:lineRule="auto"/>
        <w:ind w:left="786" w:firstLine="654"/>
        <w:jc w:val="both"/>
        <w:rPr>
          <w:rFonts w:ascii="Times New Roman" w:hAnsi="Times New Roman"/>
          <w:sz w:val="24"/>
          <w:szCs w:val="24"/>
        </w:rPr>
      </w:pPr>
      <w:r>
        <w:rPr>
          <w:rFonts w:ascii="Times New Roman" w:hAnsi="Times New Roman"/>
          <w:sz w:val="24"/>
          <w:szCs w:val="24"/>
        </w:rPr>
        <w:t>Berdasarkan kemampuan peneliti dalam mempengaruhi variabel, pen</w:t>
      </w:r>
      <w:r w:rsidR="0045108C" w:rsidRPr="00B624F2">
        <w:rPr>
          <w:rFonts w:ascii="Times New Roman" w:hAnsi="Times New Roman"/>
          <w:sz w:val="24"/>
          <w:szCs w:val="24"/>
        </w:rPr>
        <w:t xml:space="preserve">elitian ini merupakan </w:t>
      </w:r>
      <w:r w:rsidR="008E4526">
        <w:rPr>
          <w:rFonts w:ascii="Times New Roman" w:hAnsi="Times New Roman"/>
          <w:sz w:val="24"/>
          <w:szCs w:val="24"/>
        </w:rPr>
        <w:t>model</w:t>
      </w:r>
      <w:r w:rsidR="0045108C" w:rsidRPr="00B624F2">
        <w:rPr>
          <w:rFonts w:ascii="Times New Roman" w:hAnsi="Times New Roman"/>
          <w:sz w:val="24"/>
          <w:szCs w:val="24"/>
        </w:rPr>
        <w:t xml:space="preserve"> </w:t>
      </w:r>
      <w:r w:rsidR="0045108C" w:rsidRPr="00B624F2">
        <w:rPr>
          <w:rFonts w:ascii="Times New Roman" w:hAnsi="Times New Roman"/>
          <w:i/>
          <w:sz w:val="24"/>
          <w:szCs w:val="24"/>
        </w:rPr>
        <w:t>ex post facto</w:t>
      </w:r>
      <w:r w:rsidR="008E4526">
        <w:rPr>
          <w:rFonts w:ascii="Times New Roman" w:hAnsi="Times New Roman"/>
          <w:sz w:val="24"/>
          <w:szCs w:val="24"/>
        </w:rPr>
        <w:t>, karena peneliti tidak memiliki kendali</w:t>
      </w:r>
      <w:r w:rsidR="0045108C" w:rsidRPr="00B624F2">
        <w:rPr>
          <w:rFonts w:ascii="Times New Roman" w:hAnsi="Times New Roman"/>
          <w:sz w:val="24"/>
          <w:szCs w:val="24"/>
        </w:rPr>
        <w:t xml:space="preserve"> atas variabel-variabel yang diteliti. Peneliti hanya bisa melaporkan </w:t>
      </w:r>
      <w:proofErr w:type="gramStart"/>
      <w:r w:rsidR="0045108C" w:rsidRPr="00B624F2">
        <w:rPr>
          <w:rFonts w:ascii="Times New Roman" w:hAnsi="Times New Roman"/>
          <w:sz w:val="24"/>
          <w:szCs w:val="24"/>
        </w:rPr>
        <w:t>apa</w:t>
      </w:r>
      <w:proofErr w:type="gramEnd"/>
      <w:r w:rsidR="0045108C" w:rsidRPr="00B624F2">
        <w:rPr>
          <w:rFonts w:ascii="Times New Roman" w:hAnsi="Times New Roman"/>
          <w:sz w:val="24"/>
          <w:szCs w:val="24"/>
        </w:rPr>
        <w:t xml:space="preserve"> yang telah terjadi atau apa yang sedang terjadi. Peneliti tidak mempengaruhi variabel yang diteliti, sehingga tidak bias.</w:t>
      </w:r>
    </w:p>
    <w:p w:rsidR="0045108C" w:rsidRDefault="0045108C" w:rsidP="0045108C">
      <w:pPr>
        <w:pStyle w:val="ListParagraph"/>
        <w:numPr>
          <w:ilvl w:val="0"/>
          <w:numId w:val="2"/>
        </w:numPr>
        <w:spacing w:after="160" w:line="480" w:lineRule="auto"/>
        <w:jc w:val="both"/>
        <w:rPr>
          <w:rFonts w:ascii="Times New Roman" w:hAnsi="Times New Roman"/>
          <w:sz w:val="24"/>
          <w:szCs w:val="24"/>
        </w:rPr>
      </w:pPr>
      <w:r>
        <w:rPr>
          <w:rFonts w:ascii="Times New Roman" w:hAnsi="Times New Roman"/>
          <w:sz w:val="24"/>
          <w:szCs w:val="24"/>
        </w:rPr>
        <w:t>Tujuan Penelitian</w:t>
      </w:r>
    </w:p>
    <w:p w:rsidR="00583B2D" w:rsidRDefault="0045108C" w:rsidP="004C1BDF">
      <w:pPr>
        <w:pStyle w:val="ListParagraph"/>
        <w:spacing w:line="480" w:lineRule="auto"/>
        <w:ind w:left="786" w:firstLine="654"/>
        <w:jc w:val="both"/>
        <w:rPr>
          <w:rFonts w:ascii="Times New Roman" w:hAnsi="Times New Roman"/>
          <w:sz w:val="24"/>
          <w:szCs w:val="24"/>
        </w:rPr>
      </w:pPr>
      <w:r w:rsidRPr="00C43821">
        <w:rPr>
          <w:rFonts w:ascii="Times New Roman" w:hAnsi="Times New Roman"/>
          <w:sz w:val="24"/>
          <w:szCs w:val="24"/>
        </w:rPr>
        <w:t xml:space="preserve">Ditinjau dari tujuan penelitian, penelitian ini tergolong dalam studi </w:t>
      </w:r>
      <w:r>
        <w:rPr>
          <w:rFonts w:ascii="Times New Roman" w:hAnsi="Times New Roman"/>
          <w:sz w:val="24"/>
          <w:szCs w:val="24"/>
        </w:rPr>
        <w:t xml:space="preserve">        </w:t>
      </w:r>
      <w:r w:rsidRPr="00C43821">
        <w:rPr>
          <w:rFonts w:ascii="Times New Roman" w:hAnsi="Times New Roman"/>
          <w:sz w:val="24"/>
          <w:szCs w:val="24"/>
        </w:rPr>
        <w:t>kausal-eksplenatori</w:t>
      </w:r>
      <w:r w:rsidR="008E4526">
        <w:rPr>
          <w:rFonts w:ascii="Times New Roman" w:hAnsi="Times New Roman"/>
          <w:sz w:val="24"/>
          <w:szCs w:val="24"/>
        </w:rPr>
        <w:t xml:space="preserve"> atau sebab akibat</w:t>
      </w:r>
      <w:r w:rsidRPr="00C43821">
        <w:rPr>
          <w:rFonts w:ascii="Times New Roman" w:hAnsi="Times New Roman"/>
          <w:sz w:val="24"/>
          <w:szCs w:val="24"/>
        </w:rPr>
        <w:t>, karena penelitian ini mencoba men</w:t>
      </w:r>
      <w:r>
        <w:rPr>
          <w:rFonts w:ascii="Times New Roman" w:hAnsi="Times New Roman"/>
          <w:sz w:val="24"/>
          <w:szCs w:val="24"/>
        </w:rPr>
        <w:t>jelaskan hubungan antara</w:t>
      </w:r>
      <w:r w:rsidR="008E4526">
        <w:rPr>
          <w:rFonts w:ascii="Times New Roman" w:hAnsi="Times New Roman"/>
          <w:sz w:val="24"/>
          <w:szCs w:val="24"/>
        </w:rPr>
        <w:t xml:space="preserve"> </w:t>
      </w:r>
      <w:r>
        <w:rPr>
          <w:rFonts w:ascii="Times New Roman" w:hAnsi="Times New Roman"/>
          <w:sz w:val="24"/>
          <w:szCs w:val="24"/>
        </w:rPr>
        <w:t>variab</w:t>
      </w:r>
      <w:r w:rsidRPr="00C43821">
        <w:rPr>
          <w:rFonts w:ascii="Times New Roman" w:hAnsi="Times New Roman"/>
          <w:sz w:val="24"/>
          <w:szCs w:val="24"/>
        </w:rPr>
        <w:t>e</w:t>
      </w:r>
      <w:r>
        <w:rPr>
          <w:rFonts w:ascii="Times New Roman" w:hAnsi="Times New Roman"/>
          <w:sz w:val="24"/>
          <w:szCs w:val="24"/>
        </w:rPr>
        <w:t xml:space="preserve">l-variabel. </w:t>
      </w:r>
      <w:r w:rsidRPr="00C43821">
        <w:rPr>
          <w:rFonts w:ascii="Times New Roman" w:hAnsi="Times New Roman"/>
          <w:sz w:val="24"/>
          <w:szCs w:val="24"/>
        </w:rPr>
        <w:t>Peneliti ingin menjelaskan tentang faktor-faktor yang mempengaruhi perusahaan dalam</w:t>
      </w:r>
      <w:r w:rsidR="008E4526">
        <w:rPr>
          <w:rFonts w:ascii="Times New Roman" w:hAnsi="Times New Roman"/>
          <w:sz w:val="24"/>
          <w:szCs w:val="24"/>
        </w:rPr>
        <w:t xml:space="preserve"> indikasi</w:t>
      </w:r>
      <w:r w:rsidRPr="00C43821">
        <w:rPr>
          <w:rFonts w:ascii="Times New Roman" w:hAnsi="Times New Roman"/>
          <w:sz w:val="24"/>
          <w:szCs w:val="24"/>
        </w:rPr>
        <w:t xml:space="preserve"> melakukan </w:t>
      </w:r>
      <w:r w:rsidR="008E4526" w:rsidRPr="008E4526">
        <w:rPr>
          <w:rFonts w:ascii="Times New Roman" w:hAnsi="Times New Roman"/>
          <w:i/>
          <w:sz w:val="24"/>
          <w:szCs w:val="24"/>
        </w:rPr>
        <w:t>transfer pricing</w:t>
      </w:r>
      <w:r w:rsidR="008E4526">
        <w:rPr>
          <w:rFonts w:ascii="Times New Roman" w:hAnsi="Times New Roman"/>
          <w:sz w:val="24"/>
          <w:szCs w:val="24"/>
        </w:rPr>
        <w:t>.</w:t>
      </w:r>
    </w:p>
    <w:p w:rsidR="004C1BDF" w:rsidRDefault="004C1BDF" w:rsidP="004C1BDF">
      <w:pPr>
        <w:pStyle w:val="ListParagraph"/>
        <w:spacing w:line="480" w:lineRule="auto"/>
        <w:ind w:left="786" w:firstLine="654"/>
        <w:jc w:val="both"/>
        <w:rPr>
          <w:rFonts w:ascii="Times New Roman" w:hAnsi="Times New Roman"/>
          <w:sz w:val="24"/>
          <w:szCs w:val="24"/>
        </w:rPr>
      </w:pPr>
    </w:p>
    <w:p w:rsidR="004C1BDF" w:rsidRDefault="004C1BDF" w:rsidP="004C1BDF">
      <w:pPr>
        <w:pStyle w:val="ListParagraph"/>
        <w:spacing w:line="480" w:lineRule="auto"/>
        <w:ind w:left="786" w:firstLine="654"/>
        <w:jc w:val="both"/>
        <w:rPr>
          <w:rFonts w:ascii="Times New Roman" w:hAnsi="Times New Roman"/>
          <w:sz w:val="24"/>
          <w:szCs w:val="24"/>
        </w:rPr>
      </w:pPr>
    </w:p>
    <w:p w:rsidR="004C1BDF" w:rsidRPr="004C1BDF" w:rsidRDefault="004C1BDF" w:rsidP="004C1BDF">
      <w:pPr>
        <w:pStyle w:val="ListParagraph"/>
        <w:spacing w:line="480" w:lineRule="auto"/>
        <w:ind w:left="786" w:firstLine="654"/>
        <w:jc w:val="both"/>
        <w:rPr>
          <w:rFonts w:ascii="Times New Roman" w:hAnsi="Times New Roman"/>
          <w:sz w:val="24"/>
          <w:szCs w:val="24"/>
        </w:rPr>
      </w:pPr>
    </w:p>
    <w:p w:rsidR="0045108C" w:rsidRDefault="0045108C" w:rsidP="0045108C">
      <w:pPr>
        <w:pStyle w:val="ListParagraph"/>
        <w:numPr>
          <w:ilvl w:val="0"/>
          <w:numId w:val="2"/>
        </w:numPr>
        <w:spacing w:after="160" w:line="480" w:lineRule="auto"/>
        <w:jc w:val="both"/>
        <w:rPr>
          <w:rFonts w:ascii="Times New Roman" w:hAnsi="Times New Roman"/>
          <w:sz w:val="24"/>
          <w:szCs w:val="24"/>
        </w:rPr>
      </w:pPr>
      <w:r>
        <w:rPr>
          <w:rFonts w:ascii="Times New Roman" w:hAnsi="Times New Roman"/>
          <w:sz w:val="24"/>
          <w:szCs w:val="24"/>
        </w:rPr>
        <w:t>Dimensi Waktu</w:t>
      </w:r>
    </w:p>
    <w:p w:rsidR="0045108C" w:rsidRPr="00C43821" w:rsidRDefault="0045108C" w:rsidP="0045108C">
      <w:pPr>
        <w:pStyle w:val="ListParagraph"/>
        <w:spacing w:line="480" w:lineRule="auto"/>
        <w:ind w:left="786" w:firstLine="654"/>
        <w:jc w:val="both"/>
        <w:rPr>
          <w:rFonts w:ascii="Times New Roman" w:hAnsi="Times New Roman"/>
          <w:sz w:val="24"/>
          <w:szCs w:val="24"/>
        </w:rPr>
      </w:pPr>
      <w:r w:rsidRPr="00C43821">
        <w:rPr>
          <w:rFonts w:ascii="Times New Roman" w:hAnsi="Times New Roman"/>
          <w:sz w:val="24"/>
          <w:szCs w:val="24"/>
        </w:rPr>
        <w:t xml:space="preserve">Penelitian ini merupakan gabungan antara penelitian </w:t>
      </w:r>
      <w:r w:rsidRPr="00C43821">
        <w:rPr>
          <w:rFonts w:ascii="Times New Roman" w:hAnsi="Times New Roman"/>
          <w:i/>
          <w:sz w:val="24"/>
          <w:szCs w:val="24"/>
        </w:rPr>
        <w:t>time series</w:t>
      </w:r>
      <w:r w:rsidRPr="00C43821">
        <w:rPr>
          <w:rFonts w:ascii="Times New Roman" w:hAnsi="Times New Roman"/>
          <w:sz w:val="24"/>
          <w:szCs w:val="24"/>
        </w:rPr>
        <w:t xml:space="preserve"> dan </w:t>
      </w:r>
      <w:r w:rsidRPr="00C43821">
        <w:rPr>
          <w:rFonts w:ascii="Times New Roman" w:hAnsi="Times New Roman"/>
          <w:i/>
          <w:sz w:val="24"/>
          <w:szCs w:val="24"/>
        </w:rPr>
        <w:t>cross sectional</w:t>
      </w:r>
      <w:r w:rsidRPr="00C43821">
        <w:rPr>
          <w:rFonts w:ascii="Times New Roman" w:hAnsi="Times New Roman"/>
          <w:sz w:val="24"/>
          <w:szCs w:val="24"/>
        </w:rPr>
        <w:t>. Penelitian ini menggunakan data dari beberapa perusahaan dalam p</w:t>
      </w:r>
      <w:r w:rsidR="008E4526">
        <w:rPr>
          <w:rFonts w:ascii="Times New Roman" w:hAnsi="Times New Roman"/>
          <w:sz w:val="24"/>
          <w:szCs w:val="24"/>
        </w:rPr>
        <w:t xml:space="preserve">eriode waktu tertentu </w:t>
      </w:r>
      <w:r w:rsidRPr="00C43821">
        <w:rPr>
          <w:rFonts w:ascii="Times New Roman" w:hAnsi="Times New Roman"/>
          <w:sz w:val="24"/>
          <w:szCs w:val="24"/>
        </w:rPr>
        <w:t>dan pada satu waktu tertentu.</w:t>
      </w:r>
    </w:p>
    <w:p w:rsidR="0045108C" w:rsidRDefault="0045108C" w:rsidP="0045108C">
      <w:pPr>
        <w:pStyle w:val="ListParagraph"/>
        <w:numPr>
          <w:ilvl w:val="0"/>
          <w:numId w:val="2"/>
        </w:numPr>
        <w:spacing w:after="160" w:line="480" w:lineRule="auto"/>
        <w:jc w:val="both"/>
        <w:rPr>
          <w:rFonts w:ascii="Times New Roman" w:hAnsi="Times New Roman"/>
          <w:sz w:val="24"/>
          <w:szCs w:val="24"/>
        </w:rPr>
      </w:pPr>
      <w:r>
        <w:rPr>
          <w:rFonts w:ascii="Times New Roman" w:hAnsi="Times New Roman"/>
          <w:sz w:val="24"/>
          <w:szCs w:val="24"/>
        </w:rPr>
        <w:t>Cakupan Topik</w:t>
      </w:r>
    </w:p>
    <w:p w:rsidR="0045108C" w:rsidRPr="003F16FE" w:rsidRDefault="0045108C" w:rsidP="0045108C">
      <w:pPr>
        <w:pStyle w:val="ListParagraph"/>
        <w:spacing w:line="480" w:lineRule="auto"/>
        <w:ind w:left="786" w:firstLine="654"/>
        <w:jc w:val="both"/>
        <w:rPr>
          <w:rFonts w:ascii="Times New Roman" w:hAnsi="Times New Roman"/>
          <w:sz w:val="24"/>
          <w:szCs w:val="24"/>
        </w:rPr>
      </w:pPr>
      <w:r w:rsidRPr="003F16FE">
        <w:rPr>
          <w:rFonts w:ascii="Times New Roman" w:hAnsi="Times New Roman"/>
          <w:sz w:val="24"/>
          <w:szCs w:val="24"/>
        </w:rPr>
        <w:t xml:space="preserve">Penelitian ini merupakan studi statistik </w:t>
      </w:r>
      <w:r w:rsidR="008E4526">
        <w:rPr>
          <w:rFonts w:ascii="Times New Roman" w:hAnsi="Times New Roman"/>
          <w:sz w:val="24"/>
          <w:szCs w:val="24"/>
        </w:rPr>
        <w:t>karena p</w:t>
      </w:r>
      <w:r w:rsidRPr="003F16FE">
        <w:rPr>
          <w:rFonts w:ascii="Times New Roman" w:hAnsi="Times New Roman"/>
          <w:sz w:val="24"/>
          <w:szCs w:val="24"/>
        </w:rPr>
        <w:t>enelitian ini berupaya memperoleh karakteristik populasi dengan membuat kesim</w:t>
      </w:r>
      <w:r w:rsidR="008E4526">
        <w:rPr>
          <w:rFonts w:ascii="Times New Roman" w:hAnsi="Times New Roman"/>
          <w:sz w:val="24"/>
          <w:szCs w:val="24"/>
        </w:rPr>
        <w:t>pulan dari karakteristik sampel serta hipotesis diuji secara kuantitatif.</w:t>
      </w:r>
    </w:p>
    <w:p w:rsidR="0045108C" w:rsidRDefault="0045108C" w:rsidP="0045108C">
      <w:pPr>
        <w:pStyle w:val="ListParagraph"/>
        <w:numPr>
          <w:ilvl w:val="0"/>
          <w:numId w:val="2"/>
        </w:numPr>
        <w:spacing w:after="160" w:line="480" w:lineRule="auto"/>
        <w:jc w:val="both"/>
        <w:rPr>
          <w:rFonts w:ascii="Times New Roman" w:hAnsi="Times New Roman"/>
          <w:sz w:val="24"/>
          <w:szCs w:val="24"/>
        </w:rPr>
      </w:pPr>
      <w:r>
        <w:rPr>
          <w:rFonts w:ascii="Times New Roman" w:hAnsi="Times New Roman"/>
          <w:sz w:val="24"/>
          <w:szCs w:val="24"/>
        </w:rPr>
        <w:t>Lingkungan Penelitian</w:t>
      </w:r>
    </w:p>
    <w:p w:rsidR="0045108C" w:rsidRPr="003F16FE" w:rsidRDefault="0045108C" w:rsidP="0045108C">
      <w:pPr>
        <w:pStyle w:val="ListParagraph"/>
        <w:spacing w:line="480" w:lineRule="auto"/>
        <w:ind w:left="786" w:firstLine="654"/>
        <w:jc w:val="both"/>
        <w:rPr>
          <w:rFonts w:ascii="Times New Roman" w:hAnsi="Times New Roman"/>
          <w:sz w:val="24"/>
          <w:szCs w:val="24"/>
        </w:rPr>
      </w:pPr>
      <w:r w:rsidRPr="003F16FE">
        <w:rPr>
          <w:rFonts w:ascii="Times New Roman" w:hAnsi="Times New Roman"/>
          <w:sz w:val="24"/>
          <w:szCs w:val="24"/>
        </w:rPr>
        <w:t>Penelitian ini termasuk dalam kondisi lingkungan aktual (kondisi lapangan), karena data yang digunakan dalam penelitian ini merupakan data yang diperoleh dari kejadian yang terjadi di lingkungan perusahaan.</w:t>
      </w:r>
    </w:p>
    <w:p w:rsidR="0045108C" w:rsidRDefault="0045108C" w:rsidP="0045108C">
      <w:pPr>
        <w:pStyle w:val="ListParagraph"/>
        <w:numPr>
          <w:ilvl w:val="0"/>
          <w:numId w:val="2"/>
        </w:numPr>
        <w:spacing w:after="160" w:line="480" w:lineRule="auto"/>
        <w:jc w:val="both"/>
        <w:rPr>
          <w:rFonts w:ascii="Times New Roman" w:hAnsi="Times New Roman"/>
          <w:sz w:val="24"/>
          <w:szCs w:val="24"/>
        </w:rPr>
      </w:pPr>
      <w:r>
        <w:rPr>
          <w:rFonts w:ascii="Times New Roman" w:hAnsi="Times New Roman"/>
          <w:sz w:val="24"/>
          <w:szCs w:val="24"/>
        </w:rPr>
        <w:t>Persepsi Partisipan Terhadap Aktivitas Penelitian</w:t>
      </w:r>
    </w:p>
    <w:p w:rsidR="0045108C" w:rsidRPr="003F16FE" w:rsidRDefault="0045108C" w:rsidP="0045108C">
      <w:pPr>
        <w:pStyle w:val="ListParagraph"/>
        <w:spacing w:line="480" w:lineRule="auto"/>
        <w:ind w:left="786" w:firstLine="654"/>
        <w:jc w:val="both"/>
        <w:rPr>
          <w:rFonts w:ascii="Times New Roman" w:hAnsi="Times New Roman"/>
          <w:sz w:val="24"/>
          <w:szCs w:val="24"/>
        </w:rPr>
      </w:pPr>
      <w:r w:rsidRPr="003F16FE">
        <w:rPr>
          <w:rFonts w:ascii="Times New Roman" w:hAnsi="Times New Roman"/>
          <w:sz w:val="24"/>
          <w:szCs w:val="24"/>
        </w:rPr>
        <w:t>Penelitian ini menggunakan data sekunder yang telah disediakan, maka penelitian ini tidak menyebabkan penyimpangan yang berarti bagi partisipan dalam melakukan kegiatan rutin sehari-hari.</w:t>
      </w:r>
    </w:p>
    <w:p w:rsidR="0045108C" w:rsidRPr="00D03E29" w:rsidRDefault="0045108C" w:rsidP="0045108C">
      <w:pPr>
        <w:pStyle w:val="ListParagraph"/>
        <w:spacing w:line="480" w:lineRule="auto"/>
        <w:ind w:left="1080" w:firstLine="360"/>
        <w:jc w:val="both"/>
        <w:rPr>
          <w:rFonts w:ascii="Times New Roman" w:hAnsi="Times New Roman"/>
          <w:sz w:val="24"/>
          <w:szCs w:val="24"/>
        </w:rPr>
      </w:pPr>
    </w:p>
    <w:p w:rsidR="0045108C" w:rsidRPr="0029730B" w:rsidRDefault="0045108C" w:rsidP="0029730B">
      <w:pPr>
        <w:pStyle w:val="Heading2"/>
        <w:numPr>
          <w:ilvl w:val="0"/>
          <w:numId w:val="31"/>
        </w:numPr>
        <w:spacing w:line="480" w:lineRule="auto"/>
        <w:ind w:left="426" w:hanging="426"/>
        <w:jc w:val="both"/>
        <w:rPr>
          <w:rFonts w:ascii="Times New Roman" w:hAnsi="Times New Roman" w:cs="Times New Roman"/>
          <w:b/>
          <w:color w:val="auto"/>
          <w:sz w:val="24"/>
          <w:szCs w:val="24"/>
        </w:rPr>
      </w:pPr>
      <w:bookmarkStart w:id="3" w:name="_Toc511718452"/>
      <w:r w:rsidRPr="0029730B">
        <w:rPr>
          <w:rFonts w:ascii="Times New Roman" w:hAnsi="Times New Roman" w:cs="Times New Roman"/>
          <w:b/>
          <w:color w:val="auto"/>
          <w:sz w:val="24"/>
          <w:szCs w:val="24"/>
        </w:rPr>
        <w:t>Variabel Penelitian</w:t>
      </w:r>
      <w:bookmarkEnd w:id="3"/>
    </w:p>
    <w:p w:rsidR="0045108C" w:rsidRPr="0029730B" w:rsidRDefault="0045108C" w:rsidP="0029730B">
      <w:pPr>
        <w:pStyle w:val="ListParagraph"/>
        <w:spacing w:line="480" w:lineRule="auto"/>
        <w:ind w:left="426" w:firstLine="425"/>
        <w:jc w:val="both"/>
        <w:rPr>
          <w:rFonts w:ascii="Times New Roman" w:hAnsi="Times New Roman"/>
          <w:b/>
          <w:sz w:val="24"/>
          <w:szCs w:val="24"/>
        </w:rPr>
      </w:pPr>
      <w:r w:rsidRPr="003F16FE">
        <w:rPr>
          <w:rFonts w:ascii="Times New Roman" w:hAnsi="Times New Roman"/>
          <w:sz w:val="24"/>
          <w:szCs w:val="24"/>
        </w:rPr>
        <w:t>Variabel penelitian yang digunakan dalam penelitian ini adalah</w:t>
      </w:r>
      <w:r w:rsidR="0042708A">
        <w:rPr>
          <w:rFonts w:ascii="Times New Roman" w:hAnsi="Times New Roman"/>
          <w:sz w:val="24"/>
          <w:szCs w:val="24"/>
        </w:rPr>
        <w:t xml:space="preserve"> variabel dependen, variabel independen, variabel moderasi, dan variabel kontrol. Variabel independen</w:t>
      </w:r>
      <w:r w:rsidR="000F6038">
        <w:rPr>
          <w:rFonts w:ascii="Times New Roman" w:hAnsi="Times New Roman"/>
          <w:sz w:val="24"/>
          <w:szCs w:val="24"/>
        </w:rPr>
        <w:t>, moderasi dan kontrol</w:t>
      </w:r>
      <w:r w:rsidRPr="003F16FE">
        <w:rPr>
          <w:rFonts w:ascii="Times New Roman" w:hAnsi="Times New Roman"/>
          <w:sz w:val="24"/>
          <w:szCs w:val="24"/>
        </w:rPr>
        <w:t xml:space="preserve"> </w:t>
      </w:r>
      <w:r w:rsidR="0042708A">
        <w:rPr>
          <w:rFonts w:ascii="Times New Roman" w:hAnsi="Times New Roman"/>
          <w:sz w:val="24"/>
          <w:szCs w:val="24"/>
        </w:rPr>
        <w:t xml:space="preserve">diambil </w:t>
      </w:r>
      <w:r w:rsidR="000F6038">
        <w:rPr>
          <w:rFonts w:ascii="Times New Roman" w:hAnsi="Times New Roman"/>
          <w:sz w:val="24"/>
          <w:szCs w:val="24"/>
        </w:rPr>
        <w:t>berdasarkan</w:t>
      </w:r>
      <w:r w:rsidR="0042708A">
        <w:rPr>
          <w:rFonts w:ascii="Times New Roman" w:hAnsi="Times New Roman"/>
          <w:sz w:val="24"/>
          <w:szCs w:val="24"/>
        </w:rPr>
        <w:t xml:space="preserve"> data satu tahun sebelum pengamatan atas indikasi melakukan </w:t>
      </w:r>
      <w:r w:rsidR="0042708A" w:rsidRPr="0042708A">
        <w:rPr>
          <w:rFonts w:ascii="Times New Roman" w:hAnsi="Times New Roman"/>
          <w:i/>
          <w:sz w:val="24"/>
          <w:szCs w:val="24"/>
        </w:rPr>
        <w:t>transfer pricing</w:t>
      </w:r>
      <w:r w:rsidR="0042708A">
        <w:rPr>
          <w:rFonts w:ascii="Times New Roman" w:hAnsi="Times New Roman"/>
          <w:sz w:val="24"/>
          <w:szCs w:val="24"/>
        </w:rPr>
        <w:t xml:space="preserve">, karena dijadikan acuan atau dasar pengambilan keputusan atas praktik yang terindikasi sebagai </w:t>
      </w:r>
      <w:r w:rsidR="0042708A" w:rsidRPr="0042708A">
        <w:rPr>
          <w:rFonts w:ascii="Times New Roman" w:hAnsi="Times New Roman"/>
          <w:i/>
          <w:sz w:val="24"/>
          <w:szCs w:val="24"/>
        </w:rPr>
        <w:t>transfer pricing</w:t>
      </w:r>
      <w:r w:rsidR="0042708A">
        <w:rPr>
          <w:rFonts w:ascii="Times New Roman" w:hAnsi="Times New Roman"/>
          <w:sz w:val="24"/>
          <w:szCs w:val="24"/>
        </w:rPr>
        <w:t xml:space="preserve"> di tahun berikutnya. Adapun penjabaran atas variabel-variabel tersebut adalah </w:t>
      </w:r>
      <w:r w:rsidRPr="003F16FE">
        <w:rPr>
          <w:rFonts w:ascii="Times New Roman" w:hAnsi="Times New Roman"/>
          <w:sz w:val="24"/>
          <w:szCs w:val="24"/>
        </w:rPr>
        <w:t>sebagai berikut:</w:t>
      </w:r>
      <w:r w:rsidR="0042708A" w:rsidRPr="0042708A">
        <w:rPr>
          <w:rFonts w:ascii="Times New Roman" w:hAnsi="Times New Roman"/>
          <w:sz w:val="24"/>
          <w:szCs w:val="24"/>
        </w:rPr>
        <w:t xml:space="preserve"> </w:t>
      </w:r>
    </w:p>
    <w:p w:rsidR="0045108C" w:rsidRPr="0029730B" w:rsidRDefault="0045108C" w:rsidP="0029730B">
      <w:pPr>
        <w:pStyle w:val="Heading3"/>
        <w:numPr>
          <w:ilvl w:val="0"/>
          <w:numId w:val="32"/>
        </w:numPr>
        <w:spacing w:line="480" w:lineRule="auto"/>
        <w:jc w:val="both"/>
        <w:rPr>
          <w:rFonts w:ascii="Times New Roman" w:hAnsi="Times New Roman" w:cs="Times New Roman"/>
          <w:b/>
          <w:color w:val="auto"/>
        </w:rPr>
      </w:pPr>
      <w:bookmarkStart w:id="4" w:name="_Toc511718453"/>
      <w:r w:rsidRPr="0029730B">
        <w:rPr>
          <w:rFonts w:ascii="Times New Roman" w:hAnsi="Times New Roman" w:cs="Times New Roman"/>
          <w:b/>
          <w:color w:val="auto"/>
        </w:rPr>
        <w:lastRenderedPageBreak/>
        <w:t>Variabel Dependen</w:t>
      </w:r>
      <w:bookmarkEnd w:id="4"/>
    </w:p>
    <w:p w:rsidR="0045108C" w:rsidRDefault="0045108C" w:rsidP="0029730B">
      <w:pPr>
        <w:pStyle w:val="ListParagraph"/>
        <w:spacing w:line="480" w:lineRule="auto"/>
        <w:ind w:left="709" w:firstLine="425"/>
        <w:jc w:val="both"/>
        <w:rPr>
          <w:rFonts w:ascii="Times New Roman" w:hAnsi="Times New Roman"/>
          <w:sz w:val="24"/>
          <w:szCs w:val="24"/>
        </w:rPr>
      </w:pPr>
      <w:r w:rsidRPr="003F16FE">
        <w:rPr>
          <w:rFonts w:ascii="Times New Roman" w:hAnsi="Times New Roman"/>
          <w:sz w:val="24"/>
          <w:szCs w:val="24"/>
        </w:rPr>
        <w:t xml:space="preserve">Variabel dependen adalah variabel yang dipengaruhi atau yang menjadi akibat, karena adanya variabel bebas. Dalam penelitian ini variabel dependen yang digunakan adalah </w:t>
      </w:r>
      <w:r w:rsidRPr="003F16FE">
        <w:rPr>
          <w:rFonts w:ascii="Times New Roman" w:hAnsi="Times New Roman"/>
          <w:i/>
          <w:sz w:val="24"/>
          <w:szCs w:val="24"/>
        </w:rPr>
        <w:t>T</w:t>
      </w:r>
      <w:r w:rsidR="008E4526">
        <w:rPr>
          <w:rFonts w:ascii="Times New Roman" w:hAnsi="Times New Roman"/>
          <w:i/>
          <w:sz w:val="24"/>
          <w:szCs w:val="24"/>
        </w:rPr>
        <w:t>ransfer Pricing</w:t>
      </w:r>
      <w:r w:rsidRPr="003F16FE">
        <w:rPr>
          <w:rFonts w:ascii="Times New Roman" w:hAnsi="Times New Roman"/>
          <w:sz w:val="24"/>
          <w:szCs w:val="24"/>
        </w:rPr>
        <w:t xml:space="preserve"> (Y). </w:t>
      </w:r>
      <w:r w:rsidR="00A30078">
        <w:rPr>
          <w:rFonts w:ascii="Times New Roman" w:hAnsi="Times New Roman"/>
          <w:sz w:val="24"/>
          <w:szCs w:val="24"/>
        </w:rPr>
        <w:t xml:space="preserve">Menurut </w:t>
      </w:r>
      <w:r w:rsidR="000C468B">
        <w:rPr>
          <w:rFonts w:ascii="Times New Roman" w:hAnsi="Times New Roman"/>
          <w:sz w:val="24"/>
          <w:szCs w:val="24"/>
        </w:rPr>
        <w:fldChar w:fldCharType="begin" w:fldLock="1"/>
      </w:r>
      <w:r w:rsidR="0016361C">
        <w:rPr>
          <w:rFonts w:ascii="Times New Roman" w:hAnsi="Times New Roman"/>
          <w:sz w:val="24"/>
          <w:szCs w:val="24"/>
        </w:rPr>
        <w:instrText>ADDIN CSL_CITATION {"citationItems":[{"id":"ITEM-1","itemData":{"author":[{"dropping-particle":"","family":"Kurniawan","given":"Anang Mury","non-dropping-particle":"","parse-names":false,"suffix":""}],"id":"ITEM-1","issued":{"date-parts":[["2015"]]},"number-of-pages":"194","publisher":"C.V ANDI OFFSET","publisher-place":"Yogyakarta","title":"Buku Pintar Transfer Pricing Untuk Kepentingan Pajak","type":"book"},"uris":["http://www.mendeley.com/documents/?uuid=931640d0-82a4-4c9a-9ee5-08eada8dade3"]}],"mendeley":{"formattedCitation":"(Kurniawan, 2015)","manualFormatting":"Kurniawan (2015:1)","plainTextFormattedCitation":"(Kurniawan, 2015)","previouslyFormattedCitation":"(Kurniawan, 2015)"},"properties":{"noteIndex":0},"schema":"https://github.com/citation-style-language/schema/raw/master/csl-citation.json"}</w:instrText>
      </w:r>
      <w:r w:rsidR="000C468B">
        <w:rPr>
          <w:rFonts w:ascii="Times New Roman" w:hAnsi="Times New Roman"/>
          <w:sz w:val="24"/>
          <w:szCs w:val="24"/>
        </w:rPr>
        <w:fldChar w:fldCharType="separate"/>
      </w:r>
      <w:r w:rsidR="000C468B" w:rsidRPr="000C468B">
        <w:rPr>
          <w:rFonts w:ascii="Times New Roman" w:hAnsi="Times New Roman"/>
          <w:noProof/>
          <w:sz w:val="24"/>
          <w:szCs w:val="24"/>
        </w:rPr>
        <w:t>Kurniawan</w:t>
      </w:r>
      <w:r w:rsidR="000C468B">
        <w:rPr>
          <w:rFonts w:ascii="Times New Roman" w:hAnsi="Times New Roman"/>
          <w:noProof/>
          <w:sz w:val="24"/>
          <w:szCs w:val="24"/>
        </w:rPr>
        <w:t xml:space="preserve"> (</w:t>
      </w:r>
      <w:r w:rsidR="000C468B" w:rsidRPr="000C468B">
        <w:rPr>
          <w:rFonts w:ascii="Times New Roman" w:hAnsi="Times New Roman"/>
          <w:noProof/>
          <w:sz w:val="24"/>
          <w:szCs w:val="24"/>
        </w:rPr>
        <w:t>2015</w:t>
      </w:r>
      <w:r w:rsidR="000C468B">
        <w:rPr>
          <w:rFonts w:ascii="Times New Roman" w:hAnsi="Times New Roman"/>
          <w:noProof/>
          <w:sz w:val="24"/>
          <w:szCs w:val="24"/>
        </w:rPr>
        <w:t>:1</w:t>
      </w:r>
      <w:r w:rsidR="000C468B" w:rsidRPr="000C468B">
        <w:rPr>
          <w:rFonts w:ascii="Times New Roman" w:hAnsi="Times New Roman"/>
          <w:noProof/>
          <w:sz w:val="24"/>
          <w:szCs w:val="24"/>
        </w:rPr>
        <w:t>)</w:t>
      </w:r>
      <w:r w:rsidR="000C468B">
        <w:rPr>
          <w:rFonts w:ascii="Times New Roman" w:hAnsi="Times New Roman"/>
          <w:sz w:val="24"/>
          <w:szCs w:val="24"/>
        </w:rPr>
        <w:fldChar w:fldCharType="end"/>
      </w:r>
      <w:r w:rsidR="009359F3">
        <w:rPr>
          <w:rFonts w:ascii="Times New Roman" w:hAnsi="Times New Roman"/>
          <w:sz w:val="24"/>
          <w:szCs w:val="24"/>
        </w:rPr>
        <w:t xml:space="preserve">, </w:t>
      </w:r>
      <w:r w:rsidR="009359F3" w:rsidRPr="009359F3">
        <w:rPr>
          <w:rFonts w:ascii="Times New Roman" w:hAnsi="Times New Roman"/>
          <w:i/>
          <w:sz w:val="24"/>
          <w:szCs w:val="24"/>
        </w:rPr>
        <w:t xml:space="preserve">transfer pricing </w:t>
      </w:r>
      <w:r w:rsidR="009359F3">
        <w:rPr>
          <w:rFonts w:ascii="Times New Roman" w:hAnsi="Times New Roman"/>
          <w:sz w:val="24"/>
          <w:szCs w:val="24"/>
        </w:rPr>
        <w:t>adalah ke</w:t>
      </w:r>
      <w:r w:rsidR="00172965">
        <w:rPr>
          <w:rFonts w:ascii="Times New Roman" w:hAnsi="Times New Roman"/>
          <w:sz w:val="24"/>
          <w:szCs w:val="24"/>
        </w:rPr>
        <w:t>b</w:t>
      </w:r>
      <w:r w:rsidR="009359F3">
        <w:rPr>
          <w:rFonts w:ascii="Times New Roman" w:hAnsi="Times New Roman"/>
          <w:sz w:val="24"/>
          <w:szCs w:val="24"/>
        </w:rPr>
        <w:t xml:space="preserve">ijakan suatu perusahaan dalam menentukan harga suatu transaksi antara pihak-pihak yang mempunyai hubungan istimewa. </w:t>
      </w:r>
      <w:r w:rsidRPr="009359F3">
        <w:rPr>
          <w:rFonts w:ascii="Times New Roman" w:hAnsi="Times New Roman"/>
          <w:sz w:val="24"/>
          <w:szCs w:val="24"/>
        </w:rPr>
        <w:t xml:space="preserve">Indikator dari </w:t>
      </w:r>
      <w:r w:rsidRPr="009359F3">
        <w:rPr>
          <w:rFonts w:ascii="Times New Roman" w:hAnsi="Times New Roman"/>
          <w:i/>
          <w:sz w:val="24"/>
          <w:szCs w:val="24"/>
        </w:rPr>
        <w:t>T</w:t>
      </w:r>
      <w:r w:rsidR="009359F3">
        <w:rPr>
          <w:rFonts w:ascii="Times New Roman" w:hAnsi="Times New Roman"/>
          <w:i/>
          <w:sz w:val="24"/>
          <w:szCs w:val="24"/>
        </w:rPr>
        <w:t xml:space="preserve">ransfer Pricing </w:t>
      </w:r>
      <w:r w:rsidRPr="009359F3">
        <w:rPr>
          <w:rFonts w:ascii="Times New Roman" w:hAnsi="Times New Roman"/>
          <w:sz w:val="24"/>
          <w:szCs w:val="24"/>
        </w:rPr>
        <w:t>adalah</w:t>
      </w:r>
      <w:r w:rsidR="009359F3">
        <w:rPr>
          <w:rFonts w:ascii="Times New Roman" w:hAnsi="Times New Roman"/>
          <w:sz w:val="24"/>
          <w:szCs w:val="24"/>
        </w:rPr>
        <w:t xml:space="preserve"> dengan menggunkan pendekatan “jumlah nilai”</w:t>
      </w:r>
      <w:r w:rsidRPr="009359F3">
        <w:rPr>
          <w:rFonts w:ascii="Times New Roman" w:hAnsi="Times New Roman"/>
          <w:sz w:val="24"/>
          <w:szCs w:val="24"/>
        </w:rPr>
        <w:t xml:space="preserve"> </w:t>
      </w:r>
      <w:r w:rsidR="009359F3">
        <w:rPr>
          <w:rFonts w:ascii="Times New Roman" w:hAnsi="Times New Roman"/>
          <w:sz w:val="24"/>
          <w:szCs w:val="24"/>
        </w:rPr>
        <w:t>yang telah berhasil digunakan pada penelitian sebelumnya, seperti</w:t>
      </w:r>
      <w:r w:rsidR="00270B3B">
        <w:rPr>
          <w:rFonts w:ascii="Times New Roman" w:hAnsi="Times New Roman"/>
          <w:sz w:val="24"/>
          <w:szCs w:val="24"/>
        </w:rPr>
        <w:t xml:space="preserve"> </w:t>
      </w:r>
      <w:r w:rsidR="00270B3B" w:rsidRPr="00270B3B">
        <w:rPr>
          <w:rFonts w:ascii="Times New Roman" w:hAnsi="Times New Roman"/>
          <w:i/>
          <w:sz w:val="24"/>
          <w:szCs w:val="24"/>
        </w:rPr>
        <w:t>Accounting Disclosure Indexes</w:t>
      </w:r>
      <w:r w:rsidR="005D4285">
        <w:rPr>
          <w:rFonts w:ascii="Times New Roman" w:hAnsi="Times New Roman"/>
          <w:sz w:val="24"/>
          <w:szCs w:val="24"/>
        </w:rPr>
        <w:t xml:space="preserve"> </w:t>
      </w:r>
      <w:r w:rsidR="000C468B">
        <w:rPr>
          <w:rFonts w:ascii="Times New Roman" w:hAnsi="Times New Roman"/>
          <w:sz w:val="24"/>
          <w:szCs w:val="24"/>
        </w:rPr>
        <w:fldChar w:fldCharType="begin" w:fldLock="1"/>
      </w:r>
      <w:r w:rsidR="000C468B">
        <w:rPr>
          <w:rFonts w:ascii="Times New Roman" w:hAnsi="Times New Roman"/>
          <w:sz w:val="24"/>
          <w:szCs w:val="24"/>
        </w:rPr>
        <w:instrText>ADDIN CSL_CITATION {"citationItems":[{"id":"ITEM-1","itemData":{"DOI":"10.1108/09513571311285621","ISBN":"0951357131","ISSN":"09513574","PMID":"42012058","abstract":"Purpose – The purpose of this paper is to empirically test legitimacy theory by comparing the corporate social responsibility (CSR) disclosures of tax aggressive corporations with those of non-tax aggressive corporations in Australia. Design/methodology/approach – A unique sample of 20 Australian corporations accused by the Australian Taxation Office of engaging in tax aggressive activities during the 2001-2006 period was hand-collected. These 20 tax aggressive corporations were then matched with 20 non-tax aggressive corporations (based on industry classification, corporation size and time period). This process generated a choice-based sample of 40 corporations for empirical analysis. Using content analysis techniques, financial accounting data were gathered from the Aspect-Huntley database and CSR disclosures were individually measured for each corporation in the sample. Various statistical techniques were then used (e.g. paired sample statistics, Pearson correlation analysis and ordinary least squares regression analysis) to test legitimacy theory. Findings – Overall, the empirical results consistently show a positive and statistically significant association between corporate tax aggressiveness and CSR disclosure, thereby confirming legitimacy theory in the context of corporate tax aggressiveness. Originality/value – The paper provides empirical evidence in support of legitimacy theory as an explanation for why specific corporations disclose more CSR-related information than others. Additionally, to the best of the authors’ knowledge, the paper is one of the first to document an empirical association between corporate tax aggressiveness and CSR in the literature.","author":[{"dropping-particle":"","family":"Lanis","given":"Roman","non-dropping-particle":"","parse-names":false,"suffix":""},{"dropping-particle":"","family":"Richardson","given":"Grant","non-dropping-particle":"","parse-names":false,"suffix":""}],"container-title":"Accounting, Auditing and Accountability Journal","id":"ITEM-1","issue":"1","issued":{"date-parts":[["2013"]]},"page":"75-100","title":"Corporate social responsibility and tax aggressiveness: A test of legitimacy theory","type":"article-journal","volume":"26"},"uris":["http://www.mendeley.com/documents/?uuid=f70acd4f-f4eb-48f3-8a53-707eebb0ee6c"]}],"mendeley":{"formattedCitation":"(Lanis &amp; Richardson, 2013)","plainTextFormattedCitation":"(Lanis &amp; Richardson, 2013)","previouslyFormattedCitation":"(Lanis &amp; Richardson, 2013)"},"properties":{"noteIndex":0},"schema":"https://github.com/citation-style-language/schema/raw/master/csl-citation.json"}</w:instrText>
      </w:r>
      <w:r w:rsidR="000C468B">
        <w:rPr>
          <w:rFonts w:ascii="Times New Roman" w:hAnsi="Times New Roman"/>
          <w:sz w:val="24"/>
          <w:szCs w:val="24"/>
        </w:rPr>
        <w:fldChar w:fldCharType="separate"/>
      </w:r>
      <w:r w:rsidR="000C468B" w:rsidRPr="000C468B">
        <w:rPr>
          <w:rFonts w:ascii="Times New Roman" w:hAnsi="Times New Roman"/>
          <w:noProof/>
          <w:sz w:val="24"/>
          <w:szCs w:val="24"/>
        </w:rPr>
        <w:t>(Lanis &amp; Richardson, 2013)</w:t>
      </w:r>
      <w:r w:rsidR="000C468B">
        <w:rPr>
          <w:rFonts w:ascii="Times New Roman" w:hAnsi="Times New Roman"/>
          <w:sz w:val="24"/>
          <w:szCs w:val="24"/>
        </w:rPr>
        <w:fldChar w:fldCharType="end"/>
      </w:r>
      <w:r w:rsidR="00270B3B">
        <w:rPr>
          <w:rFonts w:ascii="Times New Roman" w:hAnsi="Times New Roman"/>
          <w:sz w:val="24"/>
          <w:szCs w:val="24"/>
        </w:rPr>
        <w:t xml:space="preserve"> dan </w:t>
      </w:r>
      <w:r w:rsidR="00270B3B" w:rsidRPr="00270B3B">
        <w:rPr>
          <w:rFonts w:ascii="Times New Roman" w:hAnsi="Times New Roman"/>
          <w:i/>
          <w:sz w:val="24"/>
          <w:szCs w:val="24"/>
        </w:rPr>
        <w:t xml:space="preserve">Transfer Pricing Indexes </w:t>
      </w:r>
      <w:r w:rsidR="005D4285">
        <w:rPr>
          <w:rFonts w:ascii="Times New Roman" w:hAnsi="Times New Roman"/>
          <w:i/>
          <w:sz w:val="24"/>
          <w:szCs w:val="24"/>
        </w:rPr>
        <w:fldChar w:fldCharType="begin" w:fldLock="1"/>
      </w:r>
      <w:r w:rsidR="005D4285">
        <w:rPr>
          <w:rFonts w:ascii="Times New Roman" w:hAnsi="Times New Roman"/>
          <w:i/>
          <w:sz w:val="24"/>
          <w:szCs w:val="24"/>
        </w:rPr>
        <w:instrText>ADDIN CSL_CITATION {"citationItems":[{"id":"ITEM-1","itemData":{"DOI":"10.1108/09513571311285621","ISBN":"0951357131","ISSN":"09513574","PMID":"42012058","abstract":"Purpose – The purpose of this paper is to empirically test legitimacy theory by comparing the corporate social responsibility (CSR) disclosures of tax aggressive corporations with those of non-tax aggressive corporations in Australia. Design/methodology/approach – A unique sample of 20 Australian corporations accused by the Australian Taxation Office of engaging in tax aggressive activities during the 2001-2006 period was hand-collected. These 20 tax aggressive corporations were then matched with 20 non-tax aggressive corporations (based on industry classification, corporation size and time period). This process generated a choice-based sample of 40 corporations for empirical analysis. Using content analysis techniques, financial accounting data were gathered from the Aspect-Huntley database and CSR disclosures were individually measured for each corporation in the sample. Various statistical techniques were then used (e.g. paired sample statistics, Pearson correlation analysis and ordinary least squares regression analysis) to test legitimacy theory. Findings – Overall, the empirical results consistently show a positive and statistically significant association between corporate tax aggressiveness and CSR disclosure, thereby confirming legitimacy theory in the context of corporate tax aggressiveness. Originality/value – The paper provides empirical evidence in support of legitimacy theory as an explanation for why specific corporations disclose more CSR-related information than others. Additionally, to the best of the authors’ knowledge, the paper is one of the first to document an empirical association between corporate tax aggressiveness and CSR in the literature.","author":[{"dropping-particle":"","family":"Lanis","given":"Roman","non-dropping-particle":"","parse-names":false,"suffix":""},{"dropping-particle":"","family":"Richardson","given":"Grant","non-dropping-particle":"","parse-names":false,"suffix":""}],"container-title":"Accounting, Auditing and Accountability Journal","id":"ITEM-1","issue":"1","issued":{"date-parts":[["2013"]]},"page":"75-100","title":"Corporate social responsibility and tax aggressiveness: A test of legitimacy theory","type":"article-journal","volume":"26"},"uris":["http://www.mendeley.com/documents/?uuid=f70acd4f-f4eb-48f3-8a53-707eebb0ee6c"]}],"mendeley":{"formattedCitation":"(Lanis &amp; Richardson, 2013)","manualFormatting":"(Richardson et al., 2013)","plainTextFormattedCitation":"(Lanis &amp; Richardson, 2013)","previouslyFormattedCitation":"(Lanis &amp; Richardson, 2013)"},"properties":{"noteIndex":0},"schema":"https://github.com/citation-style-language/schema/raw/master/csl-citation.json"}</w:instrText>
      </w:r>
      <w:r w:rsidR="005D4285">
        <w:rPr>
          <w:rFonts w:ascii="Times New Roman" w:hAnsi="Times New Roman"/>
          <w:i/>
          <w:sz w:val="24"/>
          <w:szCs w:val="24"/>
        </w:rPr>
        <w:fldChar w:fldCharType="separate"/>
      </w:r>
      <w:r w:rsidR="005D4285" w:rsidRPr="005D4285">
        <w:rPr>
          <w:rFonts w:ascii="Times New Roman" w:hAnsi="Times New Roman"/>
          <w:noProof/>
          <w:sz w:val="24"/>
          <w:szCs w:val="24"/>
        </w:rPr>
        <w:t>(Richardson</w:t>
      </w:r>
      <w:r w:rsidR="005D4285">
        <w:rPr>
          <w:rFonts w:ascii="Times New Roman" w:hAnsi="Times New Roman"/>
          <w:noProof/>
          <w:sz w:val="24"/>
          <w:szCs w:val="24"/>
        </w:rPr>
        <w:t xml:space="preserve"> et al.</w:t>
      </w:r>
      <w:r w:rsidR="005D4285" w:rsidRPr="005D4285">
        <w:rPr>
          <w:rFonts w:ascii="Times New Roman" w:hAnsi="Times New Roman"/>
          <w:noProof/>
          <w:sz w:val="24"/>
          <w:szCs w:val="24"/>
        </w:rPr>
        <w:t>, 2013)</w:t>
      </w:r>
      <w:r w:rsidR="005D4285">
        <w:rPr>
          <w:rFonts w:ascii="Times New Roman" w:hAnsi="Times New Roman"/>
          <w:i/>
          <w:sz w:val="24"/>
          <w:szCs w:val="24"/>
        </w:rPr>
        <w:fldChar w:fldCharType="end"/>
      </w:r>
      <w:r w:rsidR="005D4285">
        <w:rPr>
          <w:rFonts w:ascii="Times New Roman" w:hAnsi="Times New Roman"/>
          <w:sz w:val="24"/>
          <w:szCs w:val="24"/>
        </w:rPr>
        <w:t>.</w:t>
      </w:r>
      <w:r w:rsidR="009359F3">
        <w:rPr>
          <w:rFonts w:ascii="Times New Roman" w:hAnsi="Times New Roman"/>
          <w:sz w:val="24"/>
          <w:szCs w:val="24"/>
        </w:rPr>
        <w:t xml:space="preserve"> </w:t>
      </w:r>
      <w:r w:rsidR="00FB7696">
        <w:rPr>
          <w:rFonts w:ascii="Times New Roman" w:hAnsi="Times New Roman"/>
          <w:sz w:val="24"/>
          <w:szCs w:val="24"/>
        </w:rPr>
        <w:t>P</w:t>
      </w:r>
      <w:r w:rsidR="00641943">
        <w:rPr>
          <w:rFonts w:ascii="Times New Roman" w:hAnsi="Times New Roman"/>
          <w:sz w:val="24"/>
          <w:szCs w:val="24"/>
        </w:rPr>
        <w:t>endekatan ini melihat presentase</w:t>
      </w:r>
      <w:r w:rsidR="00FB7696">
        <w:rPr>
          <w:rFonts w:ascii="Times New Roman" w:hAnsi="Times New Roman"/>
          <w:sz w:val="24"/>
          <w:szCs w:val="24"/>
        </w:rPr>
        <w:t xml:space="preserve"> nilai indeks yang terdiri dari item dikotomi yang dapat ditemukan di catatan atas laporan keuangan perusahaan terkait dengan transaksi antara pihak berelasi.</w:t>
      </w:r>
    </w:p>
    <w:p w:rsidR="00FB7696" w:rsidRPr="00FB7696" w:rsidRDefault="00FB7696" w:rsidP="00FB7696">
      <w:pPr>
        <w:pStyle w:val="ListParagraph"/>
        <w:spacing w:line="480" w:lineRule="auto"/>
        <w:ind w:left="786" w:firstLine="284"/>
        <w:jc w:val="center"/>
        <w:rPr>
          <w:rFonts w:ascii="Times New Roman" w:hAnsi="Times New Roman"/>
          <w:b/>
          <w:sz w:val="24"/>
          <w:szCs w:val="24"/>
        </w:rPr>
      </w:pPr>
      <w:r w:rsidRPr="00FB7696">
        <w:rPr>
          <w:rFonts w:ascii="Times New Roman" w:hAnsi="Times New Roman"/>
          <w:b/>
          <w:sz w:val="24"/>
          <w:szCs w:val="24"/>
        </w:rPr>
        <w:t>Tabel 3.1</w:t>
      </w:r>
    </w:p>
    <w:p w:rsidR="00FB7696" w:rsidRDefault="00FB7696" w:rsidP="00FB7696">
      <w:pPr>
        <w:pStyle w:val="ListParagraph"/>
        <w:spacing w:line="480" w:lineRule="auto"/>
        <w:ind w:left="786" w:firstLine="284"/>
        <w:jc w:val="center"/>
        <w:rPr>
          <w:rFonts w:ascii="Times New Roman" w:hAnsi="Times New Roman"/>
          <w:b/>
          <w:sz w:val="24"/>
          <w:szCs w:val="24"/>
        </w:rPr>
      </w:pPr>
      <w:r w:rsidRPr="00FB7696">
        <w:rPr>
          <w:rFonts w:ascii="Times New Roman" w:hAnsi="Times New Roman"/>
          <w:b/>
          <w:sz w:val="24"/>
          <w:szCs w:val="24"/>
        </w:rPr>
        <w:t>Variabel Dependen dan Kriteria Pengukuran</w:t>
      </w:r>
    </w:p>
    <w:tbl>
      <w:tblPr>
        <w:tblStyle w:val="TableGrid"/>
        <w:tblW w:w="0" w:type="auto"/>
        <w:tblInd w:w="786" w:type="dxa"/>
        <w:tblLayout w:type="fixed"/>
        <w:tblLook w:val="04A0" w:firstRow="1" w:lastRow="0" w:firstColumn="1" w:lastColumn="0" w:noHBand="0" w:noVBand="1"/>
      </w:tblPr>
      <w:tblGrid>
        <w:gridCol w:w="510"/>
        <w:gridCol w:w="1110"/>
        <w:gridCol w:w="2551"/>
        <w:gridCol w:w="992"/>
        <w:gridCol w:w="2829"/>
      </w:tblGrid>
      <w:tr w:rsidR="00FB7696" w:rsidTr="007655F6">
        <w:trPr>
          <w:trHeight w:val="812"/>
        </w:trPr>
        <w:tc>
          <w:tcPr>
            <w:tcW w:w="510" w:type="dxa"/>
          </w:tcPr>
          <w:p w:rsidR="00FB7696" w:rsidRDefault="00FB7696" w:rsidP="00FB7696">
            <w:pPr>
              <w:pStyle w:val="ListParagraph"/>
              <w:spacing w:line="240" w:lineRule="auto"/>
              <w:ind w:left="0"/>
              <w:jc w:val="center"/>
              <w:rPr>
                <w:rFonts w:ascii="Times New Roman" w:hAnsi="Times New Roman"/>
                <w:b/>
                <w:sz w:val="24"/>
                <w:szCs w:val="24"/>
              </w:rPr>
            </w:pPr>
            <w:r>
              <w:rPr>
                <w:rFonts w:ascii="Times New Roman" w:hAnsi="Times New Roman"/>
                <w:b/>
                <w:sz w:val="24"/>
                <w:szCs w:val="24"/>
              </w:rPr>
              <w:t>No</w:t>
            </w:r>
          </w:p>
        </w:tc>
        <w:tc>
          <w:tcPr>
            <w:tcW w:w="1110" w:type="dxa"/>
          </w:tcPr>
          <w:p w:rsidR="00FB7696" w:rsidRDefault="00FB7696" w:rsidP="00FB7696">
            <w:pPr>
              <w:pStyle w:val="ListParagraph"/>
              <w:spacing w:line="240" w:lineRule="auto"/>
              <w:ind w:left="0"/>
              <w:jc w:val="center"/>
              <w:rPr>
                <w:rFonts w:ascii="Times New Roman" w:hAnsi="Times New Roman"/>
                <w:b/>
                <w:sz w:val="24"/>
                <w:szCs w:val="24"/>
              </w:rPr>
            </w:pPr>
            <w:r>
              <w:rPr>
                <w:rFonts w:ascii="Times New Roman" w:hAnsi="Times New Roman"/>
                <w:b/>
                <w:sz w:val="24"/>
                <w:szCs w:val="24"/>
              </w:rPr>
              <w:t>Variabel</w:t>
            </w:r>
          </w:p>
        </w:tc>
        <w:tc>
          <w:tcPr>
            <w:tcW w:w="2551" w:type="dxa"/>
          </w:tcPr>
          <w:p w:rsidR="00FB7696" w:rsidRDefault="00FB7696" w:rsidP="00FB7696">
            <w:pPr>
              <w:pStyle w:val="ListParagraph"/>
              <w:spacing w:line="240" w:lineRule="auto"/>
              <w:ind w:left="0"/>
              <w:jc w:val="center"/>
              <w:rPr>
                <w:rFonts w:ascii="Times New Roman" w:hAnsi="Times New Roman"/>
                <w:b/>
                <w:sz w:val="24"/>
                <w:szCs w:val="24"/>
              </w:rPr>
            </w:pPr>
            <w:r>
              <w:rPr>
                <w:rFonts w:ascii="Times New Roman" w:hAnsi="Times New Roman"/>
                <w:b/>
                <w:sz w:val="24"/>
                <w:szCs w:val="24"/>
              </w:rPr>
              <w:t>Kriteria Pengukuran</w:t>
            </w:r>
          </w:p>
        </w:tc>
        <w:tc>
          <w:tcPr>
            <w:tcW w:w="992" w:type="dxa"/>
          </w:tcPr>
          <w:p w:rsidR="00FB7696" w:rsidRDefault="00FB7696" w:rsidP="00FB7696">
            <w:pPr>
              <w:pStyle w:val="ListParagraph"/>
              <w:spacing w:line="240" w:lineRule="auto"/>
              <w:ind w:left="0"/>
              <w:jc w:val="center"/>
              <w:rPr>
                <w:rFonts w:ascii="Times New Roman" w:hAnsi="Times New Roman"/>
                <w:b/>
                <w:sz w:val="24"/>
                <w:szCs w:val="24"/>
              </w:rPr>
            </w:pPr>
            <w:r>
              <w:rPr>
                <w:rFonts w:ascii="Times New Roman" w:hAnsi="Times New Roman"/>
                <w:b/>
                <w:sz w:val="24"/>
                <w:szCs w:val="24"/>
              </w:rPr>
              <w:t>Indeks Nilai</w:t>
            </w:r>
          </w:p>
        </w:tc>
        <w:tc>
          <w:tcPr>
            <w:tcW w:w="2829" w:type="dxa"/>
          </w:tcPr>
          <w:p w:rsidR="00FB7696" w:rsidRDefault="00FB7696" w:rsidP="00FB7696">
            <w:pPr>
              <w:pStyle w:val="ListParagraph"/>
              <w:spacing w:line="240" w:lineRule="auto"/>
              <w:ind w:left="0"/>
              <w:jc w:val="center"/>
              <w:rPr>
                <w:rFonts w:ascii="Times New Roman" w:hAnsi="Times New Roman"/>
                <w:b/>
                <w:sz w:val="24"/>
                <w:szCs w:val="24"/>
              </w:rPr>
            </w:pPr>
            <w:r>
              <w:rPr>
                <w:rFonts w:ascii="Times New Roman" w:hAnsi="Times New Roman"/>
                <w:b/>
                <w:sz w:val="24"/>
                <w:szCs w:val="24"/>
              </w:rPr>
              <w:t>Dasar Teori Kriteria Pengukuran</w:t>
            </w:r>
          </w:p>
        </w:tc>
      </w:tr>
      <w:tr w:rsidR="00FB7696" w:rsidTr="007655F6">
        <w:tc>
          <w:tcPr>
            <w:tcW w:w="510" w:type="dxa"/>
          </w:tcPr>
          <w:p w:rsidR="00FB7696" w:rsidRPr="004C2ED1" w:rsidRDefault="00FB7696" w:rsidP="00FB7696">
            <w:pPr>
              <w:pStyle w:val="ListParagraph"/>
              <w:spacing w:line="240" w:lineRule="auto"/>
              <w:ind w:left="0"/>
              <w:jc w:val="center"/>
              <w:rPr>
                <w:rFonts w:ascii="Times New Roman" w:hAnsi="Times New Roman"/>
                <w:sz w:val="24"/>
                <w:szCs w:val="24"/>
              </w:rPr>
            </w:pPr>
            <w:r w:rsidRPr="004C2ED1">
              <w:rPr>
                <w:rFonts w:ascii="Times New Roman" w:hAnsi="Times New Roman"/>
                <w:sz w:val="24"/>
                <w:szCs w:val="24"/>
              </w:rPr>
              <w:t>1</w:t>
            </w:r>
          </w:p>
        </w:tc>
        <w:tc>
          <w:tcPr>
            <w:tcW w:w="1110" w:type="dxa"/>
          </w:tcPr>
          <w:p w:rsidR="00FB7696" w:rsidRPr="004C2ED1" w:rsidRDefault="004C2ED1" w:rsidP="00FB7696">
            <w:pPr>
              <w:pStyle w:val="ListParagraph"/>
              <w:spacing w:line="240" w:lineRule="auto"/>
              <w:ind w:left="0"/>
              <w:jc w:val="center"/>
              <w:rPr>
                <w:rFonts w:ascii="Times New Roman" w:hAnsi="Times New Roman"/>
                <w:sz w:val="24"/>
                <w:szCs w:val="24"/>
              </w:rPr>
            </w:pPr>
            <w:r>
              <w:rPr>
                <w:rFonts w:ascii="Times New Roman" w:hAnsi="Times New Roman"/>
                <w:sz w:val="24"/>
                <w:szCs w:val="24"/>
              </w:rPr>
              <w:t>TP</w:t>
            </w:r>
          </w:p>
        </w:tc>
        <w:tc>
          <w:tcPr>
            <w:tcW w:w="2551" w:type="dxa"/>
          </w:tcPr>
          <w:p w:rsidR="00FB7696" w:rsidRPr="004C2ED1" w:rsidRDefault="004C2ED1" w:rsidP="004C2ED1">
            <w:pPr>
              <w:pStyle w:val="ListParagraph"/>
              <w:spacing w:line="240" w:lineRule="auto"/>
              <w:ind w:left="0"/>
              <w:jc w:val="both"/>
              <w:rPr>
                <w:rFonts w:ascii="Times New Roman" w:hAnsi="Times New Roman"/>
                <w:sz w:val="24"/>
                <w:szCs w:val="24"/>
              </w:rPr>
            </w:pPr>
            <w:r>
              <w:rPr>
                <w:rFonts w:ascii="Times New Roman" w:hAnsi="Times New Roman"/>
                <w:sz w:val="24"/>
                <w:szCs w:val="24"/>
              </w:rPr>
              <w:t>Adanya transaksi penjualan antara pihak yang memiliki hubungan istimewa.</w:t>
            </w:r>
          </w:p>
        </w:tc>
        <w:tc>
          <w:tcPr>
            <w:tcW w:w="992" w:type="dxa"/>
          </w:tcPr>
          <w:p w:rsidR="00FB7696" w:rsidRPr="004C2ED1" w:rsidRDefault="004C2ED1" w:rsidP="00FB7696">
            <w:pPr>
              <w:pStyle w:val="ListParagraph"/>
              <w:spacing w:line="240" w:lineRule="auto"/>
              <w:ind w:left="0"/>
              <w:jc w:val="center"/>
              <w:rPr>
                <w:rFonts w:ascii="Times New Roman" w:hAnsi="Times New Roman"/>
                <w:sz w:val="24"/>
                <w:szCs w:val="24"/>
              </w:rPr>
            </w:pPr>
            <w:r>
              <w:rPr>
                <w:rFonts w:ascii="Times New Roman" w:hAnsi="Times New Roman"/>
                <w:sz w:val="24"/>
                <w:szCs w:val="24"/>
              </w:rPr>
              <w:t>1</w:t>
            </w:r>
          </w:p>
        </w:tc>
        <w:tc>
          <w:tcPr>
            <w:tcW w:w="2829" w:type="dxa"/>
          </w:tcPr>
          <w:p w:rsidR="00FB7696" w:rsidRDefault="004C2ED1" w:rsidP="004C2ED1">
            <w:pPr>
              <w:pStyle w:val="ListParagraph"/>
              <w:numPr>
                <w:ilvl w:val="0"/>
                <w:numId w:val="18"/>
              </w:numPr>
              <w:spacing w:line="240" w:lineRule="auto"/>
              <w:ind w:left="206" w:hanging="284"/>
              <w:jc w:val="both"/>
              <w:rPr>
                <w:rFonts w:ascii="Times New Roman" w:hAnsi="Times New Roman"/>
                <w:sz w:val="24"/>
                <w:szCs w:val="24"/>
              </w:rPr>
            </w:pPr>
            <w:r>
              <w:rPr>
                <w:rFonts w:ascii="Times New Roman" w:hAnsi="Times New Roman"/>
                <w:sz w:val="24"/>
                <w:szCs w:val="24"/>
              </w:rPr>
              <w:t>Anang Mury Kurniawan, “Buku Pintar Transfer Pricing untuk Kepentingan Pajak</w:t>
            </w:r>
            <w:proofErr w:type="gramStart"/>
            <w:r>
              <w:rPr>
                <w:rFonts w:ascii="Times New Roman" w:hAnsi="Times New Roman"/>
                <w:sz w:val="24"/>
                <w:szCs w:val="24"/>
              </w:rPr>
              <w:t>”(</w:t>
            </w:r>
            <w:proofErr w:type="gramEnd"/>
            <w:r>
              <w:rPr>
                <w:rFonts w:ascii="Times New Roman" w:hAnsi="Times New Roman"/>
                <w:sz w:val="24"/>
                <w:szCs w:val="24"/>
              </w:rPr>
              <w:t>2015).</w:t>
            </w:r>
          </w:p>
          <w:p w:rsidR="004C2ED1" w:rsidRPr="004C2ED1" w:rsidRDefault="004F2F44" w:rsidP="004C2ED1">
            <w:pPr>
              <w:pStyle w:val="ListParagraph"/>
              <w:numPr>
                <w:ilvl w:val="0"/>
                <w:numId w:val="18"/>
              </w:numPr>
              <w:spacing w:line="240" w:lineRule="auto"/>
              <w:ind w:left="247" w:hanging="283"/>
              <w:jc w:val="both"/>
              <w:rPr>
                <w:rFonts w:ascii="Times New Roman" w:hAnsi="Times New Roman"/>
                <w:sz w:val="24"/>
                <w:szCs w:val="24"/>
              </w:rPr>
            </w:pPr>
            <w:r>
              <w:rPr>
                <w:rFonts w:ascii="Times New Roman" w:hAnsi="Times New Roman"/>
                <w:sz w:val="24"/>
                <w:szCs w:val="24"/>
              </w:rPr>
              <w:t>Drs. Chairil Anwar Pohan, MSi, MBA, “Pedoman Lengkap Pajak Internasional</w:t>
            </w:r>
            <w:proofErr w:type="gramStart"/>
            <w:r>
              <w:rPr>
                <w:rFonts w:ascii="Times New Roman" w:hAnsi="Times New Roman"/>
                <w:sz w:val="24"/>
                <w:szCs w:val="24"/>
              </w:rPr>
              <w:t>”(</w:t>
            </w:r>
            <w:proofErr w:type="gramEnd"/>
            <w:r>
              <w:rPr>
                <w:rFonts w:ascii="Times New Roman" w:hAnsi="Times New Roman"/>
                <w:sz w:val="24"/>
                <w:szCs w:val="24"/>
              </w:rPr>
              <w:t>2018).</w:t>
            </w:r>
          </w:p>
        </w:tc>
      </w:tr>
      <w:tr w:rsidR="00FB7696" w:rsidTr="007655F6">
        <w:tc>
          <w:tcPr>
            <w:tcW w:w="510" w:type="dxa"/>
          </w:tcPr>
          <w:p w:rsidR="00FB7696" w:rsidRPr="004C2ED1" w:rsidRDefault="004C2ED1" w:rsidP="00FB7696">
            <w:pPr>
              <w:pStyle w:val="ListParagraph"/>
              <w:spacing w:line="240" w:lineRule="auto"/>
              <w:ind w:left="0"/>
              <w:jc w:val="center"/>
              <w:rPr>
                <w:rFonts w:ascii="Times New Roman" w:hAnsi="Times New Roman"/>
                <w:sz w:val="24"/>
                <w:szCs w:val="24"/>
              </w:rPr>
            </w:pPr>
            <w:r>
              <w:rPr>
                <w:rFonts w:ascii="Times New Roman" w:hAnsi="Times New Roman"/>
                <w:sz w:val="24"/>
                <w:szCs w:val="24"/>
              </w:rPr>
              <w:t>2</w:t>
            </w:r>
          </w:p>
        </w:tc>
        <w:tc>
          <w:tcPr>
            <w:tcW w:w="1110" w:type="dxa"/>
          </w:tcPr>
          <w:p w:rsidR="00FB7696" w:rsidRPr="004C2ED1" w:rsidRDefault="004C2ED1" w:rsidP="00FB7696">
            <w:pPr>
              <w:pStyle w:val="ListParagraph"/>
              <w:spacing w:line="240" w:lineRule="auto"/>
              <w:ind w:left="0"/>
              <w:jc w:val="center"/>
              <w:rPr>
                <w:rFonts w:ascii="Times New Roman" w:hAnsi="Times New Roman"/>
                <w:sz w:val="24"/>
                <w:szCs w:val="24"/>
              </w:rPr>
            </w:pPr>
            <w:r>
              <w:rPr>
                <w:rFonts w:ascii="Times New Roman" w:hAnsi="Times New Roman"/>
                <w:sz w:val="24"/>
                <w:szCs w:val="24"/>
              </w:rPr>
              <w:t>TP</w:t>
            </w:r>
          </w:p>
        </w:tc>
        <w:tc>
          <w:tcPr>
            <w:tcW w:w="2551" w:type="dxa"/>
          </w:tcPr>
          <w:p w:rsidR="00FB7696" w:rsidRPr="004C2ED1" w:rsidRDefault="004C2ED1" w:rsidP="004C2ED1">
            <w:pPr>
              <w:pStyle w:val="ListParagraph"/>
              <w:spacing w:line="240" w:lineRule="auto"/>
              <w:ind w:left="0"/>
              <w:jc w:val="both"/>
              <w:rPr>
                <w:rFonts w:ascii="Times New Roman" w:hAnsi="Times New Roman"/>
                <w:sz w:val="24"/>
                <w:szCs w:val="24"/>
              </w:rPr>
            </w:pPr>
            <w:r>
              <w:rPr>
                <w:rFonts w:ascii="Times New Roman" w:hAnsi="Times New Roman"/>
                <w:sz w:val="24"/>
                <w:szCs w:val="24"/>
              </w:rPr>
              <w:t>Adanya transaksi pembelian antara pihak yang memiliki hubungan istimewa.</w:t>
            </w:r>
          </w:p>
        </w:tc>
        <w:tc>
          <w:tcPr>
            <w:tcW w:w="992" w:type="dxa"/>
          </w:tcPr>
          <w:p w:rsidR="00FB7696" w:rsidRPr="004C2ED1" w:rsidRDefault="004C2ED1" w:rsidP="00FB7696">
            <w:pPr>
              <w:pStyle w:val="ListParagraph"/>
              <w:spacing w:line="240" w:lineRule="auto"/>
              <w:ind w:left="0"/>
              <w:jc w:val="center"/>
              <w:rPr>
                <w:rFonts w:ascii="Times New Roman" w:hAnsi="Times New Roman"/>
                <w:sz w:val="24"/>
                <w:szCs w:val="24"/>
              </w:rPr>
            </w:pPr>
            <w:r>
              <w:rPr>
                <w:rFonts w:ascii="Times New Roman" w:hAnsi="Times New Roman"/>
                <w:sz w:val="24"/>
                <w:szCs w:val="24"/>
              </w:rPr>
              <w:t>1</w:t>
            </w:r>
          </w:p>
        </w:tc>
        <w:tc>
          <w:tcPr>
            <w:tcW w:w="2829" w:type="dxa"/>
          </w:tcPr>
          <w:p w:rsidR="004F2F44" w:rsidRDefault="004F2F44" w:rsidP="004F2F44">
            <w:pPr>
              <w:pStyle w:val="ListParagraph"/>
              <w:numPr>
                <w:ilvl w:val="0"/>
                <w:numId w:val="19"/>
              </w:numPr>
              <w:spacing w:line="240" w:lineRule="auto"/>
              <w:ind w:left="286" w:hanging="284"/>
              <w:jc w:val="both"/>
              <w:rPr>
                <w:rFonts w:ascii="Times New Roman" w:hAnsi="Times New Roman"/>
                <w:sz w:val="24"/>
                <w:szCs w:val="24"/>
              </w:rPr>
            </w:pPr>
            <w:r w:rsidRPr="004F2F44">
              <w:rPr>
                <w:rFonts w:ascii="Times New Roman" w:hAnsi="Times New Roman"/>
                <w:sz w:val="24"/>
                <w:szCs w:val="24"/>
              </w:rPr>
              <w:t>Anang Mury Kurniawan, “Buku Pintar Transfer Pricing untuk Kepentingan Pajak</w:t>
            </w:r>
            <w:proofErr w:type="gramStart"/>
            <w:r w:rsidRPr="004F2F44">
              <w:rPr>
                <w:rFonts w:ascii="Times New Roman" w:hAnsi="Times New Roman"/>
                <w:sz w:val="24"/>
                <w:szCs w:val="24"/>
              </w:rPr>
              <w:t>”(</w:t>
            </w:r>
            <w:proofErr w:type="gramEnd"/>
            <w:r w:rsidRPr="004F2F44">
              <w:rPr>
                <w:rFonts w:ascii="Times New Roman" w:hAnsi="Times New Roman"/>
                <w:sz w:val="24"/>
                <w:szCs w:val="24"/>
              </w:rPr>
              <w:t>2015).</w:t>
            </w:r>
          </w:p>
          <w:p w:rsidR="00FB7696" w:rsidRPr="004C2ED1" w:rsidRDefault="004F2F44" w:rsidP="004F2F44">
            <w:pPr>
              <w:pStyle w:val="ListParagraph"/>
              <w:numPr>
                <w:ilvl w:val="0"/>
                <w:numId w:val="19"/>
              </w:numPr>
              <w:spacing w:line="240" w:lineRule="auto"/>
              <w:ind w:left="286" w:hanging="286"/>
              <w:jc w:val="both"/>
              <w:rPr>
                <w:rFonts w:ascii="Times New Roman" w:hAnsi="Times New Roman"/>
                <w:sz w:val="24"/>
                <w:szCs w:val="24"/>
              </w:rPr>
            </w:pPr>
            <w:r>
              <w:rPr>
                <w:rFonts w:ascii="Times New Roman" w:hAnsi="Times New Roman"/>
                <w:sz w:val="24"/>
                <w:szCs w:val="24"/>
              </w:rPr>
              <w:t xml:space="preserve">Drs. Chairil Anwar Pohan, MSi, MBA, “Pedoman Lengkap </w:t>
            </w:r>
            <w:r>
              <w:rPr>
                <w:rFonts w:ascii="Times New Roman" w:hAnsi="Times New Roman"/>
                <w:sz w:val="24"/>
                <w:szCs w:val="24"/>
              </w:rPr>
              <w:lastRenderedPageBreak/>
              <w:t>Pajak Internasional</w:t>
            </w:r>
            <w:proofErr w:type="gramStart"/>
            <w:r>
              <w:rPr>
                <w:rFonts w:ascii="Times New Roman" w:hAnsi="Times New Roman"/>
                <w:sz w:val="24"/>
                <w:szCs w:val="24"/>
              </w:rPr>
              <w:t>”(</w:t>
            </w:r>
            <w:proofErr w:type="gramEnd"/>
            <w:r>
              <w:rPr>
                <w:rFonts w:ascii="Times New Roman" w:hAnsi="Times New Roman"/>
                <w:sz w:val="24"/>
                <w:szCs w:val="24"/>
              </w:rPr>
              <w:t>2018).</w:t>
            </w:r>
          </w:p>
        </w:tc>
      </w:tr>
      <w:tr w:rsidR="00FB7696" w:rsidTr="007655F6">
        <w:tc>
          <w:tcPr>
            <w:tcW w:w="510" w:type="dxa"/>
          </w:tcPr>
          <w:p w:rsidR="00FB7696" w:rsidRPr="004C2ED1" w:rsidRDefault="004C2ED1" w:rsidP="00FB7696">
            <w:pPr>
              <w:pStyle w:val="ListParagraph"/>
              <w:spacing w:line="240" w:lineRule="auto"/>
              <w:ind w:left="0"/>
              <w:jc w:val="center"/>
              <w:rPr>
                <w:rFonts w:ascii="Times New Roman" w:hAnsi="Times New Roman"/>
                <w:sz w:val="24"/>
                <w:szCs w:val="24"/>
              </w:rPr>
            </w:pPr>
            <w:r>
              <w:rPr>
                <w:rFonts w:ascii="Times New Roman" w:hAnsi="Times New Roman"/>
                <w:sz w:val="24"/>
                <w:szCs w:val="24"/>
              </w:rPr>
              <w:lastRenderedPageBreak/>
              <w:t>3</w:t>
            </w:r>
          </w:p>
        </w:tc>
        <w:tc>
          <w:tcPr>
            <w:tcW w:w="1110" w:type="dxa"/>
          </w:tcPr>
          <w:p w:rsidR="00FB7696" w:rsidRPr="004C2ED1" w:rsidRDefault="004C2ED1" w:rsidP="00FB7696">
            <w:pPr>
              <w:pStyle w:val="ListParagraph"/>
              <w:spacing w:line="240" w:lineRule="auto"/>
              <w:ind w:left="0"/>
              <w:jc w:val="center"/>
              <w:rPr>
                <w:rFonts w:ascii="Times New Roman" w:hAnsi="Times New Roman"/>
                <w:sz w:val="24"/>
                <w:szCs w:val="24"/>
              </w:rPr>
            </w:pPr>
            <w:r>
              <w:rPr>
                <w:rFonts w:ascii="Times New Roman" w:hAnsi="Times New Roman"/>
                <w:sz w:val="24"/>
                <w:szCs w:val="24"/>
              </w:rPr>
              <w:t>TP</w:t>
            </w:r>
          </w:p>
        </w:tc>
        <w:tc>
          <w:tcPr>
            <w:tcW w:w="2551" w:type="dxa"/>
          </w:tcPr>
          <w:p w:rsidR="00FB7696" w:rsidRPr="004C2ED1" w:rsidRDefault="004C2ED1" w:rsidP="004C2ED1">
            <w:pPr>
              <w:pStyle w:val="ListParagraph"/>
              <w:spacing w:line="240" w:lineRule="auto"/>
              <w:ind w:left="0"/>
              <w:jc w:val="both"/>
              <w:rPr>
                <w:rFonts w:ascii="Times New Roman" w:hAnsi="Times New Roman"/>
                <w:sz w:val="24"/>
                <w:szCs w:val="24"/>
              </w:rPr>
            </w:pPr>
            <w:r>
              <w:rPr>
                <w:rFonts w:ascii="Times New Roman" w:hAnsi="Times New Roman"/>
                <w:sz w:val="24"/>
                <w:szCs w:val="24"/>
              </w:rPr>
              <w:t>Adanya alokasi biaya administrasi dan umum (</w:t>
            </w:r>
            <w:r w:rsidRPr="00F3691E">
              <w:rPr>
                <w:rFonts w:ascii="Times New Roman" w:hAnsi="Times New Roman"/>
                <w:i/>
                <w:sz w:val="24"/>
                <w:szCs w:val="24"/>
              </w:rPr>
              <w:t>overhead cost</w:t>
            </w:r>
            <w:r>
              <w:rPr>
                <w:rFonts w:ascii="Times New Roman" w:hAnsi="Times New Roman"/>
                <w:sz w:val="24"/>
                <w:szCs w:val="24"/>
              </w:rPr>
              <w:t>) antara pihak yang memiliki hubungan istimewa.</w:t>
            </w:r>
          </w:p>
        </w:tc>
        <w:tc>
          <w:tcPr>
            <w:tcW w:w="992" w:type="dxa"/>
          </w:tcPr>
          <w:p w:rsidR="00FB7696" w:rsidRPr="004C2ED1" w:rsidRDefault="004C2ED1" w:rsidP="00FB7696">
            <w:pPr>
              <w:pStyle w:val="ListParagraph"/>
              <w:spacing w:line="240" w:lineRule="auto"/>
              <w:ind w:left="0"/>
              <w:jc w:val="center"/>
              <w:rPr>
                <w:rFonts w:ascii="Times New Roman" w:hAnsi="Times New Roman"/>
                <w:sz w:val="24"/>
                <w:szCs w:val="24"/>
              </w:rPr>
            </w:pPr>
            <w:r>
              <w:rPr>
                <w:rFonts w:ascii="Times New Roman" w:hAnsi="Times New Roman"/>
                <w:sz w:val="24"/>
                <w:szCs w:val="24"/>
              </w:rPr>
              <w:t>1</w:t>
            </w:r>
          </w:p>
        </w:tc>
        <w:tc>
          <w:tcPr>
            <w:tcW w:w="2829" w:type="dxa"/>
          </w:tcPr>
          <w:p w:rsidR="004F2F44" w:rsidRDefault="004F2F44" w:rsidP="004F2F44">
            <w:pPr>
              <w:pStyle w:val="ListParagraph"/>
              <w:numPr>
                <w:ilvl w:val="0"/>
                <w:numId w:val="20"/>
              </w:numPr>
              <w:spacing w:line="240" w:lineRule="auto"/>
              <w:ind w:left="286" w:hanging="284"/>
              <w:jc w:val="both"/>
              <w:rPr>
                <w:rFonts w:ascii="Times New Roman" w:hAnsi="Times New Roman"/>
                <w:sz w:val="24"/>
                <w:szCs w:val="24"/>
              </w:rPr>
            </w:pPr>
            <w:r w:rsidRPr="004F2F44">
              <w:rPr>
                <w:rFonts w:ascii="Times New Roman" w:hAnsi="Times New Roman"/>
                <w:sz w:val="24"/>
                <w:szCs w:val="24"/>
              </w:rPr>
              <w:t>Anang Mury Kurniawan, “Buku Pintar Transfer Pricing untuk Kepentingan Pajak</w:t>
            </w:r>
            <w:proofErr w:type="gramStart"/>
            <w:r w:rsidRPr="004F2F44">
              <w:rPr>
                <w:rFonts w:ascii="Times New Roman" w:hAnsi="Times New Roman"/>
                <w:sz w:val="24"/>
                <w:szCs w:val="24"/>
              </w:rPr>
              <w:t>”(</w:t>
            </w:r>
            <w:proofErr w:type="gramEnd"/>
            <w:r w:rsidRPr="004F2F44">
              <w:rPr>
                <w:rFonts w:ascii="Times New Roman" w:hAnsi="Times New Roman"/>
                <w:sz w:val="24"/>
                <w:szCs w:val="24"/>
              </w:rPr>
              <w:t>2015).</w:t>
            </w:r>
          </w:p>
          <w:p w:rsidR="00FB7696" w:rsidRPr="004C2ED1" w:rsidRDefault="004F2F44" w:rsidP="004F2F44">
            <w:pPr>
              <w:pStyle w:val="ListParagraph"/>
              <w:numPr>
                <w:ilvl w:val="0"/>
                <w:numId w:val="20"/>
              </w:numPr>
              <w:spacing w:line="240" w:lineRule="auto"/>
              <w:ind w:left="286" w:hanging="284"/>
              <w:jc w:val="both"/>
              <w:rPr>
                <w:rFonts w:ascii="Times New Roman" w:hAnsi="Times New Roman"/>
                <w:sz w:val="24"/>
                <w:szCs w:val="24"/>
              </w:rPr>
            </w:pPr>
            <w:r>
              <w:rPr>
                <w:rFonts w:ascii="Times New Roman" w:hAnsi="Times New Roman"/>
                <w:sz w:val="24"/>
                <w:szCs w:val="24"/>
              </w:rPr>
              <w:t>Drs. Chairil Anwar Pohan, MSi, MBA, “Pedoman Lengkap Pajak Internasional</w:t>
            </w:r>
            <w:proofErr w:type="gramStart"/>
            <w:r>
              <w:rPr>
                <w:rFonts w:ascii="Times New Roman" w:hAnsi="Times New Roman"/>
                <w:sz w:val="24"/>
                <w:szCs w:val="24"/>
              </w:rPr>
              <w:t>”(</w:t>
            </w:r>
            <w:proofErr w:type="gramEnd"/>
            <w:r>
              <w:rPr>
                <w:rFonts w:ascii="Times New Roman" w:hAnsi="Times New Roman"/>
                <w:sz w:val="24"/>
                <w:szCs w:val="24"/>
              </w:rPr>
              <w:t>2018).</w:t>
            </w:r>
          </w:p>
        </w:tc>
      </w:tr>
      <w:tr w:rsidR="00FB7696" w:rsidTr="007655F6">
        <w:tc>
          <w:tcPr>
            <w:tcW w:w="510" w:type="dxa"/>
          </w:tcPr>
          <w:p w:rsidR="00FB7696" w:rsidRPr="004C2ED1" w:rsidRDefault="004C2ED1" w:rsidP="00FB7696">
            <w:pPr>
              <w:pStyle w:val="ListParagraph"/>
              <w:spacing w:line="240" w:lineRule="auto"/>
              <w:ind w:left="0"/>
              <w:jc w:val="center"/>
              <w:rPr>
                <w:rFonts w:ascii="Times New Roman" w:hAnsi="Times New Roman"/>
                <w:sz w:val="24"/>
                <w:szCs w:val="24"/>
              </w:rPr>
            </w:pPr>
            <w:r>
              <w:rPr>
                <w:rFonts w:ascii="Times New Roman" w:hAnsi="Times New Roman"/>
                <w:sz w:val="24"/>
                <w:szCs w:val="24"/>
              </w:rPr>
              <w:t>4</w:t>
            </w:r>
          </w:p>
        </w:tc>
        <w:tc>
          <w:tcPr>
            <w:tcW w:w="1110" w:type="dxa"/>
          </w:tcPr>
          <w:p w:rsidR="00FB7696" w:rsidRPr="004C2ED1" w:rsidRDefault="004C2ED1" w:rsidP="00FB7696">
            <w:pPr>
              <w:pStyle w:val="ListParagraph"/>
              <w:spacing w:line="240" w:lineRule="auto"/>
              <w:ind w:left="0"/>
              <w:jc w:val="center"/>
              <w:rPr>
                <w:rFonts w:ascii="Times New Roman" w:hAnsi="Times New Roman"/>
                <w:sz w:val="24"/>
                <w:szCs w:val="24"/>
              </w:rPr>
            </w:pPr>
            <w:r>
              <w:rPr>
                <w:rFonts w:ascii="Times New Roman" w:hAnsi="Times New Roman"/>
                <w:sz w:val="24"/>
                <w:szCs w:val="24"/>
              </w:rPr>
              <w:t>TP</w:t>
            </w:r>
          </w:p>
        </w:tc>
        <w:tc>
          <w:tcPr>
            <w:tcW w:w="2551" w:type="dxa"/>
          </w:tcPr>
          <w:p w:rsidR="00FB7696" w:rsidRPr="004C2ED1" w:rsidRDefault="004C2ED1" w:rsidP="00E56E06">
            <w:pPr>
              <w:pStyle w:val="ListParagraph"/>
              <w:spacing w:line="240" w:lineRule="auto"/>
              <w:ind w:left="0"/>
              <w:jc w:val="both"/>
              <w:rPr>
                <w:rFonts w:ascii="Times New Roman" w:hAnsi="Times New Roman"/>
                <w:sz w:val="24"/>
                <w:szCs w:val="24"/>
              </w:rPr>
            </w:pPr>
            <w:r>
              <w:rPr>
                <w:rFonts w:ascii="Times New Roman" w:hAnsi="Times New Roman"/>
                <w:sz w:val="24"/>
                <w:szCs w:val="24"/>
              </w:rPr>
              <w:t xml:space="preserve">Adanya pembayaran </w:t>
            </w:r>
            <w:r w:rsidR="00D24C1D">
              <w:rPr>
                <w:rFonts w:ascii="Times New Roman" w:hAnsi="Times New Roman"/>
                <w:sz w:val="24"/>
                <w:szCs w:val="24"/>
              </w:rPr>
              <w:t xml:space="preserve">lisensi, </w:t>
            </w:r>
            <w:r>
              <w:rPr>
                <w:rFonts w:ascii="Times New Roman" w:hAnsi="Times New Roman"/>
                <w:sz w:val="24"/>
                <w:szCs w:val="24"/>
              </w:rPr>
              <w:t xml:space="preserve">sewa, </w:t>
            </w:r>
            <w:r w:rsidR="00E56E06">
              <w:rPr>
                <w:rFonts w:ascii="Times New Roman" w:hAnsi="Times New Roman"/>
                <w:sz w:val="24"/>
                <w:szCs w:val="24"/>
              </w:rPr>
              <w:t>royalti, dan</w:t>
            </w:r>
            <w:r>
              <w:rPr>
                <w:rFonts w:ascii="Times New Roman" w:hAnsi="Times New Roman"/>
                <w:sz w:val="24"/>
                <w:szCs w:val="24"/>
              </w:rPr>
              <w:t xml:space="preserve"> imbalan atas jasa manajemen, imbalan atas jasa teknik dan imbalan atas jasa lainnya antara pihak yang memiliki hubungan istimewa.</w:t>
            </w:r>
          </w:p>
        </w:tc>
        <w:tc>
          <w:tcPr>
            <w:tcW w:w="992" w:type="dxa"/>
          </w:tcPr>
          <w:p w:rsidR="00FB7696" w:rsidRPr="004C2ED1" w:rsidRDefault="004C2ED1" w:rsidP="00FB7696">
            <w:pPr>
              <w:pStyle w:val="ListParagraph"/>
              <w:spacing w:line="240" w:lineRule="auto"/>
              <w:ind w:left="0"/>
              <w:jc w:val="center"/>
              <w:rPr>
                <w:rFonts w:ascii="Times New Roman" w:hAnsi="Times New Roman"/>
                <w:sz w:val="24"/>
                <w:szCs w:val="24"/>
              </w:rPr>
            </w:pPr>
            <w:r>
              <w:rPr>
                <w:rFonts w:ascii="Times New Roman" w:hAnsi="Times New Roman"/>
                <w:sz w:val="24"/>
                <w:szCs w:val="24"/>
              </w:rPr>
              <w:t>1</w:t>
            </w:r>
          </w:p>
        </w:tc>
        <w:tc>
          <w:tcPr>
            <w:tcW w:w="2829" w:type="dxa"/>
          </w:tcPr>
          <w:p w:rsidR="004F2F44" w:rsidRDefault="004F2F44" w:rsidP="004F2F44">
            <w:pPr>
              <w:pStyle w:val="ListParagraph"/>
              <w:numPr>
                <w:ilvl w:val="0"/>
                <w:numId w:val="21"/>
              </w:numPr>
              <w:spacing w:line="240" w:lineRule="auto"/>
              <w:ind w:left="286" w:hanging="284"/>
              <w:jc w:val="both"/>
              <w:rPr>
                <w:rFonts w:ascii="Times New Roman" w:hAnsi="Times New Roman"/>
                <w:sz w:val="24"/>
                <w:szCs w:val="24"/>
              </w:rPr>
            </w:pPr>
            <w:r w:rsidRPr="004F2F44">
              <w:rPr>
                <w:rFonts w:ascii="Times New Roman" w:hAnsi="Times New Roman"/>
                <w:sz w:val="24"/>
                <w:szCs w:val="24"/>
              </w:rPr>
              <w:t>Anang Mury Kurniawan, “Buku Pintar Transfer Pricing untuk Kepentingan Pajak</w:t>
            </w:r>
            <w:proofErr w:type="gramStart"/>
            <w:r w:rsidRPr="004F2F44">
              <w:rPr>
                <w:rFonts w:ascii="Times New Roman" w:hAnsi="Times New Roman"/>
                <w:sz w:val="24"/>
                <w:szCs w:val="24"/>
              </w:rPr>
              <w:t>”(</w:t>
            </w:r>
            <w:proofErr w:type="gramEnd"/>
            <w:r w:rsidRPr="004F2F44">
              <w:rPr>
                <w:rFonts w:ascii="Times New Roman" w:hAnsi="Times New Roman"/>
                <w:sz w:val="24"/>
                <w:szCs w:val="24"/>
              </w:rPr>
              <w:t>2015).</w:t>
            </w:r>
          </w:p>
          <w:p w:rsidR="00FB7696" w:rsidRPr="004C2ED1" w:rsidRDefault="004F2F44" w:rsidP="004F2F44">
            <w:pPr>
              <w:pStyle w:val="ListParagraph"/>
              <w:numPr>
                <w:ilvl w:val="0"/>
                <w:numId w:val="21"/>
              </w:numPr>
              <w:spacing w:line="240" w:lineRule="auto"/>
              <w:ind w:left="286" w:hanging="284"/>
              <w:jc w:val="both"/>
              <w:rPr>
                <w:rFonts w:ascii="Times New Roman" w:hAnsi="Times New Roman"/>
                <w:sz w:val="24"/>
                <w:szCs w:val="24"/>
              </w:rPr>
            </w:pPr>
            <w:r>
              <w:rPr>
                <w:rFonts w:ascii="Times New Roman" w:hAnsi="Times New Roman"/>
                <w:sz w:val="24"/>
                <w:szCs w:val="24"/>
              </w:rPr>
              <w:t>Drs. Chairil Anwar Pohan, MSi, MBA, “Pedoman Lengkap Pajak Internasional</w:t>
            </w:r>
            <w:proofErr w:type="gramStart"/>
            <w:r>
              <w:rPr>
                <w:rFonts w:ascii="Times New Roman" w:hAnsi="Times New Roman"/>
                <w:sz w:val="24"/>
                <w:szCs w:val="24"/>
              </w:rPr>
              <w:t>”(</w:t>
            </w:r>
            <w:proofErr w:type="gramEnd"/>
            <w:r>
              <w:rPr>
                <w:rFonts w:ascii="Times New Roman" w:hAnsi="Times New Roman"/>
                <w:sz w:val="24"/>
                <w:szCs w:val="24"/>
              </w:rPr>
              <w:t>2018).</w:t>
            </w:r>
          </w:p>
        </w:tc>
      </w:tr>
      <w:tr w:rsidR="004C2ED1" w:rsidTr="007655F6">
        <w:tc>
          <w:tcPr>
            <w:tcW w:w="510" w:type="dxa"/>
          </w:tcPr>
          <w:p w:rsidR="004C2ED1" w:rsidRPr="004C2ED1" w:rsidRDefault="004C2ED1" w:rsidP="00FB7696">
            <w:pPr>
              <w:pStyle w:val="ListParagraph"/>
              <w:spacing w:line="240" w:lineRule="auto"/>
              <w:ind w:left="0"/>
              <w:jc w:val="center"/>
              <w:rPr>
                <w:rFonts w:ascii="Times New Roman" w:hAnsi="Times New Roman"/>
                <w:sz w:val="24"/>
                <w:szCs w:val="24"/>
              </w:rPr>
            </w:pPr>
            <w:r>
              <w:rPr>
                <w:rFonts w:ascii="Times New Roman" w:hAnsi="Times New Roman"/>
                <w:sz w:val="24"/>
                <w:szCs w:val="24"/>
              </w:rPr>
              <w:t>5</w:t>
            </w:r>
          </w:p>
        </w:tc>
        <w:tc>
          <w:tcPr>
            <w:tcW w:w="1110" w:type="dxa"/>
          </w:tcPr>
          <w:p w:rsidR="004C2ED1" w:rsidRDefault="004C2ED1" w:rsidP="00FB7696">
            <w:pPr>
              <w:pStyle w:val="ListParagraph"/>
              <w:spacing w:line="240" w:lineRule="auto"/>
              <w:ind w:left="0"/>
              <w:jc w:val="center"/>
              <w:rPr>
                <w:rFonts w:ascii="Times New Roman" w:hAnsi="Times New Roman"/>
                <w:sz w:val="24"/>
                <w:szCs w:val="24"/>
              </w:rPr>
            </w:pPr>
            <w:r>
              <w:rPr>
                <w:rFonts w:ascii="Times New Roman" w:hAnsi="Times New Roman"/>
                <w:sz w:val="24"/>
                <w:szCs w:val="24"/>
              </w:rPr>
              <w:t>TP</w:t>
            </w:r>
          </w:p>
        </w:tc>
        <w:tc>
          <w:tcPr>
            <w:tcW w:w="2551" w:type="dxa"/>
          </w:tcPr>
          <w:p w:rsidR="004C2ED1" w:rsidRDefault="004C2ED1" w:rsidP="004C2ED1">
            <w:pPr>
              <w:pStyle w:val="ListParagraph"/>
              <w:spacing w:line="240" w:lineRule="auto"/>
              <w:ind w:left="0"/>
              <w:jc w:val="both"/>
              <w:rPr>
                <w:rFonts w:ascii="Times New Roman" w:hAnsi="Times New Roman"/>
                <w:sz w:val="24"/>
                <w:szCs w:val="24"/>
              </w:rPr>
            </w:pPr>
            <w:r>
              <w:rPr>
                <w:rFonts w:ascii="Times New Roman" w:hAnsi="Times New Roman"/>
                <w:sz w:val="24"/>
                <w:szCs w:val="24"/>
              </w:rPr>
              <w:t>Adanya pembebanan bunga atas pemberian pinjaman oleh pemegang saham (</w:t>
            </w:r>
            <w:r w:rsidRPr="004C2ED1">
              <w:rPr>
                <w:rFonts w:ascii="Times New Roman" w:hAnsi="Times New Roman"/>
                <w:i/>
                <w:sz w:val="24"/>
                <w:szCs w:val="24"/>
              </w:rPr>
              <w:t>share holder loan)</w:t>
            </w:r>
            <w:r w:rsidR="007655F6">
              <w:rPr>
                <w:rFonts w:ascii="Times New Roman" w:hAnsi="Times New Roman"/>
                <w:i/>
                <w:sz w:val="24"/>
                <w:szCs w:val="24"/>
              </w:rPr>
              <w:t>.</w:t>
            </w:r>
          </w:p>
        </w:tc>
        <w:tc>
          <w:tcPr>
            <w:tcW w:w="992" w:type="dxa"/>
          </w:tcPr>
          <w:p w:rsidR="004C2ED1" w:rsidRPr="004C2ED1" w:rsidRDefault="004C2ED1" w:rsidP="00FB7696">
            <w:pPr>
              <w:pStyle w:val="ListParagraph"/>
              <w:spacing w:line="240" w:lineRule="auto"/>
              <w:ind w:left="0"/>
              <w:jc w:val="center"/>
              <w:rPr>
                <w:rFonts w:ascii="Times New Roman" w:hAnsi="Times New Roman"/>
                <w:sz w:val="24"/>
                <w:szCs w:val="24"/>
              </w:rPr>
            </w:pPr>
            <w:r>
              <w:rPr>
                <w:rFonts w:ascii="Times New Roman" w:hAnsi="Times New Roman"/>
                <w:sz w:val="24"/>
                <w:szCs w:val="24"/>
              </w:rPr>
              <w:t>1</w:t>
            </w:r>
          </w:p>
        </w:tc>
        <w:tc>
          <w:tcPr>
            <w:tcW w:w="2829" w:type="dxa"/>
          </w:tcPr>
          <w:p w:rsidR="004F2F44" w:rsidRDefault="004F2F44" w:rsidP="004F2F44">
            <w:pPr>
              <w:pStyle w:val="ListParagraph"/>
              <w:numPr>
                <w:ilvl w:val="0"/>
                <w:numId w:val="22"/>
              </w:numPr>
              <w:spacing w:line="240" w:lineRule="auto"/>
              <w:ind w:left="286" w:hanging="284"/>
              <w:jc w:val="both"/>
              <w:rPr>
                <w:rFonts w:ascii="Times New Roman" w:hAnsi="Times New Roman"/>
                <w:sz w:val="24"/>
                <w:szCs w:val="24"/>
              </w:rPr>
            </w:pPr>
            <w:r w:rsidRPr="004F2F44">
              <w:rPr>
                <w:rFonts w:ascii="Times New Roman" w:hAnsi="Times New Roman"/>
                <w:sz w:val="24"/>
                <w:szCs w:val="24"/>
              </w:rPr>
              <w:t>Anang Mury Kurniawan, “Buku Pintar Transfer Pricing untuk Kepentingan Pajak</w:t>
            </w:r>
            <w:proofErr w:type="gramStart"/>
            <w:r w:rsidRPr="004F2F44">
              <w:rPr>
                <w:rFonts w:ascii="Times New Roman" w:hAnsi="Times New Roman"/>
                <w:sz w:val="24"/>
                <w:szCs w:val="24"/>
              </w:rPr>
              <w:t>”(</w:t>
            </w:r>
            <w:proofErr w:type="gramEnd"/>
            <w:r w:rsidRPr="004F2F44">
              <w:rPr>
                <w:rFonts w:ascii="Times New Roman" w:hAnsi="Times New Roman"/>
                <w:sz w:val="24"/>
                <w:szCs w:val="24"/>
              </w:rPr>
              <w:t>2015).</w:t>
            </w:r>
          </w:p>
          <w:p w:rsidR="004C2ED1" w:rsidRPr="004C2ED1" w:rsidRDefault="004F2F44" w:rsidP="004F2F44">
            <w:pPr>
              <w:pStyle w:val="ListParagraph"/>
              <w:numPr>
                <w:ilvl w:val="0"/>
                <w:numId w:val="22"/>
              </w:numPr>
              <w:spacing w:line="240" w:lineRule="auto"/>
              <w:ind w:left="286" w:hanging="284"/>
              <w:jc w:val="both"/>
              <w:rPr>
                <w:rFonts w:ascii="Times New Roman" w:hAnsi="Times New Roman"/>
                <w:sz w:val="24"/>
                <w:szCs w:val="24"/>
              </w:rPr>
            </w:pPr>
            <w:r>
              <w:rPr>
                <w:rFonts w:ascii="Times New Roman" w:hAnsi="Times New Roman"/>
                <w:sz w:val="24"/>
                <w:szCs w:val="24"/>
              </w:rPr>
              <w:t>Drs. Chairil Anwar Pohan, MSi, MBA, “Pedoman Lengkap Pajak Internasional</w:t>
            </w:r>
            <w:proofErr w:type="gramStart"/>
            <w:r>
              <w:rPr>
                <w:rFonts w:ascii="Times New Roman" w:hAnsi="Times New Roman"/>
                <w:sz w:val="24"/>
                <w:szCs w:val="24"/>
              </w:rPr>
              <w:t>”(</w:t>
            </w:r>
            <w:proofErr w:type="gramEnd"/>
            <w:r>
              <w:rPr>
                <w:rFonts w:ascii="Times New Roman" w:hAnsi="Times New Roman"/>
                <w:sz w:val="24"/>
                <w:szCs w:val="24"/>
              </w:rPr>
              <w:t>2018).</w:t>
            </w:r>
          </w:p>
        </w:tc>
      </w:tr>
      <w:tr w:rsidR="007655F6" w:rsidTr="007655F6">
        <w:tc>
          <w:tcPr>
            <w:tcW w:w="4171" w:type="dxa"/>
            <w:gridSpan w:val="3"/>
          </w:tcPr>
          <w:p w:rsidR="007655F6" w:rsidRDefault="007655F6" w:rsidP="007655F6">
            <w:pPr>
              <w:pStyle w:val="ListParagraph"/>
              <w:spacing w:line="240" w:lineRule="auto"/>
              <w:ind w:left="0"/>
              <w:jc w:val="center"/>
              <w:rPr>
                <w:rFonts w:ascii="Times New Roman" w:hAnsi="Times New Roman"/>
                <w:sz w:val="24"/>
                <w:szCs w:val="24"/>
              </w:rPr>
            </w:pPr>
            <w:r>
              <w:rPr>
                <w:rFonts w:ascii="Times New Roman" w:hAnsi="Times New Roman"/>
                <w:sz w:val="24"/>
                <w:szCs w:val="24"/>
              </w:rPr>
              <w:t>Total Skor Indeks Nilai</w:t>
            </w:r>
          </w:p>
        </w:tc>
        <w:tc>
          <w:tcPr>
            <w:tcW w:w="992" w:type="dxa"/>
          </w:tcPr>
          <w:p w:rsidR="007655F6" w:rsidRDefault="007655F6" w:rsidP="00FB7696">
            <w:pPr>
              <w:pStyle w:val="ListParagraph"/>
              <w:spacing w:line="240" w:lineRule="auto"/>
              <w:ind w:left="0"/>
              <w:jc w:val="center"/>
              <w:rPr>
                <w:rFonts w:ascii="Times New Roman" w:hAnsi="Times New Roman"/>
                <w:sz w:val="24"/>
                <w:szCs w:val="24"/>
              </w:rPr>
            </w:pPr>
            <w:r>
              <w:rPr>
                <w:rFonts w:ascii="Times New Roman" w:hAnsi="Times New Roman"/>
                <w:sz w:val="24"/>
                <w:szCs w:val="24"/>
              </w:rPr>
              <w:t>5</w:t>
            </w:r>
          </w:p>
        </w:tc>
        <w:tc>
          <w:tcPr>
            <w:tcW w:w="2829" w:type="dxa"/>
          </w:tcPr>
          <w:p w:rsidR="007655F6" w:rsidRPr="004F2F44" w:rsidRDefault="007655F6" w:rsidP="007655F6">
            <w:pPr>
              <w:pStyle w:val="ListParagraph"/>
              <w:spacing w:line="240" w:lineRule="auto"/>
              <w:ind w:left="286"/>
              <w:jc w:val="both"/>
              <w:rPr>
                <w:rFonts w:ascii="Times New Roman" w:hAnsi="Times New Roman"/>
                <w:sz w:val="24"/>
                <w:szCs w:val="24"/>
              </w:rPr>
            </w:pPr>
          </w:p>
        </w:tc>
      </w:tr>
      <w:tr w:rsidR="007655F6" w:rsidTr="007655F6">
        <w:tc>
          <w:tcPr>
            <w:tcW w:w="4171" w:type="dxa"/>
            <w:gridSpan w:val="3"/>
          </w:tcPr>
          <w:p w:rsidR="007655F6" w:rsidRDefault="007655F6" w:rsidP="007655F6">
            <w:pPr>
              <w:pStyle w:val="ListParagraph"/>
              <w:spacing w:line="240" w:lineRule="auto"/>
              <w:ind w:left="0"/>
              <w:jc w:val="center"/>
              <w:rPr>
                <w:rFonts w:ascii="Times New Roman" w:hAnsi="Times New Roman"/>
                <w:sz w:val="24"/>
                <w:szCs w:val="24"/>
              </w:rPr>
            </w:pPr>
            <w:r>
              <w:rPr>
                <w:rFonts w:ascii="Times New Roman" w:hAnsi="Times New Roman"/>
                <w:sz w:val="24"/>
                <w:szCs w:val="24"/>
              </w:rPr>
              <w:t>Total variabel TP</w:t>
            </w:r>
          </w:p>
        </w:tc>
        <w:tc>
          <w:tcPr>
            <w:tcW w:w="3821" w:type="dxa"/>
            <w:gridSpan w:val="2"/>
          </w:tcPr>
          <w:p w:rsidR="007655F6" w:rsidRPr="007655F6" w:rsidRDefault="001F372D" w:rsidP="007655F6">
            <w:pPr>
              <w:pStyle w:val="ListParagraph"/>
              <w:spacing w:line="240" w:lineRule="auto"/>
              <w:ind w:left="286"/>
              <w:jc w:val="both"/>
              <w:rPr>
                <w:rFonts w:ascii="Times New Roman" w:hAnsi="Times New Roman"/>
                <w:sz w:val="24"/>
                <w:szCs w:val="24"/>
              </w:rPr>
            </w:pPr>
            <m:oMathPara>
              <m:oMathParaPr>
                <m:jc m:val="left"/>
              </m:oMathParaPr>
              <m:oMath>
                <m:f>
                  <m:fPr>
                    <m:ctrlPr>
                      <w:rPr>
                        <w:rFonts w:ascii="Cambria Math" w:hAnsi="Cambria Math"/>
                        <w:i/>
                        <w:sz w:val="24"/>
                        <w:szCs w:val="24"/>
                      </w:rPr>
                    </m:ctrlPr>
                  </m:fPr>
                  <m:num>
                    <m:r>
                      <w:rPr>
                        <w:rFonts w:ascii="Cambria Math" w:hAnsi="Cambria Math"/>
                        <w:sz w:val="24"/>
                        <w:szCs w:val="24"/>
                      </w:rPr>
                      <m:t>Total Skor Terpenuhi</m:t>
                    </m:r>
                  </m:num>
                  <m:den>
                    <m:r>
                      <w:rPr>
                        <w:rFonts w:ascii="Cambria Math" w:hAnsi="Cambria Math"/>
                        <w:sz w:val="24"/>
                        <w:szCs w:val="24"/>
                      </w:rPr>
                      <m:t>5</m:t>
                    </m:r>
                  </m:den>
                </m:f>
                <m:r>
                  <w:rPr>
                    <w:rFonts w:ascii="Cambria Math" w:hAnsi="Cambria Math"/>
                    <w:sz w:val="24"/>
                    <w:szCs w:val="24"/>
                  </w:rPr>
                  <m:t>×100%</m:t>
                </m:r>
              </m:oMath>
            </m:oMathPara>
          </w:p>
        </w:tc>
      </w:tr>
    </w:tbl>
    <w:p w:rsidR="0045108C" w:rsidRPr="00263318" w:rsidRDefault="0045108C" w:rsidP="0045108C">
      <w:pPr>
        <w:pStyle w:val="ListParagraph"/>
        <w:spacing w:line="480" w:lineRule="auto"/>
        <w:ind w:left="1070" w:firstLine="370"/>
        <w:jc w:val="both"/>
        <w:rPr>
          <w:rFonts w:ascii="Times New Roman" w:hAnsi="Times New Roman"/>
          <w:sz w:val="24"/>
          <w:szCs w:val="24"/>
        </w:rPr>
      </w:pPr>
    </w:p>
    <w:p w:rsidR="0045108C" w:rsidRPr="0029730B" w:rsidRDefault="0045108C" w:rsidP="0029730B">
      <w:pPr>
        <w:pStyle w:val="Heading3"/>
        <w:numPr>
          <w:ilvl w:val="0"/>
          <w:numId w:val="32"/>
        </w:numPr>
        <w:spacing w:line="480" w:lineRule="auto"/>
        <w:ind w:hanging="294"/>
        <w:jc w:val="both"/>
        <w:rPr>
          <w:rFonts w:ascii="Times New Roman" w:hAnsi="Times New Roman" w:cs="Times New Roman"/>
          <w:b/>
          <w:color w:val="auto"/>
        </w:rPr>
      </w:pPr>
      <w:bookmarkStart w:id="5" w:name="_Toc511718454"/>
      <w:r w:rsidRPr="0029730B">
        <w:rPr>
          <w:rFonts w:ascii="Times New Roman" w:hAnsi="Times New Roman" w:cs="Times New Roman"/>
          <w:b/>
          <w:color w:val="auto"/>
        </w:rPr>
        <w:t>Variabel Independen</w:t>
      </w:r>
      <w:bookmarkEnd w:id="5"/>
    </w:p>
    <w:p w:rsidR="009B16B6" w:rsidRPr="003F16FE" w:rsidRDefault="0045108C" w:rsidP="000F6038">
      <w:pPr>
        <w:pStyle w:val="ListParagraph"/>
        <w:spacing w:line="480" w:lineRule="auto"/>
        <w:ind w:left="709" w:firstLine="425"/>
        <w:jc w:val="both"/>
        <w:rPr>
          <w:rFonts w:ascii="Times New Roman" w:hAnsi="Times New Roman"/>
          <w:b/>
          <w:sz w:val="24"/>
          <w:szCs w:val="24"/>
        </w:rPr>
      </w:pPr>
      <w:r w:rsidRPr="003F16FE">
        <w:rPr>
          <w:rFonts w:ascii="Times New Roman" w:hAnsi="Times New Roman"/>
          <w:sz w:val="24"/>
          <w:szCs w:val="24"/>
        </w:rPr>
        <w:t>Variabel independen adalah variabel yang mempengaruhi atau yang menjadi sebab perubahannya atau timbulnya</w:t>
      </w:r>
      <w:r w:rsidR="000F6038">
        <w:rPr>
          <w:rFonts w:ascii="Times New Roman" w:hAnsi="Times New Roman"/>
          <w:sz w:val="24"/>
          <w:szCs w:val="24"/>
        </w:rPr>
        <w:t xml:space="preserve"> variabel terikat atau dependen</w:t>
      </w:r>
      <w:r w:rsidR="009B16B6">
        <w:rPr>
          <w:rFonts w:ascii="Times New Roman" w:hAnsi="Times New Roman"/>
          <w:sz w:val="24"/>
          <w:szCs w:val="24"/>
        </w:rPr>
        <w:t xml:space="preserve">. Adapun </w:t>
      </w:r>
      <w:r w:rsidRPr="003F16FE">
        <w:rPr>
          <w:rFonts w:ascii="Times New Roman" w:hAnsi="Times New Roman"/>
          <w:sz w:val="24"/>
          <w:szCs w:val="24"/>
        </w:rPr>
        <w:t xml:space="preserve">variabel </w:t>
      </w:r>
      <w:r w:rsidRPr="003F16FE">
        <w:rPr>
          <w:rFonts w:ascii="Times New Roman" w:hAnsi="Times New Roman"/>
          <w:sz w:val="24"/>
          <w:szCs w:val="24"/>
        </w:rPr>
        <w:lastRenderedPageBreak/>
        <w:t xml:space="preserve">independen yang digunakan adalah </w:t>
      </w:r>
      <w:r w:rsidR="007655F6">
        <w:rPr>
          <w:rFonts w:ascii="Times New Roman" w:hAnsi="Times New Roman"/>
          <w:sz w:val="24"/>
          <w:szCs w:val="24"/>
        </w:rPr>
        <w:t>beban pajak</w:t>
      </w:r>
      <w:r w:rsidRPr="003F16FE">
        <w:rPr>
          <w:rFonts w:ascii="Times New Roman" w:hAnsi="Times New Roman"/>
          <w:sz w:val="24"/>
          <w:szCs w:val="24"/>
        </w:rPr>
        <w:t xml:space="preserve"> (X1), </w:t>
      </w:r>
      <w:r w:rsidR="007655F6">
        <w:rPr>
          <w:rFonts w:ascii="Times New Roman" w:hAnsi="Times New Roman"/>
          <w:sz w:val="24"/>
          <w:szCs w:val="24"/>
        </w:rPr>
        <w:t xml:space="preserve">profitabilitas </w:t>
      </w:r>
      <w:r w:rsidRPr="003F16FE">
        <w:rPr>
          <w:rFonts w:ascii="Times New Roman" w:hAnsi="Times New Roman"/>
          <w:sz w:val="24"/>
          <w:szCs w:val="24"/>
        </w:rPr>
        <w:t>(X2),</w:t>
      </w:r>
      <w:r w:rsidR="00934092">
        <w:rPr>
          <w:rFonts w:ascii="Times New Roman" w:hAnsi="Times New Roman"/>
          <w:sz w:val="24"/>
          <w:szCs w:val="24"/>
        </w:rPr>
        <w:t xml:space="preserve"> dan</w:t>
      </w:r>
      <w:r w:rsidRPr="003F16FE">
        <w:rPr>
          <w:rFonts w:ascii="Times New Roman" w:hAnsi="Times New Roman"/>
          <w:sz w:val="24"/>
          <w:szCs w:val="24"/>
        </w:rPr>
        <w:t xml:space="preserve"> </w:t>
      </w:r>
      <w:r w:rsidR="007655F6">
        <w:rPr>
          <w:rFonts w:ascii="Times New Roman" w:hAnsi="Times New Roman"/>
          <w:sz w:val="24"/>
          <w:szCs w:val="24"/>
        </w:rPr>
        <w:t>kepemilikan asing (X3).</w:t>
      </w:r>
    </w:p>
    <w:p w:rsidR="0045108C" w:rsidRDefault="0070045E" w:rsidP="0045108C">
      <w:pPr>
        <w:pStyle w:val="ListParagraph"/>
        <w:numPr>
          <w:ilvl w:val="0"/>
          <w:numId w:val="4"/>
        </w:numPr>
        <w:tabs>
          <w:tab w:val="left" w:pos="1170"/>
        </w:tabs>
        <w:spacing w:after="160" w:line="480" w:lineRule="auto"/>
        <w:jc w:val="both"/>
        <w:rPr>
          <w:rFonts w:ascii="Times New Roman" w:hAnsi="Times New Roman"/>
          <w:sz w:val="24"/>
          <w:szCs w:val="24"/>
        </w:rPr>
      </w:pPr>
      <w:r>
        <w:rPr>
          <w:rFonts w:ascii="Times New Roman" w:hAnsi="Times New Roman"/>
          <w:sz w:val="24"/>
          <w:szCs w:val="24"/>
        </w:rPr>
        <w:t>Beban Pajak</w:t>
      </w:r>
    </w:p>
    <w:p w:rsidR="0070045E" w:rsidRDefault="00EE73F0" w:rsidP="0070045E">
      <w:pPr>
        <w:pStyle w:val="ListParagraph"/>
        <w:tabs>
          <w:tab w:val="left" w:pos="1170"/>
        </w:tabs>
        <w:spacing w:after="160" w:line="480" w:lineRule="auto"/>
        <w:ind w:left="1211"/>
        <w:jc w:val="both"/>
        <w:rPr>
          <w:rFonts w:ascii="Times New Roman" w:hAnsi="Times New Roman"/>
          <w:sz w:val="24"/>
          <w:szCs w:val="24"/>
        </w:rPr>
      </w:pPr>
      <w:r>
        <w:rPr>
          <w:rFonts w:ascii="Times New Roman" w:hAnsi="Times New Roman"/>
          <w:sz w:val="24"/>
          <w:szCs w:val="24"/>
        </w:rPr>
        <w:tab/>
      </w:r>
      <w:r w:rsidR="0070045E">
        <w:rPr>
          <w:rFonts w:ascii="Times New Roman" w:hAnsi="Times New Roman"/>
          <w:sz w:val="24"/>
          <w:szCs w:val="24"/>
        </w:rPr>
        <w:t xml:space="preserve">Beban pajak dihitunng dengan menggunakan proksi pajak yaitu berupa </w:t>
      </w:r>
      <w:r w:rsidR="0070045E" w:rsidRPr="0070045E">
        <w:rPr>
          <w:rFonts w:ascii="Times New Roman" w:hAnsi="Times New Roman"/>
          <w:i/>
          <w:sz w:val="24"/>
          <w:szCs w:val="24"/>
        </w:rPr>
        <w:t xml:space="preserve">Current ETR. </w:t>
      </w:r>
      <w:r w:rsidR="0070045E" w:rsidRPr="00481B70">
        <w:rPr>
          <w:rFonts w:ascii="Times New Roman" w:hAnsi="Times New Roman"/>
          <w:i/>
          <w:sz w:val="24"/>
          <w:szCs w:val="24"/>
        </w:rPr>
        <w:t>Current ETR</w:t>
      </w:r>
      <w:r w:rsidR="0070045E">
        <w:rPr>
          <w:rFonts w:ascii="Times New Roman" w:hAnsi="Times New Roman"/>
          <w:sz w:val="24"/>
          <w:szCs w:val="24"/>
        </w:rPr>
        <w:t xml:space="preserve"> </w:t>
      </w:r>
      <w:r>
        <w:rPr>
          <w:rFonts w:ascii="Times New Roman" w:hAnsi="Times New Roman"/>
          <w:sz w:val="24"/>
          <w:szCs w:val="24"/>
        </w:rPr>
        <w:t xml:space="preserve">sering dipergunakan sebagai landasan </w:t>
      </w:r>
      <w:r w:rsidRPr="00481B70">
        <w:rPr>
          <w:rFonts w:ascii="Times New Roman" w:hAnsi="Times New Roman"/>
          <w:i/>
          <w:sz w:val="24"/>
          <w:szCs w:val="24"/>
        </w:rPr>
        <w:t>stakeholder</w:t>
      </w:r>
      <w:r>
        <w:rPr>
          <w:rFonts w:ascii="Times New Roman" w:hAnsi="Times New Roman"/>
          <w:sz w:val="24"/>
          <w:szCs w:val="24"/>
        </w:rPr>
        <w:t xml:space="preserve"> dalam pengambilan keputusan serta untuk mengetahui tata kelola perpajakan yang diterapkan suatu entitas </w:t>
      </w:r>
      <w:r w:rsidR="008F5726">
        <w:rPr>
          <w:rFonts w:ascii="Times New Roman" w:hAnsi="Times New Roman"/>
          <w:sz w:val="24"/>
          <w:szCs w:val="24"/>
        </w:rPr>
        <w:t>(</w:t>
      </w:r>
      <w:r w:rsidR="00F21DE2">
        <w:rPr>
          <w:rFonts w:ascii="Times New Roman" w:hAnsi="Times New Roman"/>
          <w:sz w:val="24"/>
          <w:szCs w:val="24"/>
        </w:rPr>
        <w:fldChar w:fldCharType="begin" w:fldLock="1"/>
      </w:r>
      <w:r w:rsidR="008F5726">
        <w:rPr>
          <w:rFonts w:ascii="Times New Roman" w:hAnsi="Times New Roman"/>
          <w:sz w:val="24"/>
          <w:szCs w:val="24"/>
        </w:rPr>
        <w:instrText>ADDIN CSL_CITATION {"citationItems":[{"id":"ITEM-1","itemData":{"abstract":"Penelitian ini bertujuan untuk menguji pengaruh pajak, mekanisme bonus dan tunneling incentive pada indikasi melakukan transfer pricing. Data sekunder dipergunakan dalam penelitian ini yang diperoleh dari mengakses web www.idx.co.id. Populasi penelitian ini adalah perusahaan manufaktur yang terdaftar di Bursa Efek Indonesia tahun 2012-2015. Teknik pengambilan sampel yang digunakan adalah purposive sampling. Jumlah sampel dalam penelitian ini berjumlah 100 pengamatan. Metode pengumpulan data menggunakan metode observasi non participant. Regresi logistik merupakan teknik analisis data yang digunakan dalam penelitian ini. Hasil dari penelitian ini menyimpulkan bahwa pajak dan tunneling incentive berpengaruh positif pada indikasi melakukan transfer pricing. Sedangkan mekanisme bonus tidak berpengaruh pada indikasi melakukan transfer pricing. Koefisien determinasi sebesar 0,274 yang berarti 27,4% indikasi perusahaan melakukan transfer pricing dipengaruhi oleh variabel tersebut, sedangkan sisanya dijelaskan oleh variabel lain. Hasil ini menunjukkan masih banyak variabel di luar penelitian yang dapat menjelaskan transfer pricing.","author":[{"dropping-particle":"","family":"Saraswati","given":"Gusti Ayu Rai Surya","non-dropping-particle":"","parse-names":false,"suffix":""},{"dropping-particle":"","family":"Sujana","given":"I ketut","non-dropping-particle":"","parse-names":false,"suffix":""}],"container-title":"E-Jurnal Akuntansi Universitas Udayana","id":"ITEM-1","issued":{"date-parts":[["2017"]]},"page":"1000-1029","title":"Pengaruh Pajak, Mekanisme Bonus, dan Tunneling Incentive pada Indikasi Melakukan Transfer Pricing","type":"article-journal","volume":"19"},"uris":["http://www.mendeley.com/documents/?uuid=8d61a056-94f5-4e1f-93a4-4845a7857630"]}],"mendeley":{"formattedCitation":"(Saraswati &amp; Sujana, 2017)","manualFormatting":"Saraswati &amp; Sujana, 2017)","plainTextFormattedCitation":"(Saraswati &amp; Sujana, 2017)","previouslyFormattedCitation":"(Saraswati &amp; Sujana, 2017)"},"properties":{"noteIndex":0},"schema":"https://github.com/citation-style-language/schema/raw/master/csl-citation.json"}</w:instrText>
      </w:r>
      <w:r w:rsidR="00F21DE2">
        <w:rPr>
          <w:rFonts w:ascii="Times New Roman" w:hAnsi="Times New Roman"/>
          <w:sz w:val="24"/>
          <w:szCs w:val="24"/>
        </w:rPr>
        <w:fldChar w:fldCharType="separate"/>
      </w:r>
      <w:r w:rsidR="008F5726">
        <w:rPr>
          <w:rFonts w:ascii="Times New Roman" w:hAnsi="Times New Roman"/>
          <w:noProof/>
          <w:sz w:val="24"/>
          <w:szCs w:val="24"/>
        </w:rPr>
        <w:t xml:space="preserve">Saraswati &amp; Sujana, </w:t>
      </w:r>
      <w:r w:rsidR="00F21DE2" w:rsidRPr="00D07D58">
        <w:rPr>
          <w:rFonts w:ascii="Times New Roman" w:hAnsi="Times New Roman"/>
          <w:noProof/>
          <w:sz w:val="24"/>
          <w:szCs w:val="24"/>
        </w:rPr>
        <w:t>2017)</w:t>
      </w:r>
      <w:r w:rsidR="00F21DE2">
        <w:rPr>
          <w:rFonts w:ascii="Times New Roman" w:hAnsi="Times New Roman"/>
          <w:sz w:val="24"/>
          <w:szCs w:val="24"/>
        </w:rPr>
        <w:fldChar w:fldCharType="end"/>
      </w:r>
      <w:r>
        <w:rPr>
          <w:rFonts w:ascii="Times New Roman" w:hAnsi="Times New Roman"/>
          <w:sz w:val="24"/>
          <w:szCs w:val="24"/>
        </w:rPr>
        <w:t xml:space="preserve">. Penelitian ini menggunakan rumus </w:t>
      </w:r>
      <w:r w:rsidRPr="00481B70">
        <w:rPr>
          <w:rFonts w:ascii="Times New Roman" w:hAnsi="Times New Roman"/>
          <w:i/>
          <w:sz w:val="24"/>
          <w:szCs w:val="24"/>
        </w:rPr>
        <w:t>Current ETR</w:t>
      </w:r>
      <w:r>
        <w:rPr>
          <w:rFonts w:ascii="Times New Roman" w:hAnsi="Times New Roman"/>
          <w:sz w:val="24"/>
          <w:szCs w:val="24"/>
        </w:rPr>
        <w:t xml:space="preserve"> </w:t>
      </w:r>
      <w:r w:rsidR="004C1BDF">
        <w:rPr>
          <w:rFonts w:ascii="Times New Roman" w:hAnsi="Times New Roman"/>
          <w:sz w:val="24"/>
          <w:szCs w:val="24"/>
        </w:rPr>
        <w:t>seperti penelitian yang dilakuka</w:t>
      </w:r>
      <w:r w:rsidR="001015E5">
        <w:rPr>
          <w:rFonts w:ascii="Times New Roman" w:hAnsi="Times New Roman"/>
          <w:sz w:val="24"/>
          <w:szCs w:val="24"/>
        </w:rPr>
        <w:t>n</w:t>
      </w:r>
      <w:r w:rsidR="004C1BDF">
        <w:rPr>
          <w:rFonts w:ascii="Times New Roman" w:hAnsi="Times New Roman"/>
          <w:sz w:val="24"/>
          <w:szCs w:val="24"/>
        </w:rPr>
        <w:t xml:space="preserve"> oleh</w:t>
      </w:r>
      <w:r w:rsidR="001015E5">
        <w:rPr>
          <w:rFonts w:ascii="Times New Roman" w:hAnsi="Times New Roman"/>
          <w:sz w:val="24"/>
          <w:szCs w:val="24"/>
        </w:rPr>
        <w:t xml:space="preserve"> </w:t>
      </w:r>
      <w:r w:rsidR="001015E5">
        <w:rPr>
          <w:rFonts w:ascii="Times New Roman" w:hAnsi="Times New Roman"/>
          <w:sz w:val="24"/>
          <w:szCs w:val="24"/>
        </w:rPr>
        <w:fldChar w:fldCharType="begin" w:fldLock="1"/>
      </w:r>
      <w:r w:rsidR="0016361C">
        <w:rPr>
          <w:rFonts w:ascii="Times New Roman" w:hAnsi="Times New Roman"/>
          <w:sz w:val="24"/>
          <w:szCs w:val="24"/>
        </w:rPr>
        <w:instrText>ADDIN CSL_CITATION {"citationItems":[{"id":"ITEM-1","itemData":{"author":[{"dropping-particle":"","family":"Cahyadi","given":"Anisa Sheirina","non-dropping-particle":"","parse-names":false,"suffix":""},{"dropping-particle":"","family":"Noviari","given":"Naniek","non-dropping-particle":"","parse-names":false,"suffix":""}],"container-title":"E-Jurnal Akuntansi Universitas Udayana","id":"ITEM-1","issued":{"date-parts":[["2018"]]},"page":"1441-1473","title":"Pengaruh Pajak , Exchange Rate , Profitabilitas , Dan Leverage Pada Keputusan Melakukan Transfer Pricing","type":"article-journal","volume":"24"},"uris":["http://www.mendeley.com/documents/?uuid=d5bc1538-969a-47cf-aaea-2880b18695c1"]}],"mendeley":{"formattedCitation":"(Cahyadi &amp; Noviari, 2018)","manualFormatting":"Cahyadi &amp; Noviari (2018)","plainTextFormattedCitation":"(Cahyadi &amp; Noviari, 2018)","previouslyFormattedCitation":"(Cahyadi &amp; Noviari, 2018)"},"properties":{"noteIndex":0},"schema":"https://github.com/citation-style-language/schema/raw/master/csl-citation.json"}</w:instrText>
      </w:r>
      <w:r w:rsidR="001015E5">
        <w:rPr>
          <w:rFonts w:ascii="Times New Roman" w:hAnsi="Times New Roman"/>
          <w:sz w:val="24"/>
          <w:szCs w:val="24"/>
        </w:rPr>
        <w:fldChar w:fldCharType="separate"/>
      </w:r>
      <w:r w:rsidR="001015E5">
        <w:rPr>
          <w:rFonts w:ascii="Times New Roman" w:hAnsi="Times New Roman"/>
          <w:noProof/>
          <w:sz w:val="24"/>
          <w:szCs w:val="24"/>
        </w:rPr>
        <w:t>Cahyadi &amp; Noviari</w:t>
      </w:r>
      <w:r w:rsidR="001015E5" w:rsidRPr="001015E5">
        <w:rPr>
          <w:rFonts w:ascii="Times New Roman" w:hAnsi="Times New Roman"/>
          <w:noProof/>
          <w:sz w:val="24"/>
          <w:szCs w:val="24"/>
        </w:rPr>
        <w:t xml:space="preserve"> </w:t>
      </w:r>
      <w:r w:rsidR="001015E5">
        <w:rPr>
          <w:rFonts w:ascii="Times New Roman" w:hAnsi="Times New Roman"/>
          <w:noProof/>
          <w:sz w:val="24"/>
          <w:szCs w:val="24"/>
        </w:rPr>
        <w:t>(</w:t>
      </w:r>
      <w:r w:rsidR="001015E5" w:rsidRPr="001015E5">
        <w:rPr>
          <w:rFonts w:ascii="Times New Roman" w:hAnsi="Times New Roman"/>
          <w:noProof/>
          <w:sz w:val="24"/>
          <w:szCs w:val="24"/>
        </w:rPr>
        <w:t>2018)</w:t>
      </w:r>
      <w:r w:rsidR="001015E5">
        <w:rPr>
          <w:rFonts w:ascii="Times New Roman" w:hAnsi="Times New Roman"/>
          <w:sz w:val="24"/>
          <w:szCs w:val="24"/>
        </w:rPr>
        <w:fldChar w:fldCharType="end"/>
      </w:r>
      <w:r w:rsidR="001015E5">
        <w:rPr>
          <w:rFonts w:ascii="Times New Roman" w:hAnsi="Times New Roman"/>
          <w:sz w:val="24"/>
          <w:szCs w:val="24"/>
        </w:rPr>
        <w:t>.</w:t>
      </w:r>
    </w:p>
    <w:p w:rsidR="00EE73F0" w:rsidRDefault="00EE73F0" w:rsidP="0070045E">
      <w:pPr>
        <w:pStyle w:val="ListParagraph"/>
        <w:tabs>
          <w:tab w:val="left" w:pos="1170"/>
        </w:tabs>
        <w:spacing w:after="160" w:line="480" w:lineRule="auto"/>
        <w:ind w:left="1211"/>
        <w:jc w:val="both"/>
        <w:rPr>
          <w:rFonts w:ascii="Times New Roman" w:hAnsi="Times New Roman"/>
          <w:sz w:val="24"/>
          <w:szCs w:val="24"/>
        </w:rPr>
      </w:pPr>
      <w:r>
        <w:rPr>
          <w:noProof/>
        </w:rPr>
        <mc:AlternateContent>
          <mc:Choice Requires="wps">
            <w:drawing>
              <wp:anchor distT="0" distB="0" distL="114300" distR="114300" simplePos="0" relativeHeight="251667456" behindDoc="1" locked="0" layoutInCell="1" allowOverlap="1" wp14:anchorId="519BAC7D" wp14:editId="5C351478">
                <wp:simplePos x="0" y="0"/>
                <wp:positionH relativeFrom="column">
                  <wp:posOffset>786765</wp:posOffset>
                </wp:positionH>
                <wp:positionV relativeFrom="paragraph">
                  <wp:posOffset>189230</wp:posOffset>
                </wp:positionV>
                <wp:extent cx="4724400" cy="8191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8191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EDD98" id="Rectangle 1" o:spid="_x0000_s1026" style="position:absolute;margin-left:61.95pt;margin-top:14.9pt;width:372pt;height:6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K8YgQIAAC4FAAAOAAAAZHJzL2Uyb0RvYy54bWysVNtOGzEQfa/Uf7D8XjaJQoEVCYpAqSpF&#10;gBoqngevN1nVt9pONunX99i7gXB5quoHy+MZz+XMGV9e7bRiW+lDY82ED08GnEkjbNWY1YT/fJh/&#10;OecsRDIVKWvkhO9l4FfTz58uW1fKkV1bVUnP4MSEsnUTvo7RlUURxFpqCifWSQNlbb2mCNGvispT&#10;C+9aFaPB4GvRWl85b4UMAbc3nZJPs/+6liLe1XWQkakJR24x7z7vT2kvppdUrjy5dSP6NOgfstDU&#10;GAR9dnVDkdjGN+9c6UZ4G2wdT4TVha3rRshcA6oZDt5Us1yTk7kWgBPcM0zh/7kVt9t7z5oKvePM&#10;kEaLfgA0Misl2TDB07pQwmrp7n0qMLiFFb8CFMUrTRJCb7OrvU62KI/tMtb7Z6zlLjKBy/HZaDwe&#10;oCUCuvPhxfA0N6Og8vDa+RC/SatZOky4R1oZYtouQkzxqTyY5MSsaqp5o1QW9uFaebYltB1sqWzL&#10;maIQcTnh87xSbXARjp8pw1ogMTrLiRH4WCuKyFE7IBTMijNSKxBdRJ9zefU6vAv6gGqPAg/y+ihw&#10;KuSGwrrLOHvtqKmbiPlQjQZIx6+VSWXKzPAejpcOpNOTrfborLcd5YMT8wZBFgDhnjw4Dugxt/EO&#10;W60syrb9ibO19X8+uk/2oB60nLWYGUDye0NeosTvBqS8GKKlGLIsjE/PRhD8sebpWGM2+tqiPyAe&#10;ssvHZB/V4Vh7qx8x3rMUFSoyArE78HvhOnazjA9CyNksm2GwHMWFWTqRnCecErwPu0fyridTRGNu&#10;7WG+qHzDqc42vTR2tom2bjLhXnDt2Y+hzCTqP5A09cdytnr55qZ/AQAA//8DAFBLAwQUAAYACAAA&#10;ACEAQKzMCd8AAAAKAQAADwAAAGRycy9kb3ducmV2LnhtbEyPQU/CQBCF7yb+h82QeJMtNUCp3RJC&#10;NCFRDyDxvHSHttqdbbrbUv89w0mPb97Lm+9l69E2YsDO144UzKYRCKTCmZpKBcfP18cEhA+ajG4c&#10;oYJf9LDO7+8ynRp3oT0Oh1AKLiGfagVVCG0qpS8qtNpPXYvE3tl1VgeWXSlNpy9cbhsZR9FCWl0T&#10;f6h0i9sKi59DbxVs9uX8/esNl9+D35lzv6tfjh9bpR4m4+YZRMAx/IXhhs/okDPTyfVkvGhYx08r&#10;jiqIVzyBA8liyYcTO/MkAZln8v+E/AoAAP//AwBQSwECLQAUAAYACAAAACEAtoM4kv4AAADhAQAA&#10;EwAAAAAAAAAAAAAAAAAAAAAAW0NvbnRlbnRfVHlwZXNdLnhtbFBLAQItABQABgAIAAAAIQA4/SH/&#10;1gAAAJQBAAALAAAAAAAAAAAAAAAAAC8BAABfcmVscy8ucmVsc1BLAQItABQABgAIAAAAIQA7wK8Y&#10;gQIAAC4FAAAOAAAAAAAAAAAAAAAAAC4CAABkcnMvZTJvRG9jLnhtbFBLAQItABQABgAIAAAAIQBA&#10;rMwJ3wAAAAoBAAAPAAAAAAAAAAAAAAAAANsEAABkcnMvZG93bnJldi54bWxQSwUGAAAAAAQABADz&#10;AAAA5wUAAAAA&#10;" fillcolor="window" strokecolor="windowText" strokeweight="1pt">
                <v:path arrowok="t"/>
              </v:rect>
            </w:pict>
          </mc:Fallback>
        </mc:AlternateContent>
      </w:r>
    </w:p>
    <w:p w:rsidR="00EE73F0" w:rsidRPr="00EE73F0" w:rsidRDefault="00EE73F0" w:rsidP="00EE73F0">
      <w:pPr>
        <w:pStyle w:val="ListParagraph"/>
        <w:tabs>
          <w:tab w:val="left" w:pos="1170"/>
        </w:tabs>
        <w:spacing w:after="160" w:line="480" w:lineRule="auto"/>
        <w:ind w:left="1211"/>
        <w:jc w:val="center"/>
        <w:rPr>
          <w:rFonts w:ascii="Times New Roman" w:hAnsi="Times New Roman"/>
          <w:sz w:val="24"/>
          <w:szCs w:val="24"/>
        </w:rPr>
      </w:pPr>
      <m:oMathPara>
        <m:oMath>
          <m:r>
            <w:rPr>
              <w:rFonts w:ascii="Cambria Math" w:hAnsi="Cambria Math"/>
              <w:sz w:val="24"/>
              <w:szCs w:val="24"/>
            </w:rPr>
            <m:t xml:space="preserve">Current ETR= </m:t>
          </m:r>
          <m:f>
            <m:fPr>
              <m:ctrlPr>
                <w:rPr>
                  <w:rFonts w:ascii="Cambria Math" w:hAnsi="Cambria Math"/>
                  <w:i/>
                  <w:sz w:val="24"/>
                  <w:szCs w:val="24"/>
                </w:rPr>
              </m:ctrlPr>
            </m:fPr>
            <m:num>
              <m:r>
                <w:rPr>
                  <w:rFonts w:ascii="Cambria Math" w:hAnsi="Cambria Math"/>
                  <w:sz w:val="24"/>
                  <w:szCs w:val="24"/>
                </w:rPr>
                <m:t>Current Tax Expense</m:t>
              </m:r>
            </m:num>
            <m:den>
              <m:r>
                <w:rPr>
                  <w:rFonts w:ascii="Cambria Math" w:hAnsi="Cambria Math"/>
                  <w:sz w:val="24"/>
                  <w:szCs w:val="24"/>
                </w:rPr>
                <m:t>Pre-tax Income</m:t>
              </m:r>
            </m:den>
          </m:f>
        </m:oMath>
      </m:oMathPara>
    </w:p>
    <w:p w:rsidR="00EE73F0" w:rsidRDefault="00EE73F0" w:rsidP="00EE73F0">
      <w:pPr>
        <w:pStyle w:val="ListParagraph"/>
        <w:tabs>
          <w:tab w:val="left" w:pos="1170"/>
        </w:tabs>
        <w:spacing w:after="160" w:line="480" w:lineRule="auto"/>
        <w:ind w:left="1211"/>
        <w:jc w:val="center"/>
        <w:rPr>
          <w:rFonts w:ascii="Times New Roman" w:hAnsi="Times New Roman"/>
          <w:sz w:val="24"/>
          <w:szCs w:val="24"/>
        </w:rPr>
      </w:pPr>
    </w:p>
    <w:p w:rsidR="0045108C" w:rsidRDefault="00EE73F0" w:rsidP="00EE73F0">
      <w:pPr>
        <w:pStyle w:val="ListParagraph"/>
        <w:numPr>
          <w:ilvl w:val="0"/>
          <w:numId w:val="4"/>
        </w:numPr>
        <w:tabs>
          <w:tab w:val="left" w:pos="1170"/>
        </w:tabs>
        <w:spacing w:line="480" w:lineRule="auto"/>
        <w:jc w:val="both"/>
        <w:rPr>
          <w:rFonts w:ascii="Times New Roman" w:hAnsi="Times New Roman"/>
          <w:sz w:val="24"/>
          <w:szCs w:val="24"/>
        </w:rPr>
      </w:pPr>
      <w:r>
        <w:rPr>
          <w:rFonts w:ascii="Times New Roman" w:hAnsi="Times New Roman"/>
          <w:sz w:val="24"/>
          <w:szCs w:val="24"/>
        </w:rPr>
        <w:t>Profitabilitas</w:t>
      </w:r>
    </w:p>
    <w:p w:rsidR="00481B70" w:rsidRDefault="00481B70" w:rsidP="00481B70">
      <w:pPr>
        <w:pStyle w:val="ListParagraph"/>
        <w:tabs>
          <w:tab w:val="left" w:pos="1170"/>
        </w:tabs>
        <w:spacing w:line="480" w:lineRule="auto"/>
        <w:ind w:left="1211"/>
        <w:jc w:val="both"/>
        <w:rPr>
          <w:rFonts w:ascii="Times New Roman" w:hAnsi="Times New Roman"/>
          <w:sz w:val="24"/>
          <w:szCs w:val="24"/>
        </w:rPr>
      </w:pPr>
      <w:r>
        <w:rPr>
          <w:rFonts w:ascii="Times New Roman" w:hAnsi="Times New Roman"/>
          <w:sz w:val="24"/>
          <w:szCs w:val="24"/>
        </w:rPr>
        <w:tab/>
        <w:t>Profitabilitas</w:t>
      </w:r>
      <w:r w:rsidR="00BF3085">
        <w:rPr>
          <w:rFonts w:ascii="Times New Roman" w:hAnsi="Times New Roman"/>
          <w:sz w:val="24"/>
          <w:szCs w:val="24"/>
        </w:rPr>
        <w:t xml:space="preserve"> merupakan rasio yang digunakan untuk mengukur kemampuan perusahaan dalam menghasilkan laba </w:t>
      </w:r>
      <w:r w:rsidR="00F42FFB">
        <w:rPr>
          <w:rFonts w:ascii="Times New Roman" w:hAnsi="Times New Roman"/>
          <w:sz w:val="24"/>
          <w:szCs w:val="24"/>
        </w:rPr>
        <w:t>(</w:t>
      </w:r>
      <w:r w:rsidR="00F42FFB">
        <w:rPr>
          <w:rFonts w:ascii="Times New Roman" w:hAnsi="Times New Roman"/>
          <w:sz w:val="24"/>
          <w:szCs w:val="24"/>
        </w:rPr>
        <w:fldChar w:fldCharType="begin" w:fldLock="1"/>
      </w:r>
      <w:r w:rsidR="00F42FFB">
        <w:rPr>
          <w:rFonts w:ascii="Times New Roman" w:hAnsi="Times New Roman"/>
          <w:sz w:val="24"/>
          <w:szCs w:val="24"/>
        </w:rPr>
        <w:instrText>ADDIN CSL_CITATION {"citationItems":[{"id":"ITEM-1","itemData":{"author":[{"dropping-particle":"","family":"Hery","given":"","non-dropping-particle":"","parse-names":false,"suffix":""}],"id":"ITEM-1","issued":{"date-parts":[["2016"]]},"publisher":"PT Grasindo","publisher-place":"Jakarta","title":"Analisis Kinerja Manajemen","type":"book"},"uris":["http://www.mendeley.com/documents/?uuid=4b6a5a16-1fa9-4350-8cef-74f1a8bd753b"]}],"mendeley":{"formattedCitation":"(Hery, 2016)","manualFormatting":"Hery, 2016:192)","plainTextFormattedCitation":"(Hery, 2016)","previouslyFormattedCitation":"(Hery, 2016)"},"properties":{"noteIndex":0},"schema":"https://github.com/citation-style-language/schema/raw/master/csl-citation.json"}</w:instrText>
      </w:r>
      <w:r w:rsidR="00F42FFB">
        <w:rPr>
          <w:rFonts w:ascii="Times New Roman" w:hAnsi="Times New Roman"/>
          <w:sz w:val="24"/>
          <w:szCs w:val="24"/>
        </w:rPr>
        <w:fldChar w:fldCharType="separate"/>
      </w:r>
      <w:r w:rsidR="00F42FFB">
        <w:rPr>
          <w:rFonts w:ascii="Times New Roman" w:hAnsi="Times New Roman"/>
          <w:noProof/>
          <w:sz w:val="24"/>
          <w:szCs w:val="24"/>
        </w:rPr>
        <w:t>Hery, 2016:192</w:t>
      </w:r>
      <w:r w:rsidR="00F42FFB" w:rsidRPr="00650429">
        <w:rPr>
          <w:rFonts w:ascii="Times New Roman" w:hAnsi="Times New Roman"/>
          <w:noProof/>
          <w:sz w:val="24"/>
          <w:szCs w:val="24"/>
        </w:rPr>
        <w:t>)</w:t>
      </w:r>
      <w:r w:rsidR="00F42FFB">
        <w:rPr>
          <w:rFonts w:ascii="Times New Roman" w:hAnsi="Times New Roman"/>
          <w:sz w:val="24"/>
          <w:szCs w:val="24"/>
        </w:rPr>
        <w:fldChar w:fldCharType="end"/>
      </w:r>
      <w:r w:rsidR="00BF3085">
        <w:rPr>
          <w:rFonts w:ascii="Times New Roman" w:hAnsi="Times New Roman"/>
          <w:sz w:val="24"/>
          <w:szCs w:val="24"/>
        </w:rPr>
        <w:t xml:space="preserve">. </w:t>
      </w:r>
      <w:r w:rsidR="007816C7">
        <w:rPr>
          <w:rFonts w:ascii="Times New Roman" w:hAnsi="Times New Roman"/>
          <w:sz w:val="24"/>
          <w:szCs w:val="24"/>
        </w:rPr>
        <w:t>Proksi p</w:t>
      </w:r>
      <w:r w:rsidR="00BF3085">
        <w:rPr>
          <w:rFonts w:ascii="Times New Roman" w:hAnsi="Times New Roman"/>
          <w:sz w:val="24"/>
          <w:szCs w:val="24"/>
        </w:rPr>
        <w:t xml:space="preserve">rofitabilitas dalam penelitian ini </w:t>
      </w:r>
      <w:r>
        <w:rPr>
          <w:rFonts w:ascii="Times New Roman" w:hAnsi="Times New Roman"/>
          <w:sz w:val="24"/>
          <w:szCs w:val="24"/>
        </w:rPr>
        <w:t>diukur dengan membagi laba sebelum pajak dengan total asset</w:t>
      </w:r>
      <w:r w:rsidR="000C70AB">
        <w:rPr>
          <w:rFonts w:ascii="Times New Roman" w:hAnsi="Times New Roman"/>
          <w:sz w:val="24"/>
          <w:szCs w:val="24"/>
        </w:rPr>
        <w:t xml:space="preserve"> </w:t>
      </w:r>
      <w:r w:rsidR="00F42FFB">
        <w:rPr>
          <w:rFonts w:ascii="Times New Roman" w:hAnsi="Times New Roman"/>
          <w:sz w:val="24"/>
          <w:szCs w:val="24"/>
        </w:rPr>
        <w:fldChar w:fldCharType="begin" w:fldLock="1"/>
      </w:r>
      <w:r w:rsidR="0016361C">
        <w:rPr>
          <w:rFonts w:ascii="Times New Roman" w:hAnsi="Times New Roman"/>
          <w:sz w:val="24"/>
          <w:szCs w:val="24"/>
        </w:rPr>
        <w:instrText>ADDIN CSL_CITATION {"citationItems":[{"id":"ITEM-1","itemData":{"DOI":"10.1016/S0278-4254(96)00055-5","author":[{"dropping-particle":"","family":"Gupta","given":"Sanjay.","non-dropping-particle":"","parse-names":false,"suffix":""},{"dropping-particle":"","family":"Newberry","given":"Kaye","non-dropping-particle":"","parse-names":false,"suffix":""}],"container-title":"Journal of Accounting and Public Policy","id":"ITEM-1","issue":"June","issued":{"date-parts":[["1997"]]},"title":"Determinants of the Variability in Corporate Effective Tax Rates : Evidence from Longitudinal Data","type":"article-journal","volume":"4254"},"uris":["http://www.mendeley.com/documents/?uuid=26e56309-c11e-4144-85e8-a9a9326b2bc6"]}],"mendeley":{"formattedCitation":"(Gupta &amp; Newberry, 1997)","manualFormatting":"(Gupta &amp; Newberry, 1997","plainTextFormattedCitation":"(Gupta &amp; Newberry, 1997)","previouslyFormattedCitation":"(Gupta &amp; Newberry, 1997)"},"properties":{"noteIndex":0},"schema":"https://github.com/citation-style-language/schema/raw/master/csl-citation.json"}</w:instrText>
      </w:r>
      <w:r w:rsidR="00F42FFB">
        <w:rPr>
          <w:rFonts w:ascii="Times New Roman" w:hAnsi="Times New Roman"/>
          <w:sz w:val="24"/>
          <w:szCs w:val="24"/>
        </w:rPr>
        <w:fldChar w:fldCharType="separate"/>
      </w:r>
      <w:r w:rsidR="00F42FFB" w:rsidRPr="00F42FFB">
        <w:rPr>
          <w:rFonts w:ascii="Times New Roman" w:hAnsi="Times New Roman"/>
          <w:noProof/>
          <w:sz w:val="24"/>
          <w:szCs w:val="24"/>
        </w:rPr>
        <w:t xml:space="preserve">(Gupta </w:t>
      </w:r>
      <w:r w:rsidR="000C70AB">
        <w:rPr>
          <w:rFonts w:ascii="Times New Roman" w:hAnsi="Times New Roman"/>
          <w:noProof/>
          <w:sz w:val="24"/>
          <w:szCs w:val="24"/>
        </w:rPr>
        <w:t xml:space="preserve">&amp; </w:t>
      </w:r>
      <w:r w:rsidR="00F42FFB" w:rsidRPr="00F42FFB">
        <w:rPr>
          <w:rFonts w:ascii="Times New Roman" w:hAnsi="Times New Roman"/>
          <w:noProof/>
          <w:sz w:val="24"/>
          <w:szCs w:val="24"/>
        </w:rPr>
        <w:t>Newberry, 1997</w:t>
      </w:r>
      <w:r w:rsidR="00F42FFB">
        <w:rPr>
          <w:rFonts w:ascii="Times New Roman" w:hAnsi="Times New Roman"/>
          <w:sz w:val="24"/>
          <w:szCs w:val="24"/>
        </w:rPr>
        <w:fldChar w:fldCharType="end"/>
      </w:r>
      <w:r w:rsidR="00EE5945">
        <w:rPr>
          <w:rFonts w:ascii="Times New Roman" w:hAnsi="Times New Roman"/>
          <w:sz w:val="24"/>
          <w:szCs w:val="24"/>
        </w:rPr>
        <w:t xml:space="preserve">) dan </w:t>
      </w:r>
      <w:r w:rsidR="00EE5945">
        <w:rPr>
          <w:rFonts w:ascii="Times New Roman" w:hAnsi="Times New Roman"/>
          <w:sz w:val="24"/>
          <w:szCs w:val="24"/>
        </w:rPr>
        <w:fldChar w:fldCharType="begin" w:fldLock="1"/>
      </w:r>
      <w:r w:rsidR="0016361C">
        <w:rPr>
          <w:rFonts w:ascii="Times New Roman" w:hAnsi="Times New Roman"/>
          <w:sz w:val="24"/>
          <w:szCs w:val="24"/>
        </w:rPr>
        <w:instrText>ADDIN CSL_CITATION {"citationItems":[{"id":"ITEM-1","itemData":{"author":[{"dropping-particle":"Dos","family":"Santos","given":"Ricardo Jorge Sebastiao","non-dropping-particle":"","parse-names":false,"suffix":""}],"container-title":"Faculdade De Economia Universidade Do Porto","id":"ITEM-1","issued":{"date-parts":[["2016"]]},"title":"Transfer Pricing Aggressiveness and Financial Derivatives Practices: Empirical Evidences From United Kingdom","type":"article-journal"},"uris":["http://www.mendeley.com/documents/?uuid=d06096d0-a931-4b7a-8f4a-e7d6e2329a26"]}],"mendeley":{"formattedCitation":"(Santos, 2016)","plainTextFormattedCitation":"(Santos, 2016)","previouslyFormattedCitation":"(Santos, 2016)"},"properties":{"noteIndex":0},"schema":"https://github.com/citation-style-language/schema/raw/master/csl-citation.json"}</w:instrText>
      </w:r>
      <w:r w:rsidR="00EE5945">
        <w:rPr>
          <w:rFonts w:ascii="Times New Roman" w:hAnsi="Times New Roman"/>
          <w:sz w:val="24"/>
          <w:szCs w:val="24"/>
        </w:rPr>
        <w:fldChar w:fldCharType="separate"/>
      </w:r>
      <w:r w:rsidR="00EE5945" w:rsidRPr="00EE5945">
        <w:rPr>
          <w:rFonts w:ascii="Times New Roman" w:hAnsi="Times New Roman"/>
          <w:noProof/>
          <w:sz w:val="24"/>
          <w:szCs w:val="24"/>
        </w:rPr>
        <w:t>(Santos, 2016)</w:t>
      </w:r>
      <w:r w:rsidR="00EE5945">
        <w:rPr>
          <w:rFonts w:ascii="Times New Roman" w:hAnsi="Times New Roman"/>
          <w:sz w:val="24"/>
          <w:szCs w:val="24"/>
        </w:rPr>
        <w:fldChar w:fldCharType="end"/>
      </w:r>
      <w:r w:rsidR="00F42FFB">
        <w:rPr>
          <w:rFonts w:ascii="Times New Roman" w:hAnsi="Times New Roman"/>
          <w:sz w:val="24"/>
          <w:szCs w:val="24"/>
        </w:rPr>
        <w:t xml:space="preserve">. Menurut </w:t>
      </w:r>
      <w:r w:rsidR="00F42FFB">
        <w:rPr>
          <w:rFonts w:ascii="Times New Roman" w:hAnsi="Times New Roman"/>
          <w:sz w:val="24"/>
          <w:szCs w:val="24"/>
        </w:rPr>
        <w:fldChar w:fldCharType="begin" w:fldLock="1"/>
      </w:r>
      <w:r w:rsidR="0016361C">
        <w:rPr>
          <w:rFonts w:ascii="Times New Roman" w:hAnsi="Times New Roman"/>
          <w:sz w:val="24"/>
          <w:szCs w:val="24"/>
        </w:rPr>
        <w:instrText>ADDIN CSL_CITATION {"citationItems":[{"id":"ITEM-1","itemData":{"author":[{"dropping-particle":"","family":"Rego","given":"Sonja Olhoft","non-dropping-particle":"","parse-names":false,"suffix":""}],"container-title":"Contemporary Accounting Research","id":"ITEM-1","issue":"4","issued":{"date-parts":[["2003"]]},"title":"Tax-Avoidance Activities of U . S . Multinational Corporations *","type":"article-journal","volume":"20"},"uris":["http://www.mendeley.com/documents/?uuid=520469a7-0781-42e6-8e54-dc33a9f0ef17"]}],"mendeley":{"formattedCitation":"(Rego, 2003)","manualFormatting":"Rego (2003)","plainTextFormattedCitation":"(Rego, 2003)","previouslyFormattedCitation":"(Rego, 2003)"},"properties":{"noteIndex":0},"schema":"https://github.com/citation-style-language/schema/raw/master/csl-citation.json"}</w:instrText>
      </w:r>
      <w:r w:rsidR="00F42FFB">
        <w:rPr>
          <w:rFonts w:ascii="Times New Roman" w:hAnsi="Times New Roman"/>
          <w:sz w:val="24"/>
          <w:szCs w:val="24"/>
        </w:rPr>
        <w:fldChar w:fldCharType="separate"/>
      </w:r>
      <w:r w:rsidR="00F42FFB" w:rsidRPr="0090252C">
        <w:rPr>
          <w:rFonts w:ascii="Times New Roman" w:hAnsi="Times New Roman"/>
          <w:noProof/>
          <w:sz w:val="24"/>
          <w:szCs w:val="24"/>
        </w:rPr>
        <w:t xml:space="preserve">Rego </w:t>
      </w:r>
      <w:r w:rsidR="00F42FFB">
        <w:rPr>
          <w:rFonts w:ascii="Times New Roman" w:hAnsi="Times New Roman"/>
          <w:noProof/>
          <w:sz w:val="24"/>
          <w:szCs w:val="24"/>
        </w:rPr>
        <w:t>(</w:t>
      </w:r>
      <w:r w:rsidR="00F42FFB" w:rsidRPr="0090252C">
        <w:rPr>
          <w:rFonts w:ascii="Times New Roman" w:hAnsi="Times New Roman"/>
          <w:noProof/>
          <w:sz w:val="24"/>
          <w:szCs w:val="24"/>
        </w:rPr>
        <w:t>2003)</w:t>
      </w:r>
      <w:r w:rsidR="00F42FFB">
        <w:rPr>
          <w:rFonts w:ascii="Times New Roman" w:hAnsi="Times New Roman"/>
          <w:sz w:val="24"/>
          <w:szCs w:val="24"/>
        </w:rPr>
        <w:fldChar w:fldCharType="end"/>
      </w:r>
      <w:r>
        <w:rPr>
          <w:rFonts w:ascii="Times New Roman" w:hAnsi="Times New Roman"/>
          <w:sz w:val="24"/>
          <w:szCs w:val="24"/>
        </w:rPr>
        <w:t>, perusahaan dengan laba sebelum pajak lebih besar cenderung menghindari penghasilan kena pajak disetor ke penerima pajak.</w:t>
      </w:r>
    </w:p>
    <w:p w:rsidR="00481B70" w:rsidRDefault="00481B70" w:rsidP="00481B70">
      <w:pPr>
        <w:pStyle w:val="ListParagraph"/>
        <w:tabs>
          <w:tab w:val="left" w:pos="1170"/>
        </w:tabs>
        <w:spacing w:line="480" w:lineRule="auto"/>
        <w:ind w:left="1211"/>
        <w:jc w:val="both"/>
        <w:rPr>
          <w:rFonts w:ascii="Times New Roman" w:hAnsi="Times New Roman"/>
          <w:sz w:val="24"/>
          <w:szCs w:val="24"/>
        </w:rPr>
      </w:pPr>
      <w:r>
        <w:rPr>
          <w:noProof/>
        </w:rPr>
        <mc:AlternateContent>
          <mc:Choice Requires="wps">
            <w:drawing>
              <wp:anchor distT="0" distB="0" distL="114300" distR="114300" simplePos="0" relativeHeight="251669504" behindDoc="1" locked="0" layoutInCell="1" allowOverlap="1" wp14:anchorId="02631B6C" wp14:editId="2F1FAFB0">
                <wp:simplePos x="0" y="0"/>
                <wp:positionH relativeFrom="column">
                  <wp:posOffset>796290</wp:posOffset>
                </wp:positionH>
                <wp:positionV relativeFrom="paragraph">
                  <wp:posOffset>175895</wp:posOffset>
                </wp:positionV>
                <wp:extent cx="4724400" cy="81915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8191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9AC5D" id="Rectangle 2" o:spid="_x0000_s1026" style="position:absolute;margin-left:62.7pt;margin-top:13.85pt;width:372pt;height:6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8JMggIAAC4FAAAOAAAAZHJzL2Uyb0RvYy54bWysVNtOGzEQfa/Uf7D8XjaJQoEVGxSBUlWK&#10;ADVUPA9eb7Kqb7WdbNKv77GzgXB5quoHy+MZz+XMGV9ebbViG+lDa03FhycDzqQRtm7NsuI/H2Zf&#10;zjkLkUxNyhpZ8Z0M/Gry+dNl50o5siuraukZnJhQdq7iqxhdWRRBrKSmcGKdNFA21muKEP2yqD11&#10;8K5VMRoMvhad9bXzVsgQcHuzV/JJ9t80UsS7pgkyMlVx5Bbz7vP+lPZicknl0pNbtaJPg/4hC02t&#10;QdBnVzcUia19+86VboW3wTbxRFhd2KZphcw1oJrh4E01ixU5mWsBOME9wxT+n1txu7n3rK0rPuLM&#10;kEaLfgA0Mksl2SjB07lQwmrh7n0qMLi5Fb8CFMUrTRJCb7NtvE62KI9tM9a7Z6zlNjKBy/HZaDwe&#10;oCUCuvPhxfA0N6Og8vDa+RC/SatZOlTcI60MMW3mIab4VB5McmJWtfWsVSoLu3CtPNsQ2g621Lbj&#10;TFGIuKz4LK9UG1yE42fKsA4sHp3lxAh8bBRF5KgdEApmyRmpJYguos+5vHod3gV9QLVHgQd5fRQ4&#10;FXJDYbXPOHvdU1O3EfOhWg2Qjl8rk8qUmeE9HC8dSKcnW+/QWW/3lA9OzFoEmQOEe/LgOKDH3MY7&#10;bI2yKNv2J85W1v/56D7Zg3rQctZhZgDJ7zV5iRK/G5DyYoiWYsiyMD49G0Hwx5qnY41Z62uL/gzx&#10;QziRj8k+qsOx8VY/YrynKSpUZARi78Hvheu4n2V8EEJOp9kMg+Uozs3CieQ84ZTgfdg+knc9mSIa&#10;c2sP80XlG07tbdNLY6fraJs2E+4F1579GMpMov4DSVN/LGerl29u8hcAAP//AwBQSwMEFAAGAAgA&#10;AAAhAJk2gSXfAAAACgEAAA8AAABkcnMvZG93bnJldi54bWxMj0FPg0AQhe8m/ofNmHizi0SgIkvT&#10;NJo00R5aG89bdgooO0vYheK/dzzp8c378ua9YjXbTkw4+NaRgvtFBAKpcqalWsHx/eVuCcIHTUZ3&#10;jlDBN3pYlddXhc6Nu9Aep0OoBYeQz7WCJoQ+l9JXDVrtF65HYu/sBqsDy6GWZtAXDredjKMolVa3&#10;xB8a3eOmwerrMFoF632dvH28YvY5+a05j9v2+bjbKHV7M6+fQAScwx8Mv/W5OpTc6eRGMl50rOPk&#10;gVEFcZaBYGCZPvLhxE6SZiDLQv6fUP4AAAD//wMAUEsBAi0AFAAGAAgAAAAhALaDOJL+AAAA4QEA&#10;ABMAAAAAAAAAAAAAAAAAAAAAAFtDb250ZW50X1R5cGVzXS54bWxQSwECLQAUAAYACAAAACEAOP0h&#10;/9YAAACUAQAACwAAAAAAAAAAAAAAAAAvAQAAX3JlbHMvLnJlbHNQSwECLQAUAAYACAAAACEApM/C&#10;TIICAAAuBQAADgAAAAAAAAAAAAAAAAAuAgAAZHJzL2Uyb0RvYy54bWxQSwECLQAUAAYACAAAACEA&#10;mTaBJd8AAAAKAQAADwAAAAAAAAAAAAAAAADcBAAAZHJzL2Rvd25yZXYueG1sUEsFBgAAAAAEAAQA&#10;8wAAAOgFAAAAAA==&#10;" fillcolor="window" strokecolor="windowText" strokeweight="1pt">
                <v:path arrowok="t"/>
              </v:rect>
            </w:pict>
          </mc:Fallback>
        </mc:AlternateContent>
      </w:r>
    </w:p>
    <w:p w:rsidR="0045108C" w:rsidRPr="0045108C" w:rsidRDefault="00481B70" w:rsidP="0045108C">
      <w:pPr>
        <w:pStyle w:val="ListParagraph"/>
        <w:tabs>
          <w:tab w:val="left" w:pos="1170"/>
        </w:tabs>
        <w:spacing w:line="480" w:lineRule="auto"/>
        <w:ind w:left="1495"/>
        <w:jc w:val="both"/>
        <w:rPr>
          <w:rFonts w:ascii="Times New Roman" w:eastAsia="Times New Roman" w:hAnsi="Times New Roman"/>
          <w:sz w:val="24"/>
          <w:szCs w:val="24"/>
        </w:rPr>
      </w:pPr>
      <m:oMathPara>
        <m:oMath>
          <m:r>
            <w:rPr>
              <w:rFonts w:ascii="Cambria Math" w:eastAsia="Times New Roman" w:hAnsi="Cambria Math"/>
              <w:sz w:val="24"/>
              <w:szCs w:val="24"/>
            </w:rPr>
            <m:t xml:space="preserve">Profitabilitas= </m:t>
          </m:r>
          <m:f>
            <m:fPr>
              <m:ctrlPr>
                <w:rPr>
                  <w:rFonts w:ascii="Cambria Math" w:eastAsia="Times New Roman" w:hAnsi="Cambria Math"/>
                  <w:i/>
                  <w:sz w:val="24"/>
                  <w:szCs w:val="24"/>
                </w:rPr>
              </m:ctrlPr>
            </m:fPr>
            <m:num>
              <m:r>
                <w:rPr>
                  <w:rFonts w:ascii="Cambria Math" w:eastAsia="Times New Roman" w:hAnsi="Cambria Math"/>
                  <w:sz w:val="24"/>
                  <w:szCs w:val="24"/>
                </w:rPr>
                <m:t>Laba Sebelum Pajak</m:t>
              </m:r>
            </m:num>
            <m:den>
              <m:r>
                <w:rPr>
                  <w:rFonts w:ascii="Cambria Math" w:eastAsia="Times New Roman" w:hAnsi="Cambria Math"/>
                  <w:sz w:val="24"/>
                  <w:szCs w:val="24"/>
                </w:rPr>
                <m:t>Total Aset</m:t>
              </m:r>
            </m:den>
          </m:f>
        </m:oMath>
      </m:oMathPara>
    </w:p>
    <w:p w:rsidR="0045108C" w:rsidRDefault="0045108C" w:rsidP="0045108C">
      <w:pPr>
        <w:pStyle w:val="ListParagraph"/>
        <w:tabs>
          <w:tab w:val="left" w:pos="1170"/>
        </w:tabs>
        <w:spacing w:line="480" w:lineRule="auto"/>
        <w:ind w:left="1495"/>
        <w:jc w:val="both"/>
        <w:rPr>
          <w:rFonts w:ascii="Times New Roman" w:eastAsia="Times New Roman" w:hAnsi="Times New Roman"/>
          <w:sz w:val="24"/>
          <w:szCs w:val="24"/>
        </w:rPr>
      </w:pPr>
    </w:p>
    <w:p w:rsidR="00894128" w:rsidRDefault="00894128" w:rsidP="0045108C">
      <w:pPr>
        <w:pStyle w:val="ListParagraph"/>
        <w:tabs>
          <w:tab w:val="left" w:pos="1170"/>
        </w:tabs>
        <w:spacing w:line="480" w:lineRule="auto"/>
        <w:ind w:left="1495"/>
        <w:jc w:val="both"/>
        <w:rPr>
          <w:rFonts w:ascii="Times New Roman" w:eastAsia="Times New Roman" w:hAnsi="Times New Roman"/>
          <w:sz w:val="24"/>
          <w:szCs w:val="24"/>
        </w:rPr>
      </w:pPr>
    </w:p>
    <w:p w:rsidR="00894128" w:rsidRPr="0045108C" w:rsidRDefault="00894128" w:rsidP="0045108C">
      <w:pPr>
        <w:pStyle w:val="ListParagraph"/>
        <w:tabs>
          <w:tab w:val="left" w:pos="1170"/>
        </w:tabs>
        <w:spacing w:line="480" w:lineRule="auto"/>
        <w:ind w:left="1495"/>
        <w:jc w:val="both"/>
        <w:rPr>
          <w:rFonts w:ascii="Times New Roman" w:eastAsia="Times New Roman" w:hAnsi="Times New Roman"/>
          <w:sz w:val="24"/>
          <w:szCs w:val="24"/>
        </w:rPr>
      </w:pPr>
    </w:p>
    <w:p w:rsidR="0045108C" w:rsidRDefault="00481B70" w:rsidP="0045108C">
      <w:pPr>
        <w:pStyle w:val="ListParagraph"/>
        <w:numPr>
          <w:ilvl w:val="0"/>
          <w:numId w:val="4"/>
        </w:numPr>
        <w:tabs>
          <w:tab w:val="left" w:pos="1170"/>
        </w:tabs>
        <w:spacing w:after="160" w:line="480" w:lineRule="auto"/>
        <w:jc w:val="both"/>
        <w:rPr>
          <w:rFonts w:ascii="Times New Roman" w:hAnsi="Times New Roman"/>
          <w:sz w:val="24"/>
          <w:szCs w:val="24"/>
        </w:rPr>
      </w:pPr>
      <w:r>
        <w:rPr>
          <w:rFonts w:ascii="Times New Roman" w:hAnsi="Times New Roman"/>
          <w:sz w:val="24"/>
          <w:szCs w:val="24"/>
        </w:rPr>
        <w:lastRenderedPageBreak/>
        <w:t>Kepemilikan Asing</w:t>
      </w:r>
    </w:p>
    <w:p w:rsidR="00AC2A20" w:rsidRDefault="00F349A2" w:rsidP="0045108C">
      <w:pPr>
        <w:pStyle w:val="ListParagraph"/>
        <w:tabs>
          <w:tab w:val="left" w:pos="1170"/>
        </w:tabs>
        <w:spacing w:line="480" w:lineRule="auto"/>
        <w:ind w:left="1211"/>
        <w:jc w:val="both"/>
        <w:rPr>
          <w:rFonts w:ascii="Times New Roman" w:hAnsi="Times New Roman"/>
          <w:i/>
          <w:sz w:val="24"/>
          <w:szCs w:val="24"/>
        </w:rPr>
      </w:pPr>
      <w:r>
        <w:rPr>
          <w:rFonts w:ascii="Times New Roman" w:hAnsi="Times New Roman"/>
          <w:sz w:val="24"/>
          <w:szCs w:val="24"/>
        </w:rPr>
        <w:tab/>
      </w:r>
      <w:r w:rsidR="00AC2A20">
        <w:rPr>
          <w:rFonts w:ascii="Times New Roman" w:hAnsi="Times New Roman"/>
          <w:sz w:val="24"/>
          <w:szCs w:val="24"/>
        </w:rPr>
        <w:t xml:space="preserve">Kepemilikan Asing </w:t>
      </w:r>
      <w:r w:rsidR="00BF3085">
        <w:rPr>
          <w:rFonts w:ascii="Times New Roman" w:hAnsi="Times New Roman"/>
          <w:sz w:val="24"/>
          <w:szCs w:val="24"/>
        </w:rPr>
        <w:t xml:space="preserve">adalah jumlah saham yang dimiliki pihak asing terhadap saham perusahaan di Indonesia. </w:t>
      </w:r>
      <w:r w:rsidR="003B6FB4">
        <w:rPr>
          <w:rFonts w:ascii="Times New Roman" w:hAnsi="Times New Roman"/>
          <w:sz w:val="24"/>
          <w:szCs w:val="24"/>
        </w:rPr>
        <w:t>Proksi k</w:t>
      </w:r>
      <w:r w:rsidR="00BF3085">
        <w:rPr>
          <w:rFonts w:ascii="Times New Roman" w:hAnsi="Times New Roman"/>
          <w:sz w:val="24"/>
          <w:szCs w:val="24"/>
        </w:rPr>
        <w:t>epemilikan asing dala</w:t>
      </w:r>
      <w:r w:rsidR="003B6FB4">
        <w:rPr>
          <w:rFonts w:ascii="Times New Roman" w:hAnsi="Times New Roman"/>
          <w:sz w:val="24"/>
          <w:szCs w:val="24"/>
        </w:rPr>
        <w:t>m</w:t>
      </w:r>
      <w:r w:rsidR="00BF3085">
        <w:rPr>
          <w:rFonts w:ascii="Times New Roman" w:hAnsi="Times New Roman"/>
          <w:sz w:val="24"/>
          <w:szCs w:val="24"/>
        </w:rPr>
        <w:t xml:space="preserve"> penelitian ini </w:t>
      </w:r>
      <w:r w:rsidR="00AC2A20">
        <w:rPr>
          <w:rFonts w:ascii="Times New Roman" w:hAnsi="Times New Roman"/>
          <w:sz w:val="24"/>
          <w:szCs w:val="24"/>
        </w:rPr>
        <w:t xml:space="preserve">dihitung dengan membagi jumlah kepemilikan asing dengan saham yang beredar, seperti penelitian yang dilakukan </w:t>
      </w:r>
      <w:r w:rsidR="00CF5A7B">
        <w:rPr>
          <w:rFonts w:ascii="Times New Roman" w:hAnsi="Times New Roman"/>
          <w:sz w:val="24"/>
          <w:szCs w:val="24"/>
        </w:rPr>
        <w:fldChar w:fldCharType="begin" w:fldLock="1"/>
      </w:r>
      <w:r w:rsidR="00CF5A7B">
        <w:rPr>
          <w:rFonts w:ascii="Times New Roman" w:hAnsi="Times New Roman"/>
          <w:sz w:val="24"/>
          <w:szCs w:val="24"/>
        </w:rPr>
        <w:instrText>ADDIN CSL_CITATION {"citationItems":[{"id":"ITEM-1","itemData":{"DOI":"10.1017/CBO9781107415324.004","ISBN":"9788578110796","ISSN":"1098-6596","PMID":"25246403","author":[{"dropping-particle":"","family":"Kiswanto","given":"Nancy","non-dropping-particle":"","parse-names":false,"suffix":""},{"dropping-particle":"","family":"Purwaningsih","given":"Anna","non-dropping-particle":"","parse-names":false,"suffix":""}],"container-title":"Jurnal Ekonomi Akuntansi","id":"ITEM-1","issued":{"date-parts":[["2015"]]},"page":"1-15","title":"Pengaruh Pajak, Kepemilikan Asing, Dan Ukuran Perusahaan Terhadap Transfer Pricing Pada Perusahaan Manufaktur Di Bei Tahun 2010-2013","type":"article-journal"},"uris":["http://www.mendeley.com/documents/?uuid=9f26da9f-c221-4eec-8d37-f6e5797a0d3d"]}],"mendeley":{"formattedCitation":"(Kiswanto &amp; Purwaningsih, 2015)","plainTextFormattedCitation":"(Kiswanto &amp; Purwaningsih, 2015)","previouslyFormattedCitation":"(Kiswanto &amp; Purwaningsih, 2015)"},"properties":{"noteIndex":0},"schema":"https://github.com/citation-style-language/schema/raw/master/csl-citation.json"}</w:instrText>
      </w:r>
      <w:r w:rsidR="00CF5A7B">
        <w:rPr>
          <w:rFonts w:ascii="Times New Roman" w:hAnsi="Times New Roman"/>
          <w:sz w:val="24"/>
          <w:szCs w:val="24"/>
        </w:rPr>
        <w:fldChar w:fldCharType="separate"/>
      </w:r>
      <w:r w:rsidR="00CF5A7B" w:rsidRPr="006317A0">
        <w:rPr>
          <w:rFonts w:ascii="Times New Roman" w:hAnsi="Times New Roman"/>
          <w:noProof/>
          <w:sz w:val="24"/>
          <w:szCs w:val="24"/>
        </w:rPr>
        <w:t>(Kiswanto &amp; Purwaningsih, 2015)</w:t>
      </w:r>
      <w:r w:rsidR="00CF5A7B">
        <w:rPr>
          <w:rFonts w:ascii="Times New Roman" w:hAnsi="Times New Roman"/>
          <w:sz w:val="24"/>
          <w:szCs w:val="24"/>
        </w:rPr>
        <w:fldChar w:fldCharType="end"/>
      </w:r>
      <w:r w:rsidR="00735A94">
        <w:rPr>
          <w:rFonts w:ascii="Times New Roman" w:hAnsi="Times New Roman"/>
          <w:sz w:val="24"/>
          <w:szCs w:val="24"/>
        </w:rPr>
        <w:t>.</w:t>
      </w:r>
    </w:p>
    <w:p w:rsidR="0045108C" w:rsidRDefault="0045108C" w:rsidP="0045108C">
      <w:pPr>
        <w:pStyle w:val="ListParagraph"/>
        <w:tabs>
          <w:tab w:val="left" w:pos="1170"/>
        </w:tabs>
        <w:spacing w:line="480" w:lineRule="auto"/>
        <w:ind w:left="1495"/>
        <w:jc w:val="both"/>
        <w:rPr>
          <w:rFonts w:ascii="Times New Roman" w:hAnsi="Times New Roman"/>
          <w:sz w:val="24"/>
          <w:szCs w:val="24"/>
        </w:rPr>
      </w:pPr>
      <w:r>
        <w:rPr>
          <w:noProof/>
        </w:rPr>
        <mc:AlternateContent>
          <mc:Choice Requires="wps">
            <w:drawing>
              <wp:anchor distT="0" distB="0" distL="114300" distR="114300" simplePos="0" relativeHeight="251663360" behindDoc="1" locked="0" layoutInCell="1" allowOverlap="1" wp14:anchorId="5C629867" wp14:editId="4D7D7C03">
                <wp:simplePos x="0" y="0"/>
                <wp:positionH relativeFrom="column">
                  <wp:posOffset>777240</wp:posOffset>
                </wp:positionH>
                <wp:positionV relativeFrom="paragraph">
                  <wp:posOffset>227331</wp:posOffset>
                </wp:positionV>
                <wp:extent cx="4800600" cy="78105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0600" cy="781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A8312F1" id="Rectangle 17" o:spid="_x0000_s1026" style="position:absolute;margin-left:61.2pt;margin-top:17.9pt;width:378pt;height:6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BKhAIAADAFAAAOAAAAZHJzL2Uyb0RvYy54bWysVNtOGzEQfa/Uf7D8XjaJQkNXbFAESlUp&#10;AgRUPA9eb7Kqb7WdbNKv77GzgXB5quoHy+MZz+XMGZ9fbLViG+lDa03FhycDzqQRtm7NsuI/H+Zf&#10;zjgLkUxNyhpZ8Z0M/GL6+dN550o5siuraukZnJhQdq7iqxhdWRRBrKSmcGKdNFA21muKEP2yqD11&#10;8K5VMRoMvhad9bXzVsgQcHu1V/Jp9t80UsSbpgkyMlVx5Bbz7vP+lPZiek7l0pNbtaJPg/4hC02t&#10;QdBnV1cUia19+86VboW3wTbxRFhd2KZphcw1oJrh4E019ytyMtcCcIJ7hin8P7fienPrWVujdxPO&#10;DGn06A6okVkqyXAHgDoXStjdu1ufSgxuYcWvAEXxSpOE0NtsG6+TLQpk24z27hltuY1M4HJ8hv4N&#10;0BQB3eRsODjN7SioPLx2PsTv0mqWDhX3yCuDTJtFiCk+lQeTnJhVbT1vlcrCLlwqzzaExoMvte04&#10;UxQiLis+zyvVBhfh+JkyrAMWo0lOjMDIRlFEjtoBo2CWnJFaguoi+pzLq9fhXdAHVHsUeJDXR4FT&#10;IVcUVvuMs9c9OXUbMSGq1RUHYFj9a2VSmTJzvIfjpQPp9GTrHXrr7Z70wYl5iyALgHBLHiwH9Jjc&#10;eIOtURZl2/7E2cr6Px/dJ3uQD1rOOkwNIPm9Ji9R4g8DWn4bjsdpzLIwPp2MIPhjzdOxxqz1pUV/&#10;hvgjnMjHZB/V4dh4qx8x4LMUFSoyArH34PfCZdxPM74IIWezbIbRchQX5t6J5DzhlOB92D6Sdz2Z&#10;IhpzbQ8TRuUbTu1t00tjZ+tomzYT7gXXnv0Yy0yi/gtJc38sZ6uXj276FwAA//8DAFBLAwQUAAYA&#10;CAAAACEAKSfx4t4AAAAKAQAADwAAAGRycy9kb3ducmV2LnhtbEyPwU7DMBBE70j8g7VI3KhDINQK&#10;caqqAqkScGipOLvxNgnE6yh20vD3LCc4zs5o9k2xml0nJhxC60nD7SIBgVR521Kt4fD+fKNAhGjI&#10;ms4TavjGAKvy8qIwufVn2uG0j7XgEgq50dDE2OdShqpBZ8LC90jsnfzgTGQ51NIO5szlrpNpkjxI&#10;Z1riD43pcdNg9bUfnYb1rs5eP15w+TmFrT2N2/bp8LbR+vpqXj+CiDjHvzD84jM6lMx09CPZIDrW&#10;aXrPUQ13GU/ggFoqPhzZyZQCWRby/4TyBwAA//8DAFBLAQItABQABgAIAAAAIQC2gziS/gAAAOEB&#10;AAATAAAAAAAAAAAAAAAAAAAAAABbQ29udGVudF9UeXBlc10ueG1sUEsBAi0AFAAGAAgAAAAhADj9&#10;If/WAAAAlAEAAAsAAAAAAAAAAAAAAAAALwEAAF9yZWxzLy5yZWxzUEsBAi0AFAAGAAgAAAAhAPZB&#10;AEqEAgAAMAUAAA4AAAAAAAAAAAAAAAAALgIAAGRycy9lMm9Eb2MueG1sUEsBAi0AFAAGAAgAAAAh&#10;ACkn8eLeAAAACgEAAA8AAAAAAAAAAAAAAAAA3gQAAGRycy9kb3ducmV2LnhtbFBLBQYAAAAABAAE&#10;APMAAADpBQAAAAA=&#10;" fillcolor="window" strokecolor="windowText" strokeweight="1pt">
                <v:path arrowok="t"/>
              </v:rect>
            </w:pict>
          </mc:Fallback>
        </mc:AlternateContent>
      </w:r>
    </w:p>
    <w:p w:rsidR="0045108C" w:rsidRPr="00321C24" w:rsidRDefault="00AC2A20" w:rsidP="0045108C">
      <w:pPr>
        <w:pStyle w:val="ListParagraph"/>
        <w:tabs>
          <w:tab w:val="left" w:pos="1170"/>
        </w:tabs>
        <w:spacing w:line="480" w:lineRule="auto"/>
        <w:ind w:left="1495"/>
        <w:jc w:val="both"/>
        <w:rPr>
          <w:rFonts w:ascii="Times New Roman" w:eastAsia="Times New Roman" w:hAnsi="Times New Roman"/>
          <w:sz w:val="24"/>
          <w:szCs w:val="24"/>
        </w:rPr>
      </w:pPr>
      <m:oMathPara>
        <m:oMath>
          <m:r>
            <m:rPr>
              <m:sty m:val="p"/>
            </m:rPr>
            <w:rPr>
              <w:rFonts w:ascii="Cambria Math" w:hAnsi="Cambria Math"/>
              <w:sz w:val="24"/>
              <w:szCs w:val="24"/>
            </w:rPr>
            <m:t>Kepemilikan Asing=</m:t>
          </m:r>
          <m:f>
            <m:fPr>
              <m:ctrlPr>
                <w:rPr>
                  <w:rFonts w:ascii="Cambria Math" w:hAnsi="Cambria Math"/>
                  <w:sz w:val="24"/>
                  <w:szCs w:val="24"/>
                </w:rPr>
              </m:ctrlPr>
            </m:fPr>
            <m:num>
              <m:r>
                <m:rPr>
                  <m:sty m:val="p"/>
                </m:rPr>
                <w:rPr>
                  <w:rFonts w:ascii="Cambria Math" w:hAnsi="Cambria Math"/>
                  <w:sz w:val="24"/>
                  <w:szCs w:val="24"/>
                </w:rPr>
                <m:t>Jumlah Kepemilikan Asing</m:t>
              </m:r>
            </m:num>
            <m:den>
              <m:r>
                <m:rPr>
                  <m:sty m:val="p"/>
                </m:rPr>
                <w:rPr>
                  <w:rFonts w:ascii="Cambria Math" w:hAnsi="Cambria Math"/>
                  <w:sz w:val="24"/>
                  <w:szCs w:val="24"/>
                </w:rPr>
                <m:t>Total Saham yang Beredar</m:t>
              </m:r>
            </m:den>
          </m:f>
          <m:r>
            <m:rPr>
              <m:sty m:val="p"/>
            </m:rPr>
            <w:rPr>
              <w:rFonts w:ascii="Cambria Math" w:hAnsi="Cambria Math"/>
              <w:sz w:val="24"/>
              <w:szCs w:val="24"/>
            </w:rPr>
            <m:t>×100%</m:t>
          </m:r>
        </m:oMath>
      </m:oMathPara>
    </w:p>
    <w:p w:rsidR="0045108C" w:rsidRPr="00AC2A20" w:rsidRDefault="0045108C" w:rsidP="0045108C">
      <w:pPr>
        <w:tabs>
          <w:tab w:val="left" w:pos="1170"/>
        </w:tabs>
        <w:spacing w:line="480" w:lineRule="auto"/>
        <w:jc w:val="both"/>
        <w:rPr>
          <w:rFonts w:ascii="Times New Roman" w:hAnsi="Times New Roman"/>
          <w:b/>
          <w:sz w:val="24"/>
          <w:szCs w:val="24"/>
        </w:rPr>
      </w:pPr>
    </w:p>
    <w:p w:rsidR="0045108C" w:rsidRPr="0029730B" w:rsidRDefault="00AC2A20" w:rsidP="0029730B">
      <w:pPr>
        <w:pStyle w:val="Heading3"/>
        <w:numPr>
          <w:ilvl w:val="0"/>
          <w:numId w:val="32"/>
        </w:numPr>
        <w:spacing w:line="480" w:lineRule="auto"/>
        <w:ind w:hanging="294"/>
        <w:jc w:val="both"/>
        <w:rPr>
          <w:rFonts w:ascii="Times New Roman" w:hAnsi="Times New Roman" w:cs="Times New Roman"/>
          <w:b/>
          <w:color w:val="auto"/>
        </w:rPr>
      </w:pPr>
      <w:r w:rsidRPr="0029730B">
        <w:rPr>
          <w:rFonts w:ascii="Times New Roman" w:hAnsi="Times New Roman" w:cs="Times New Roman"/>
          <w:b/>
          <w:color w:val="auto"/>
        </w:rPr>
        <w:t>Variabel Moderasi</w:t>
      </w:r>
    </w:p>
    <w:p w:rsidR="00BF3085" w:rsidRDefault="006F77E6" w:rsidP="0029730B">
      <w:pPr>
        <w:tabs>
          <w:tab w:val="left" w:pos="1170"/>
        </w:tabs>
        <w:spacing w:line="480" w:lineRule="auto"/>
        <w:ind w:left="709" w:firstLine="425"/>
        <w:jc w:val="both"/>
        <w:rPr>
          <w:rFonts w:ascii="Times New Roman" w:hAnsi="Times New Roman"/>
          <w:sz w:val="24"/>
          <w:szCs w:val="24"/>
        </w:rPr>
      </w:pPr>
      <w:r>
        <w:rPr>
          <w:rFonts w:ascii="Times New Roman" w:hAnsi="Times New Roman"/>
          <w:sz w:val="24"/>
          <w:szCs w:val="24"/>
        </w:rPr>
        <w:tab/>
      </w:r>
      <w:r w:rsidR="00AC2A20">
        <w:rPr>
          <w:rFonts w:ascii="Times New Roman" w:hAnsi="Times New Roman"/>
          <w:sz w:val="24"/>
          <w:szCs w:val="24"/>
        </w:rPr>
        <w:t>Variabel moderasi adalah variabel independen yang akan memperkuat atau memperlemah hubungan antara variabel independen lainnya</w:t>
      </w:r>
      <w:r w:rsidR="00B00B40">
        <w:rPr>
          <w:rFonts w:ascii="Times New Roman" w:hAnsi="Times New Roman"/>
          <w:sz w:val="24"/>
          <w:szCs w:val="24"/>
        </w:rPr>
        <w:t xml:space="preserve"> terhadap variabel dependen </w:t>
      </w:r>
      <w:r w:rsidR="00621623">
        <w:rPr>
          <w:rFonts w:ascii="Times New Roman" w:hAnsi="Times New Roman"/>
          <w:sz w:val="24"/>
          <w:szCs w:val="24"/>
        </w:rPr>
        <w:fldChar w:fldCharType="begin" w:fldLock="1"/>
      </w:r>
      <w:r w:rsidR="0016361C">
        <w:rPr>
          <w:rFonts w:ascii="Times New Roman" w:hAnsi="Times New Roman"/>
          <w:sz w:val="24"/>
          <w:szCs w:val="24"/>
        </w:rPr>
        <w:instrText>ADDIN CSL_CITATION {"citationItems":[{"id":"ITEM-1","itemData":{"ISBN":"979.704.015.1","author":[{"dropping-particle":"","family":"Ghozali","given":"Imam","non-dropping-particle":"","parse-names":false,"suffix":""}],"edition":"VII","id":"ITEM-1","issued":{"date-parts":[["2016"]]},"number-of-pages":"464","publisher":"Badan Penerbit Universitas Diponogoro","publisher-place":"Semarang","title":"Aplikasi Analisis Multivariate Dengan Program IBM SPSS 23","type":"book"},"uris":["http://www.mendeley.com/documents/?uuid=d92ee5a3-3ecb-4a08-80ba-104ccd1c77a3"]}],"mendeley":{"formattedCitation":"(Ghozali, 2016)","manualFormatting":"(Ghozali, 2016:213)","plainTextFormattedCitation":"(Ghozali, 2016)","previouslyFormattedCitation":"(Ghozali, 2016)"},"properties":{"noteIndex":0},"schema":"https://github.com/citation-style-language/schema/raw/master/csl-citation.json"}</w:instrText>
      </w:r>
      <w:r w:rsidR="00621623">
        <w:rPr>
          <w:rFonts w:ascii="Times New Roman" w:hAnsi="Times New Roman"/>
          <w:sz w:val="24"/>
          <w:szCs w:val="24"/>
        </w:rPr>
        <w:fldChar w:fldCharType="separate"/>
      </w:r>
      <w:r w:rsidR="00621623" w:rsidRPr="00621623">
        <w:rPr>
          <w:rFonts w:ascii="Times New Roman" w:hAnsi="Times New Roman"/>
          <w:noProof/>
          <w:sz w:val="24"/>
          <w:szCs w:val="24"/>
        </w:rPr>
        <w:t>(Ghozali, 201</w:t>
      </w:r>
      <w:r w:rsidR="00CA2E66">
        <w:rPr>
          <w:rFonts w:ascii="Times New Roman" w:hAnsi="Times New Roman"/>
          <w:noProof/>
          <w:sz w:val="24"/>
          <w:szCs w:val="24"/>
        </w:rPr>
        <w:t>6</w:t>
      </w:r>
      <w:r w:rsidR="00621623">
        <w:rPr>
          <w:rFonts w:ascii="Times New Roman" w:hAnsi="Times New Roman"/>
          <w:noProof/>
          <w:sz w:val="24"/>
          <w:szCs w:val="24"/>
        </w:rPr>
        <w:t>:213</w:t>
      </w:r>
      <w:r w:rsidR="00621623" w:rsidRPr="00621623">
        <w:rPr>
          <w:rFonts w:ascii="Times New Roman" w:hAnsi="Times New Roman"/>
          <w:noProof/>
          <w:sz w:val="24"/>
          <w:szCs w:val="24"/>
        </w:rPr>
        <w:t>)</w:t>
      </w:r>
      <w:r w:rsidR="00621623">
        <w:rPr>
          <w:rFonts w:ascii="Times New Roman" w:hAnsi="Times New Roman"/>
          <w:sz w:val="24"/>
          <w:szCs w:val="24"/>
        </w:rPr>
        <w:fldChar w:fldCharType="end"/>
      </w:r>
      <w:r w:rsidR="00B00B40">
        <w:rPr>
          <w:rFonts w:ascii="Times New Roman" w:hAnsi="Times New Roman"/>
          <w:sz w:val="24"/>
          <w:szCs w:val="24"/>
        </w:rPr>
        <w:t xml:space="preserve">. Variabel moderasi dalam penelitian ini adalah </w:t>
      </w:r>
      <w:r w:rsidR="00B00B40" w:rsidRPr="00B00B40">
        <w:rPr>
          <w:rFonts w:ascii="Times New Roman" w:hAnsi="Times New Roman"/>
          <w:i/>
          <w:sz w:val="24"/>
          <w:szCs w:val="24"/>
        </w:rPr>
        <w:t>tax haven</w:t>
      </w:r>
      <w:r w:rsidR="00B00B40" w:rsidRPr="00B00B40">
        <w:rPr>
          <w:rFonts w:ascii="Times New Roman" w:hAnsi="Times New Roman"/>
          <w:sz w:val="24"/>
          <w:szCs w:val="24"/>
        </w:rPr>
        <w:t xml:space="preserve">. </w:t>
      </w:r>
      <w:r w:rsidR="00B00B40" w:rsidRPr="00B00B40">
        <w:rPr>
          <w:rFonts w:ascii="Times New Roman" w:hAnsi="Times New Roman"/>
          <w:i/>
          <w:sz w:val="24"/>
          <w:szCs w:val="24"/>
        </w:rPr>
        <w:t>Tax Haven</w:t>
      </w:r>
      <w:r w:rsidR="00B00B40">
        <w:rPr>
          <w:rFonts w:ascii="Times New Roman" w:hAnsi="Times New Roman"/>
          <w:sz w:val="24"/>
          <w:szCs w:val="24"/>
        </w:rPr>
        <w:t xml:space="preserve"> diukur dengan variabel </w:t>
      </w:r>
      <w:r w:rsidR="00B00B40" w:rsidRPr="001015E5">
        <w:rPr>
          <w:rFonts w:ascii="Times New Roman" w:hAnsi="Times New Roman"/>
          <w:i/>
          <w:sz w:val="24"/>
          <w:szCs w:val="24"/>
        </w:rPr>
        <w:t>dummy</w:t>
      </w:r>
      <w:r w:rsidR="00B00B40">
        <w:rPr>
          <w:rFonts w:ascii="Times New Roman" w:hAnsi="Times New Roman"/>
          <w:sz w:val="24"/>
          <w:szCs w:val="24"/>
        </w:rPr>
        <w:t xml:space="preserve"> yaitu 1 untuk perusahaan </w:t>
      </w:r>
      <w:r w:rsidR="00F349A2">
        <w:rPr>
          <w:rFonts w:ascii="Times New Roman" w:hAnsi="Times New Roman"/>
          <w:sz w:val="24"/>
          <w:szCs w:val="24"/>
        </w:rPr>
        <w:t xml:space="preserve">terkait dengan kepemilikan asing </w:t>
      </w:r>
      <w:r w:rsidR="00B00B40">
        <w:rPr>
          <w:rFonts w:ascii="Times New Roman" w:hAnsi="Times New Roman"/>
          <w:sz w:val="24"/>
          <w:szCs w:val="24"/>
        </w:rPr>
        <w:t xml:space="preserve">yang berada di negara dengan tarif pajak </w:t>
      </w:r>
      <w:r w:rsidR="00D63762">
        <w:rPr>
          <w:rFonts w:ascii="Times New Roman" w:hAnsi="Times New Roman"/>
          <w:sz w:val="24"/>
          <w:szCs w:val="24"/>
        </w:rPr>
        <w:t xml:space="preserve">yang </w:t>
      </w:r>
      <w:r w:rsidR="00B00B40">
        <w:rPr>
          <w:rFonts w:ascii="Times New Roman" w:hAnsi="Times New Roman"/>
          <w:sz w:val="24"/>
          <w:szCs w:val="24"/>
        </w:rPr>
        <w:t xml:space="preserve">lebih rendah dari tarif pajak Indonesia dan 0 </w:t>
      </w:r>
      <w:r w:rsidR="00BB3DAB">
        <w:rPr>
          <w:rFonts w:ascii="Times New Roman" w:hAnsi="Times New Roman"/>
          <w:sz w:val="24"/>
          <w:szCs w:val="24"/>
        </w:rPr>
        <w:t xml:space="preserve">untuk </w:t>
      </w:r>
      <w:r w:rsidR="00B00B40">
        <w:rPr>
          <w:rFonts w:ascii="Times New Roman" w:hAnsi="Times New Roman"/>
          <w:sz w:val="24"/>
          <w:szCs w:val="24"/>
        </w:rPr>
        <w:t>sebaliknya.</w:t>
      </w:r>
      <w:r w:rsidR="0016361C">
        <w:rPr>
          <w:rFonts w:ascii="Times New Roman" w:hAnsi="Times New Roman"/>
          <w:sz w:val="24"/>
          <w:szCs w:val="24"/>
        </w:rPr>
        <w:t xml:space="preserve"> Sejalan dengan penelitian yang dilakukan oleh </w:t>
      </w:r>
      <w:r w:rsidR="0016361C">
        <w:rPr>
          <w:rFonts w:ascii="Times New Roman" w:hAnsi="Times New Roman"/>
          <w:sz w:val="24"/>
          <w:szCs w:val="24"/>
        </w:rPr>
        <w:fldChar w:fldCharType="begin" w:fldLock="1"/>
      </w:r>
      <w:r w:rsidR="0016361C">
        <w:rPr>
          <w:rFonts w:ascii="Times New Roman" w:hAnsi="Times New Roman"/>
          <w:sz w:val="24"/>
          <w:szCs w:val="24"/>
        </w:rPr>
        <w:instrText>ADDIN CSL_CITATION {"citationItems":[{"id":"ITEM-1","itemData":{"abstract":"This study examines the major determinants of transfer pricing aggressiveness. Based on a hand-collected sample of 183 publicly-listed Australian firms for the 2009 year, our regression results show that firm size, profitability, leverage, intangible assets, and multinationality are significantly positively associated with transfer pricing aggressiveness after controlling for industry-sector effects. Our additional regression results also indicate that firms augment their transfer pricing aggressiveness through the joint effects of intangible assets and multinationality.","author":[{"dropping-particle":"","family":"Richardson","given":"G","non-dropping-particle":"","parse-names":false,"suffix":""},{"dropping-particle":"","family":"Taylor","given":"Grantley","non-dropping-particle":"","parse-names":false,"suffix":""},{"dropping-particle":"","family":"Lanis","given":"R","non-dropping-particle":"","parse-names":false,"suffix":""}],"container-title":"Elsevier","id":"ITEM-1","issue":"2","issued":{"date-parts":[["2013"]]},"page":"136-150","title":"Determinants of transfer pricing agressiveness: Empirical evidence from Australian firms","type":"article-journal","volume":"9"},"uris":["http://www.mendeley.com/documents/?uuid=89709d6d-7b7b-4004-8aa9-5b4dd959155f"]}],"mendeley":{"formattedCitation":"(Richardson, Taylor, &amp; Lanis, 2013)","manualFormatting":"Richardson et al. (2013)","plainTextFormattedCitation":"(Richardson, Taylor, &amp; Lanis, 2013)"},"properties":{"noteIndex":0},"schema":"https://github.com/citation-style-language/schema/raw/master/csl-citation.json"}</w:instrText>
      </w:r>
      <w:r w:rsidR="0016361C">
        <w:rPr>
          <w:rFonts w:ascii="Times New Roman" w:hAnsi="Times New Roman"/>
          <w:sz w:val="24"/>
          <w:szCs w:val="24"/>
        </w:rPr>
        <w:fldChar w:fldCharType="separate"/>
      </w:r>
      <w:r w:rsidR="0016361C" w:rsidRPr="0016361C">
        <w:rPr>
          <w:rFonts w:ascii="Times New Roman" w:hAnsi="Times New Roman"/>
          <w:noProof/>
          <w:sz w:val="24"/>
          <w:szCs w:val="24"/>
        </w:rPr>
        <w:t>Richardson</w:t>
      </w:r>
      <w:r w:rsidR="0016361C">
        <w:rPr>
          <w:rFonts w:ascii="Times New Roman" w:hAnsi="Times New Roman"/>
          <w:noProof/>
          <w:sz w:val="24"/>
          <w:szCs w:val="24"/>
        </w:rPr>
        <w:t xml:space="preserve"> et al. (</w:t>
      </w:r>
      <w:r w:rsidR="0016361C" w:rsidRPr="0016361C">
        <w:rPr>
          <w:rFonts w:ascii="Times New Roman" w:hAnsi="Times New Roman"/>
          <w:noProof/>
          <w:sz w:val="24"/>
          <w:szCs w:val="24"/>
        </w:rPr>
        <w:t>2013)</w:t>
      </w:r>
      <w:r w:rsidR="0016361C">
        <w:rPr>
          <w:rFonts w:ascii="Times New Roman" w:hAnsi="Times New Roman"/>
          <w:sz w:val="24"/>
          <w:szCs w:val="24"/>
        </w:rPr>
        <w:fldChar w:fldCharType="end"/>
      </w:r>
      <w:r w:rsidR="0016361C">
        <w:rPr>
          <w:rFonts w:ascii="Times New Roman" w:hAnsi="Times New Roman"/>
          <w:sz w:val="24"/>
          <w:szCs w:val="24"/>
        </w:rPr>
        <w:t xml:space="preserve"> yang mendefinisikan variabel </w:t>
      </w:r>
      <w:r w:rsidR="0016361C" w:rsidRPr="0016361C">
        <w:rPr>
          <w:rFonts w:ascii="Times New Roman" w:hAnsi="Times New Roman"/>
          <w:i/>
          <w:sz w:val="24"/>
          <w:szCs w:val="24"/>
        </w:rPr>
        <w:t>tax haven</w:t>
      </w:r>
      <w:r w:rsidR="0016361C">
        <w:rPr>
          <w:rFonts w:ascii="Times New Roman" w:hAnsi="Times New Roman"/>
          <w:sz w:val="24"/>
          <w:szCs w:val="24"/>
        </w:rPr>
        <w:t xml:space="preserve"> dengan mempertimbangkan perusahaan afiliasi yang berada di negara </w:t>
      </w:r>
      <w:r w:rsidR="0016361C" w:rsidRPr="0016361C">
        <w:rPr>
          <w:rFonts w:ascii="Times New Roman" w:hAnsi="Times New Roman"/>
          <w:i/>
          <w:sz w:val="24"/>
          <w:szCs w:val="24"/>
        </w:rPr>
        <w:t>tax haven</w:t>
      </w:r>
      <w:r w:rsidR="0016361C">
        <w:rPr>
          <w:rFonts w:ascii="Times New Roman" w:hAnsi="Times New Roman"/>
          <w:sz w:val="24"/>
          <w:szCs w:val="24"/>
        </w:rPr>
        <w:t>.</w:t>
      </w:r>
    </w:p>
    <w:p w:rsidR="00B00B40" w:rsidRPr="0029730B" w:rsidRDefault="00B00B40" w:rsidP="0029730B">
      <w:pPr>
        <w:pStyle w:val="Heading3"/>
        <w:numPr>
          <w:ilvl w:val="0"/>
          <w:numId w:val="32"/>
        </w:numPr>
        <w:spacing w:line="480" w:lineRule="auto"/>
        <w:ind w:hanging="294"/>
        <w:jc w:val="both"/>
        <w:rPr>
          <w:rFonts w:ascii="Times New Roman" w:hAnsi="Times New Roman" w:cs="Times New Roman"/>
          <w:b/>
          <w:color w:val="auto"/>
        </w:rPr>
      </w:pPr>
      <w:r w:rsidRPr="0029730B">
        <w:rPr>
          <w:rFonts w:ascii="Times New Roman" w:hAnsi="Times New Roman" w:cs="Times New Roman"/>
          <w:b/>
          <w:color w:val="auto"/>
        </w:rPr>
        <w:t>Variabel Kontrol</w:t>
      </w:r>
    </w:p>
    <w:p w:rsidR="0045108C" w:rsidRDefault="006F77E6" w:rsidP="0029730B">
      <w:pPr>
        <w:tabs>
          <w:tab w:val="left" w:pos="1170"/>
        </w:tabs>
        <w:spacing w:line="480" w:lineRule="auto"/>
        <w:ind w:left="709" w:firstLine="425"/>
        <w:jc w:val="both"/>
        <w:rPr>
          <w:rFonts w:ascii="Times New Roman" w:hAnsi="Times New Roman"/>
          <w:sz w:val="24"/>
          <w:szCs w:val="24"/>
        </w:rPr>
      </w:pPr>
      <w:r>
        <w:rPr>
          <w:rFonts w:ascii="Times New Roman" w:hAnsi="Times New Roman"/>
          <w:sz w:val="24"/>
          <w:szCs w:val="24"/>
        </w:rPr>
        <w:tab/>
      </w:r>
      <w:r w:rsidR="00B00B40">
        <w:rPr>
          <w:rFonts w:ascii="Times New Roman" w:hAnsi="Times New Roman"/>
          <w:sz w:val="24"/>
          <w:szCs w:val="24"/>
        </w:rPr>
        <w:t>Variabel kontrol adalah</w:t>
      </w:r>
      <w:r>
        <w:rPr>
          <w:rFonts w:ascii="Times New Roman" w:hAnsi="Times New Roman"/>
          <w:sz w:val="24"/>
          <w:szCs w:val="24"/>
        </w:rPr>
        <w:t xml:space="preserve"> variabel yang dikendalikan atau dibuat konstan sehingga hubungan variabel bebas terhadap variabel terikat tidak dipengaruhi oleh faktor luar yang diteliti. Variabel kontrol dalam penelitian ini adalah ukuran perusahaan dan sektor industri.</w:t>
      </w:r>
    </w:p>
    <w:p w:rsidR="00982C6E" w:rsidRDefault="00982C6E" w:rsidP="0029730B">
      <w:pPr>
        <w:tabs>
          <w:tab w:val="left" w:pos="1170"/>
        </w:tabs>
        <w:spacing w:line="480" w:lineRule="auto"/>
        <w:ind w:left="709" w:firstLine="425"/>
        <w:jc w:val="both"/>
        <w:rPr>
          <w:rFonts w:ascii="Times New Roman" w:hAnsi="Times New Roman"/>
          <w:sz w:val="24"/>
          <w:szCs w:val="24"/>
        </w:rPr>
      </w:pPr>
    </w:p>
    <w:p w:rsidR="006F77E6" w:rsidRDefault="006F77E6" w:rsidP="0029730B">
      <w:pPr>
        <w:pStyle w:val="ListParagraph"/>
        <w:numPr>
          <w:ilvl w:val="1"/>
          <w:numId w:val="2"/>
        </w:numPr>
        <w:spacing w:line="480" w:lineRule="auto"/>
        <w:ind w:left="993" w:hanging="284"/>
        <w:jc w:val="both"/>
        <w:rPr>
          <w:rFonts w:ascii="Times New Roman" w:hAnsi="Times New Roman"/>
          <w:sz w:val="24"/>
          <w:szCs w:val="24"/>
        </w:rPr>
      </w:pPr>
      <w:r>
        <w:rPr>
          <w:rFonts w:ascii="Times New Roman" w:hAnsi="Times New Roman"/>
          <w:sz w:val="24"/>
          <w:szCs w:val="24"/>
        </w:rPr>
        <w:lastRenderedPageBreak/>
        <w:t>Ukuran Perusahaan</w:t>
      </w:r>
    </w:p>
    <w:p w:rsidR="00466771" w:rsidRDefault="00466771" w:rsidP="0029730B">
      <w:pPr>
        <w:pStyle w:val="ListParagraph"/>
        <w:spacing w:line="480" w:lineRule="auto"/>
        <w:ind w:left="993" w:hanging="42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Ukuran perusahaan dihitung menggunakan </w:t>
      </w:r>
      <w:r w:rsidRPr="00466771">
        <w:rPr>
          <w:rFonts w:ascii="Times New Roman" w:hAnsi="Times New Roman"/>
          <w:i/>
          <w:sz w:val="24"/>
          <w:szCs w:val="24"/>
        </w:rPr>
        <w:t>Natural Logarithm total asset</w:t>
      </w:r>
      <w:r>
        <w:rPr>
          <w:rFonts w:ascii="Times New Roman" w:hAnsi="Times New Roman"/>
          <w:sz w:val="24"/>
          <w:szCs w:val="24"/>
        </w:rPr>
        <w:t xml:space="preserve"> yang dimiliki suatu perusahaan, seperti penelitian yang dilakukan </w:t>
      </w:r>
      <w:r w:rsidR="00621623">
        <w:rPr>
          <w:rFonts w:ascii="Times New Roman" w:hAnsi="Times New Roman"/>
          <w:sz w:val="24"/>
          <w:szCs w:val="24"/>
        </w:rPr>
        <w:fldChar w:fldCharType="begin" w:fldLock="1"/>
      </w:r>
      <w:r w:rsidR="0016361C">
        <w:rPr>
          <w:rFonts w:ascii="Times New Roman" w:hAnsi="Times New Roman"/>
          <w:sz w:val="24"/>
          <w:szCs w:val="24"/>
        </w:rPr>
        <w:instrText>ADDIN CSL_CITATION {"citationItems":[{"id":"ITEM-1","itemData":{"ISBN":"1203011112000","author":[{"dropping-particle":"","family":"Martasari","given":"","non-dropping-particle":"","parse-names":false,"suffix":""}],"container-title":"Universitas Diponogoro","id":"ITEM-1","issued":{"date-parts":[["2015"]]},"title":"Pengaruh Karakteristik Keuangan Dan Nonkeuangan Terhadap Transfer Pricing Pada Perusahaan Di Indonesia","type":"article-journal"},"uris":["http://www.mendeley.com/documents/?uuid=5ff13a72-2f05-4eab-ba86-6256118580fe"]}],"mendeley":{"formattedCitation":"(Martasari, 2015)","manualFormatting":"Martasari (2015)","plainTextFormattedCitation":"(Martasari, 2015)","previouslyFormattedCitation":"(Martasari, 2015)"},"properties":{"noteIndex":0},"schema":"https://github.com/citation-style-language/schema/raw/master/csl-citation.json"}</w:instrText>
      </w:r>
      <w:r w:rsidR="00621623">
        <w:rPr>
          <w:rFonts w:ascii="Times New Roman" w:hAnsi="Times New Roman"/>
          <w:sz w:val="24"/>
          <w:szCs w:val="24"/>
        </w:rPr>
        <w:fldChar w:fldCharType="separate"/>
      </w:r>
      <w:r w:rsidR="00621623">
        <w:rPr>
          <w:rFonts w:ascii="Times New Roman" w:hAnsi="Times New Roman"/>
          <w:noProof/>
          <w:sz w:val="24"/>
          <w:szCs w:val="24"/>
        </w:rPr>
        <w:t>Martasari (</w:t>
      </w:r>
      <w:r w:rsidR="00621623" w:rsidRPr="00B72772">
        <w:rPr>
          <w:rFonts w:ascii="Times New Roman" w:hAnsi="Times New Roman"/>
          <w:noProof/>
          <w:sz w:val="24"/>
          <w:szCs w:val="24"/>
        </w:rPr>
        <w:t>2015)</w:t>
      </w:r>
      <w:r w:rsidR="00621623">
        <w:rPr>
          <w:rFonts w:ascii="Times New Roman" w:hAnsi="Times New Roman"/>
          <w:sz w:val="24"/>
          <w:szCs w:val="24"/>
        </w:rPr>
        <w:fldChar w:fldCharType="end"/>
      </w:r>
      <w:r>
        <w:rPr>
          <w:rFonts w:ascii="Times New Roman" w:hAnsi="Times New Roman"/>
          <w:sz w:val="24"/>
          <w:szCs w:val="24"/>
        </w:rPr>
        <w:t xml:space="preserve">. </w:t>
      </w:r>
      <w:r w:rsidR="00621623">
        <w:rPr>
          <w:rFonts w:ascii="Times New Roman" w:hAnsi="Times New Roman"/>
          <w:sz w:val="24"/>
          <w:szCs w:val="24"/>
        </w:rPr>
        <w:fldChar w:fldCharType="begin" w:fldLock="1"/>
      </w:r>
      <w:r w:rsidR="0016361C">
        <w:rPr>
          <w:rFonts w:ascii="Times New Roman" w:hAnsi="Times New Roman"/>
          <w:sz w:val="24"/>
          <w:szCs w:val="24"/>
        </w:rPr>
        <w:instrText>ADDIN CSL_CITATION {"citationItems":[{"id":"ITEM-1","itemData":{"ISBN":"1203011112000","author":[{"dropping-particle":"","family":"Martasari","given":"","non-dropping-particle":"","parse-names":false,"suffix":""}],"container-title":"Universitas Diponogoro","id":"ITEM-1","issued":{"date-parts":[["2015"]]},"title":"Pengaruh Karakteristik Keuangan Dan Nonkeuangan Terhadap Transfer Pricing Pada Perusahaan Di Indonesia","type":"article-journal"},"uris":["http://www.mendeley.com/documents/?uuid=5ff13a72-2f05-4eab-ba86-6256118580fe"]}],"mendeley":{"formattedCitation":"(Martasari, 2015)","manualFormatting":"Martasari (2015)","plainTextFormattedCitation":"(Martasari, 2015)","previouslyFormattedCitation":"(Martasari, 2015)"},"properties":{"noteIndex":0},"schema":"https://github.com/citation-style-language/schema/raw/master/csl-citation.json"}</w:instrText>
      </w:r>
      <w:r w:rsidR="00621623">
        <w:rPr>
          <w:rFonts w:ascii="Times New Roman" w:hAnsi="Times New Roman"/>
          <w:sz w:val="24"/>
          <w:szCs w:val="24"/>
        </w:rPr>
        <w:fldChar w:fldCharType="separate"/>
      </w:r>
      <w:r w:rsidR="00621623">
        <w:rPr>
          <w:rFonts w:ascii="Times New Roman" w:hAnsi="Times New Roman"/>
          <w:noProof/>
          <w:sz w:val="24"/>
          <w:szCs w:val="24"/>
        </w:rPr>
        <w:t>Martasari</w:t>
      </w:r>
      <w:r w:rsidR="00621623" w:rsidRPr="00B72772">
        <w:rPr>
          <w:rFonts w:ascii="Times New Roman" w:hAnsi="Times New Roman"/>
          <w:noProof/>
          <w:sz w:val="24"/>
          <w:szCs w:val="24"/>
        </w:rPr>
        <w:t xml:space="preserve"> </w:t>
      </w:r>
      <w:r w:rsidR="00621623">
        <w:rPr>
          <w:rFonts w:ascii="Times New Roman" w:hAnsi="Times New Roman"/>
          <w:noProof/>
          <w:sz w:val="24"/>
          <w:szCs w:val="24"/>
        </w:rPr>
        <w:t>(</w:t>
      </w:r>
      <w:r w:rsidR="00621623" w:rsidRPr="00B72772">
        <w:rPr>
          <w:rFonts w:ascii="Times New Roman" w:hAnsi="Times New Roman"/>
          <w:noProof/>
          <w:sz w:val="24"/>
          <w:szCs w:val="24"/>
        </w:rPr>
        <w:t>2015)</w:t>
      </w:r>
      <w:r w:rsidR="00621623">
        <w:rPr>
          <w:rFonts w:ascii="Times New Roman" w:hAnsi="Times New Roman"/>
          <w:sz w:val="24"/>
          <w:szCs w:val="24"/>
        </w:rPr>
        <w:fldChar w:fldCharType="end"/>
      </w:r>
      <w:r w:rsidR="00621623">
        <w:rPr>
          <w:rFonts w:ascii="Times New Roman" w:hAnsi="Times New Roman"/>
          <w:sz w:val="24"/>
          <w:szCs w:val="24"/>
        </w:rPr>
        <w:t xml:space="preserve"> </w:t>
      </w:r>
      <w:r>
        <w:rPr>
          <w:rFonts w:ascii="Times New Roman" w:hAnsi="Times New Roman"/>
          <w:sz w:val="24"/>
          <w:szCs w:val="24"/>
        </w:rPr>
        <w:t xml:space="preserve">juga menyatakan bahwa perusahaan besar lebih cenderung melakukan </w:t>
      </w:r>
      <w:r w:rsidRPr="00466771">
        <w:rPr>
          <w:rFonts w:ascii="Times New Roman" w:hAnsi="Times New Roman"/>
          <w:i/>
          <w:sz w:val="24"/>
          <w:szCs w:val="24"/>
        </w:rPr>
        <w:t>transfer pricing</w:t>
      </w:r>
      <w:r w:rsidR="00735A94">
        <w:rPr>
          <w:rFonts w:ascii="Times New Roman" w:hAnsi="Times New Roman"/>
          <w:sz w:val="24"/>
          <w:szCs w:val="24"/>
        </w:rPr>
        <w:t xml:space="preserve">. </w:t>
      </w:r>
    </w:p>
    <w:p w:rsidR="00466771" w:rsidRDefault="00466771" w:rsidP="00466771">
      <w:pPr>
        <w:pStyle w:val="ListParagraph"/>
        <w:tabs>
          <w:tab w:val="left" w:pos="1170"/>
        </w:tabs>
        <w:spacing w:line="480" w:lineRule="auto"/>
        <w:ind w:left="1134"/>
        <w:jc w:val="both"/>
        <w:rPr>
          <w:rFonts w:ascii="Times New Roman" w:hAnsi="Times New Roman"/>
          <w:sz w:val="24"/>
          <w:szCs w:val="24"/>
        </w:rPr>
      </w:pPr>
    </w:p>
    <w:p w:rsidR="00466771" w:rsidRPr="003E3B2E" w:rsidRDefault="00466771" w:rsidP="00466771">
      <w:pPr>
        <w:pStyle w:val="ListParagraph"/>
        <w:tabs>
          <w:tab w:val="left" w:pos="1170"/>
        </w:tabs>
        <w:spacing w:line="480" w:lineRule="auto"/>
        <w:ind w:left="1134"/>
        <w:jc w:val="both"/>
        <w:rPr>
          <w:rFonts w:ascii="Times New Roman" w:hAnsi="Times New Roman"/>
          <w:sz w:val="24"/>
          <w:szCs w:val="24"/>
        </w:rPr>
      </w:pPr>
      <m:oMathPara>
        <m:oMath>
          <m:r>
            <w:rPr>
              <w:rFonts w:ascii="Cambria Math" w:hAnsi="Cambria Math"/>
              <w:sz w:val="24"/>
              <w:szCs w:val="24"/>
            </w:rPr>
            <m:t>Ukuran Perusahaan=</m:t>
          </m:r>
          <m:r>
            <m:rPr>
              <m:sty m:val="p"/>
            </m:rPr>
            <w:rPr>
              <w:rFonts w:ascii="Cambria Math" w:hAnsi="Cambria Math"/>
              <w:sz w:val="24"/>
              <w:szCs w:val="24"/>
            </w:rPr>
            <m:t>ln⁡</m:t>
          </m:r>
          <m:r>
            <w:rPr>
              <w:rFonts w:ascii="Cambria Math" w:hAnsi="Cambria Math"/>
              <w:sz w:val="24"/>
              <w:szCs w:val="24"/>
            </w:rPr>
            <m:t>(Total Asset)</m:t>
          </m:r>
        </m:oMath>
      </m:oMathPara>
    </w:p>
    <w:p w:rsidR="003E3B2E" w:rsidRPr="00466771" w:rsidRDefault="000135B1" w:rsidP="00466771">
      <w:pPr>
        <w:pStyle w:val="ListParagraph"/>
        <w:tabs>
          <w:tab w:val="left" w:pos="1170"/>
        </w:tabs>
        <w:spacing w:line="480" w:lineRule="auto"/>
        <w:ind w:left="1134"/>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2576" behindDoc="0" locked="0" layoutInCell="1" allowOverlap="1" wp14:anchorId="5BE38EBB" wp14:editId="43E7746D">
                <wp:simplePos x="0" y="0"/>
                <wp:positionH relativeFrom="column">
                  <wp:posOffset>672465</wp:posOffset>
                </wp:positionH>
                <wp:positionV relativeFrom="paragraph">
                  <wp:posOffset>-457835</wp:posOffset>
                </wp:positionV>
                <wp:extent cx="4905375" cy="4381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4905375" cy="4381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ED6344" id="Rectangle 4" o:spid="_x0000_s1026" style="position:absolute;margin-left:52.95pt;margin-top:-36.05pt;width:386.25pt;height:34.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0BgZgIAABUFAAAOAAAAZHJzL2Uyb0RvYy54bWysVE1v2zAMvQ/YfxB0Xx2nztoGdYogRYcB&#10;RVv0Az2rspQYk0WNUuJkv36U7DhFF+ww7CKL4iMpPj/q8mrbGLZR6GuwJc9PRpwpK6Gq7bLkL883&#10;X84580HYShiwquQ75fnV7POny9ZN1RhWYCqFjJJYP21dyVchuGmWeblSjfAn4JQlpwZsRCATl1mF&#10;oqXsjcnGo9HXrAWsHIJU3tPpdefks5RfayXDvdZeBWZKTncLacW0vsU1m12K6RKFW9Wyv4b4h1s0&#10;orZUdEh1LYJga6z/SNXUEsGDDicSmgy0rqVKPVA3+ehDN08r4VTqhcjxbqDJ/7+08m7zgKyuSl5w&#10;ZkVDv+iRSBN2aRQrIj2t81NCPbkH7C1P29jrVmMTv9QF2yZKdwOlahuYpMPiYjQ5PZtwJslXnJ7n&#10;k8R5doh26MM3BQ2Lm5IjVU9Mis2tD1SRoHtILGbhpjYmnseLdVdJu7AzKgKMfVSaOqLi45QoaUkt&#10;DLKNIBVUP/LYFqVNyBiiKeMQlB8LMmEf1GNjmEr6GgJHxwIP1QZ0qgg2DIFNbQH/Hqw7/L7rrtfY&#10;9htUO/qBCJ2yvZM3NfF4K3x4EEhSJtHTeIZ7WrSBtuTQ7zhbAf46dh7xpDDyctbSaJTc/1wLVJyZ&#10;75a0d5EXRZylZBSTszEZ+N7z9t5j180CiPecHgIn0zbig9lvNULzSlM8j1XJJayk2iWXAffGInQj&#10;S++AVPN5gtH8OBFu7ZOTMXlkNerkefsq0PViCiTDO9iPkZh+0FSHjZEW5usAuk6CO/Da802zlwTT&#10;vxNxuN/bCXV4zWa/AQAA//8DAFBLAwQUAAYACAAAACEApiHOteAAAAAKAQAADwAAAGRycy9kb3du&#10;cmV2LnhtbEyPwU6DQBCG7ya+w2ZMvLW7YLWILI0aTUxNmrRy8bbACER2lrBbSt/e8aTHf+bLP99k&#10;m9n2YsLRd440REsFAqlydUeNhuLjdZGA8MFQbXpHqOGMHjb55UVm0tqdaI/TITSCS8inRkMbwpBK&#10;6asWrfFLNyDx7suN1gSOYyPr0Zy43PYyVupOWtMRX2jNgM8tVt+Ho9Ww2tHL5zk2hdwWu+mpfHvf&#10;B1VqfX01Pz6ACDiHPxh+9VkdcnYq3ZFqL3rO6vaeUQ2LdRyBYCJZJysQJU9uIpB5Jv+/kP8AAAD/&#10;/wMAUEsBAi0AFAAGAAgAAAAhALaDOJL+AAAA4QEAABMAAAAAAAAAAAAAAAAAAAAAAFtDb250ZW50&#10;X1R5cGVzXS54bWxQSwECLQAUAAYACAAAACEAOP0h/9YAAACUAQAACwAAAAAAAAAAAAAAAAAvAQAA&#10;X3JlbHMvLnJlbHNQSwECLQAUAAYACAAAACEAwy9AYGYCAAAVBQAADgAAAAAAAAAAAAAAAAAuAgAA&#10;ZHJzL2Uyb0RvYy54bWxQSwECLQAUAAYACAAAACEApiHOteAAAAAKAQAADwAAAAAAAAAAAAAAAADA&#10;BAAAZHJzL2Rvd25yZXYueG1sUEsFBgAAAAAEAAQA8wAAAM0FAAAAAA==&#10;" filled="f" strokecolor="black [3200]" strokeweight="1pt"/>
            </w:pict>
          </mc:Fallback>
        </mc:AlternateContent>
      </w:r>
    </w:p>
    <w:p w:rsidR="0045108C" w:rsidRDefault="00466771" w:rsidP="0029730B">
      <w:pPr>
        <w:pStyle w:val="ListParagraph"/>
        <w:numPr>
          <w:ilvl w:val="1"/>
          <w:numId w:val="2"/>
        </w:numPr>
        <w:tabs>
          <w:tab w:val="left" w:pos="4678"/>
        </w:tabs>
        <w:spacing w:line="480" w:lineRule="auto"/>
        <w:ind w:left="993" w:hanging="284"/>
        <w:jc w:val="both"/>
        <w:rPr>
          <w:rFonts w:ascii="Times New Roman" w:hAnsi="Times New Roman"/>
          <w:sz w:val="24"/>
          <w:szCs w:val="24"/>
        </w:rPr>
      </w:pPr>
      <w:r>
        <w:rPr>
          <w:rFonts w:ascii="Times New Roman" w:hAnsi="Times New Roman"/>
          <w:sz w:val="24"/>
          <w:szCs w:val="24"/>
        </w:rPr>
        <w:t>Sektor Industri</w:t>
      </w:r>
    </w:p>
    <w:p w:rsidR="003E3B2E" w:rsidRPr="0015737B" w:rsidRDefault="00A1406D" w:rsidP="0029730B">
      <w:pPr>
        <w:pStyle w:val="ListParagraph"/>
        <w:spacing w:line="480" w:lineRule="auto"/>
        <w:ind w:left="993" w:hanging="42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621623">
        <w:rPr>
          <w:rFonts w:ascii="Times New Roman" w:hAnsi="Times New Roman"/>
          <w:sz w:val="24"/>
          <w:szCs w:val="24"/>
        </w:rPr>
        <w:fldChar w:fldCharType="begin" w:fldLock="1"/>
      </w:r>
      <w:r w:rsidR="0016361C">
        <w:rPr>
          <w:rFonts w:ascii="Times New Roman" w:hAnsi="Times New Roman"/>
          <w:sz w:val="24"/>
          <w:szCs w:val="24"/>
        </w:rPr>
        <w:instrText>ADDIN CSL_CITATION {"citationItems":[{"id":"ITEM-1","itemData":{"author":[{"dropping-particle":"","family":"Oyelere","given":"P B","non-dropping-particle":"","parse-names":false,"suffix":""},{"dropping-particle":"","family":"Zealand","given":"New","non-dropping-particle":"","parse-names":false,"suffix":""},{"dropping-particle":"","family":"Emmanuel","given":"C R","non-dropping-particle":"","parse-names":false,"suffix":""}],"container-title":"The European Accounting Review","id":"ITEM-1","issued":{"date-parts":[["1998"]]},"page":"623-635","title":"International transfer pricing and income shifting : evidence from the UK","type":"article-journal"},"uris":["http://www.mendeley.com/documents/?uuid=820b4e9f-eda6-4bc5-ae35-c51f952350df"]}],"mendeley":{"formattedCitation":"(Oyelere, Zealand, &amp; Emmanuel, 1998)","manualFormatting":"Oyelere &amp; Emmanuel (1998)","plainTextFormattedCitation":"(Oyelere, Zealand, &amp; Emmanuel, 1998)","previouslyFormattedCitation":"(Oyelere, Zealand, &amp; Emmanuel, 1998)"},"properties":{"noteIndex":0},"schema":"https://github.com/citation-style-language/schema/raw/master/csl-citation.json"}</w:instrText>
      </w:r>
      <w:r w:rsidR="00621623">
        <w:rPr>
          <w:rFonts w:ascii="Times New Roman" w:hAnsi="Times New Roman"/>
          <w:sz w:val="24"/>
          <w:szCs w:val="24"/>
        </w:rPr>
        <w:fldChar w:fldCharType="separate"/>
      </w:r>
      <w:r w:rsidR="00621623" w:rsidRPr="00B72772">
        <w:rPr>
          <w:rFonts w:ascii="Times New Roman" w:hAnsi="Times New Roman"/>
          <w:noProof/>
          <w:sz w:val="24"/>
          <w:szCs w:val="24"/>
        </w:rPr>
        <w:t xml:space="preserve">Oyelere &amp; Emmanuel </w:t>
      </w:r>
      <w:r w:rsidR="00621623">
        <w:rPr>
          <w:rFonts w:ascii="Times New Roman" w:hAnsi="Times New Roman"/>
          <w:noProof/>
          <w:sz w:val="24"/>
          <w:szCs w:val="24"/>
        </w:rPr>
        <w:t>(</w:t>
      </w:r>
      <w:r w:rsidR="00621623" w:rsidRPr="00B72772">
        <w:rPr>
          <w:rFonts w:ascii="Times New Roman" w:hAnsi="Times New Roman"/>
          <w:noProof/>
          <w:sz w:val="24"/>
          <w:szCs w:val="24"/>
        </w:rPr>
        <w:t>1998)</w:t>
      </w:r>
      <w:r w:rsidR="00621623">
        <w:rPr>
          <w:rFonts w:ascii="Times New Roman" w:hAnsi="Times New Roman"/>
          <w:sz w:val="24"/>
          <w:szCs w:val="24"/>
        </w:rPr>
        <w:fldChar w:fldCharType="end"/>
      </w:r>
      <w:r w:rsidR="00621623">
        <w:rPr>
          <w:rFonts w:ascii="Times New Roman" w:hAnsi="Times New Roman"/>
          <w:sz w:val="24"/>
          <w:szCs w:val="24"/>
        </w:rPr>
        <w:t xml:space="preserve"> </w:t>
      </w:r>
      <w:r w:rsidR="00997B5C">
        <w:rPr>
          <w:rFonts w:ascii="Times New Roman" w:hAnsi="Times New Roman"/>
          <w:sz w:val="24"/>
          <w:szCs w:val="24"/>
        </w:rPr>
        <w:t xml:space="preserve">menyatakan bahwa </w:t>
      </w:r>
      <w:r w:rsidR="00997B5C" w:rsidRPr="00997B5C">
        <w:rPr>
          <w:rFonts w:ascii="Times New Roman" w:hAnsi="Times New Roman"/>
          <w:i/>
          <w:sz w:val="24"/>
          <w:szCs w:val="24"/>
        </w:rPr>
        <w:t xml:space="preserve">transfer pricing </w:t>
      </w:r>
      <w:r w:rsidR="00997B5C">
        <w:rPr>
          <w:rFonts w:ascii="Times New Roman" w:hAnsi="Times New Roman"/>
          <w:sz w:val="24"/>
          <w:szCs w:val="24"/>
        </w:rPr>
        <w:t xml:space="preserve">mungkin berfluktuasi di sektor </w:t>
      </w:r>
      <w:r>
        <w:rPr>
          <w:rFonts w:ascii="Times New Roman" w:hAnsi="Times New Roman"/>
          <w:sz w:val="24"/>
          <w:szCs w:val="24"/>
        </w:rPr>
        <w:t>industri</w:t>
      </w:r>
      <w:r w:rsidR="00997B5C">
        <w:rPr>
          <w:rFonts w:ascii="Times New Roman" w:hAnsi="Times New Roman"/>
          <w:sz w:val="24"/>
          <w:szCs w:val="24"/>
        </w:rPr>
        <w:t xml:space="preserve"> yang berbeda</w:t>
      </w:r>
      <w:r w:rsidR="006810A7">
        <w:rPr>
          <w:rFonts w:ascii="Times New Roman" w:hAnsi="Times New Roman"/>
          <w:sz w:val="24"/>
          <w:szCs w:val="24"/>
        </w:rPr>
        <w:t xml:space="preserve">. </w:t>
      </w:r>
      <w:r w:rsidR="003341B9" w:rsidRPr="00DB4D62">
        <w:rPr>
          <w:rFonts w:ascii="Times New Roman" w:hAnsi="Times New Roman"/>
          <w:sz w:val="24"/>
          <w:szCs w:val="24"/>
        </w:rPr>
        <w:t xml:space="preserve">Menurut </w:t>
      </w:r>
      <w:r w:rsidR="006B2F6F" w:rsidRPr="00DB4D62">
        <w:rPr>
          <w:rFonts w:ascii="Times New Roman" w:hAnsi="Times New Roman"/>
          <w:sz w:val="24"/>
          <w:szCs w:val="24"/>
        </w:rPr>
        <w:fldChar w:fldCharType="begin" w:fldLock="1"/>
      </w:r>
      <w:r w:rsidR="006810A7">
        <w:rPr>
          <w:rFonts w:ascii="Times New Roman" w:hAnsi="Times New Roman"/>
          <w:sz w:val="24"/>
          <w:szCs w:val="24"/>
        </w:rPr>
        <w:instrText>ADDIN CSL_CITATION {"citationItems":[{"id":"ITEM-1","itemData":{"ISBN":"0-471-57360-4","author":[{"dropping-particle":"","family":"Feinschreiber","given":"Robert","non-dropping-particle":"","parse-names":false,"suffix":""}],"id":"ITEM-1","issued":{"date-parts":[["2004"]]},"publisher":"John Wiley &amp; Sons, Inc","publisher-place":"Canada","title":"Transfer Pricing Methods An Applications Guide","type":"book"},"uris":["http://www.mendeley.com/documents/?uuid=17602239-e013-45c5-877d-f05dcf5952a2"]}],"mendeley":{"formattedCitation":"(Feinschreiber, 2004)","manualFormatting":"Feinschreiber (2004:12)","plainTextFormattedCitation":"(Feinschreiber, 2004)","previouslyFormattedCitation":"(Feinschreiber, 2004)"},"properties":{"noteIndex":0},"schema":"https://github.com/citation-style-language/schema/raw/master/csl-citation.json"}</w:instrText>
      </w:r>
      <w:r w:rsidR="006B2F6F" w:rsidRPr="00DB4D62">
        <w:rPr>
          <w:rFonts w:ascii="Times New Roman" w:hAnsi="Times New Roman"/>
          <w:sz w:val="24"/>
          <w:szCs w:val="24"/>
        </w:rPr>
        <w:fldChar w:fldCharType="separate"/>
      </w:r>
      <w:r w:rsidR="006B2F6F" w:rsidRPr="00DB4D62">
        <w:rPr>
          <w:rFonts w:ascii="Times New Roman" w:hAnsi="Times New Roman"/>
          <w:noProof/>
          <w:sz w:val="24"/>
          <w:szCs w:val="24"/>
        </w:rPr>
        <w:t xml:space="preserve">Feinschreiber </w:t>
      </w:r>
      <w:r w:rsidR="00DB4D62" w:rsidRPr="00DB4D62">
        <w:rPr>
          <w:rFonts w:ascii="Times New Roman" w:hAnsi="Times New Roman"/>
          <w:noProof/>
          <w:sz w:val="24"/>
          <w:szCs w:val="24"/>
        </w:rPr>
        <w:t>(</w:t>
      </w:r>
      <w:r w:rsidR="006B2F6F" w:rsidRPr="00DB4D62">
        <w:rPr>
          <w:rFonts w:ascii="Times New Roman" w:hAnsi="Times New Roman"/>
          <w:noProof/>
          <w:sz w:val="24"/>
          <w:szCs w:val="24"/>
        </w:rPr>
        <w:t>2004</w:t>
      </w:r>
      <w:r w:rsidR="00DB4D62" w:rsidRPr="00DB4D62">
        <w:rPr>
          <w:rFonts w:ascii="Times New Roman" w:hAnsi="Times New Roman"/>
          <w:noProof/>
          <w:sz w:val="24"/>
          <w:szCs w:val="24"/>
        </w:rPr>
        <w:t>:12</w:t>
      </w:r>
      <w:r w:rsidR="006B2F6F" w:rsidRPr="00DB4D62">
        <w:rPr>
          <w:rFonts w:ascii="Times New Roman" w:hAnsi="Times New Roman"/>
          <w:noProof/>
          <w:sz w:val="24"/>
          <w:szCs w:val="24"/>
        </w:rPr>
        <w:t>)</w:t>
      </w:r>
      <w:r w:rsidR="006B2F6F" w:rsidRPr="00DB4D62">
        <w:rPr>
          <w:rFonts w:ascii="Times New Roman" w:hAnsi="Times New Roman"/>
          <w:sz w:val="24"/>
          <w:szCs w:val="24"/>
        </w:rPr>
        <w:fldChar w:fldCharType="end"/>
      </w:r>
      <w:r w:rsidR="00DB4D62">
        <w:rPr>
          <w:rFonts w:ascii="Times New Roman" w:hAnsi="Times New Roman"/>
          <w:sz w:val="24"/>
          <w:szCs w:val="24"/>
        </w:rPr>
        <w:t xml:space="preserve"> </w:t>
      </w:r>
      <w:r w:rsidR="003341B9">
        <w:rPr>
          <w:rFonts w:ascii="Times New Roman" w:hAnsi="Times New Roman"/>
          <w:sz w:val="24"/>
          <w:szCs w:val="24"/>
          <w:shd w:val="clear" w:color="auto" w:fill="FFFFFF"/>
        </w:rPr>
        <w:t xml:space="preserve">sektor industri yang berpotensi melakukan </w:t>
      </w:r>
      <w:r w:rsidR="003341B9" w:rsidRPr="003341B9">
        <w:rPr>
          <w:rFonts w:ascii="Times New Roman" w:hAnsi="Times New Roman"/>
          <w:i/>
          <w:sz w:val="24"/>
          <w:szCs w:val="24"/>
          <w:shd w:val="clear" w:color="auto" w:fill="FFFFFF"/>
        </w:rPr>
        <w:t>transfer pricing</w:t>
      </w:r>
      <w:r w:rsidR="003341B9">
        <w:rPr>
          <w:rFonts w:ascii="Times New Roman" w:hAnsi="Times New Roman"/>
          <w:sz w:val="24"/>
          <w:szCs w:val="24"/>
          <w:shd w:val="clear" w:color="auto" w:fill="FFFFFF"/>
        </w:rPr>
        <w:t xml:space="preserve"> adalah industri mobil dan elektronik. </w:t>
      </w:r>
      <w:r w:rsidR="00792FAD">
        <w:rPr>
          <w:rFonts w:ascii="Times New Roman" w:hAnsi="Times New Roman"/>
          <w:sz w:val="24"/>
          <w:szCs w:val="24"/>
        </w:rPr>
        <w:t xml:space="preserve">Penelitian yang dilakukan </w:t>
      </w:r>
      <w:r w:rsidR="00831910">
        <w:rPr>
          <w:rFonts w:ascii="Times New Roman" w:hAnsi="Times New Roman"/>
          <w:sz w:val="24"/>
          <w:szCs w:val="24"/>
        </w:rPr>
        <w:fldChar w:fldCharType="begin" w:fldLock="1"/>
      </w:r>
      <w:r w:rsidR="0016361C">
        <w:rPr>
          <w:rFonts w:ascii="Times New Roman" w:hAnsi="Times New Roman"/>
          <w:sz w:val="24"/>
          <w:szCs w:val="24"/>
        </w:rPr>
        <w:instrText>ADDIN CSL_CITATION {"citationItems":[{"id":"ITEM-1","itemData":{"abstract":"This study examines the major determinants of transfer pricing aggressiveness. Based on a hand-collected sample of 183 publicly-listed Australian firms for the 2009 year, our regression results show that firm size, profitability, leverage, intangible assets, and multinationality are significantly positively associated with transfer pricing aggressiveness after controlling for industry-sector effects. Our additional regression results also indicate that firms augment their transfer pricing aggressiveness through the joint effects of intangible assets and multinationality.","author":[{"dropping-particle":"","family":"Richardson","given":"G","non-dropping-particle":"","parse-names":false,"suffix":""},{"dropping-particle":"","family":"Taylor","given":"Grantley","non-dropping-particle":"","parse-names":false,"suffix":""},{"dropping-particle":"","family":"Lanis","given":"R","non-dropping-particle":"","parse-names":false,"suffix":""}],"container-title":"Elsevier","id":"ITEM-1","issue":"2","issued":{"date-parts":[["2013"]]},"page":"136-150","title":"Determinants of transfer pricing agressiveness: Empirical evidence from Australian firms","type":"article-journal","volume":"9"},"uris":["http://www.mendeley.com/documents/?uuid=89709d6d-7b7b-4004-8aa9-5b4dd959155f"]}],"mendeley":{"formattedCitation":"(Richardson et al., 2013)","manualFormatting":"Richardson et al. (2013)","plainTextFormattedCitation":"(Richardson et al., 2013)","previouslyFormattedCitation":"(Richardson, Taylor, &amp; Lanis, 2013)"},"properties":{"noteIndex":0},"schema":"https://github.com/citation-style-language/schema/raw/master/csl-citation.json"}</w:instrText>
      </w:r>
      <w:r w:rsidR="00831910">
        <w:rPr>
          <w:rFonts w:ascii="Times New Roman" w:hAnsi="Times New Roman"/>
          <w:sz w:val="24"/>
          <w:szCs w:val="24"/>
        </w:rPr>
        <w:fldChar w:fldCharType="separate"/>
      </w:r>
      <w:r w:rsidR="00831910">
        <w:rPr>
          <w:rFonts w:ascii="Times New Roman" w:hAnsi="Times New Roman"/>
          <w:noProof/>
          <w:sz w:val="24"/>
          <w:szCs w:val="24"/>
        </w:rPr>
        <w:t>Richardson et al. (</w:t>
      </w:r>
      <w:r w:rsidR="00831910" w:rsidRPr="00831910">
        <w:rPr>
          <w:rFonts w:ascii="Times New Roman" w:hAnsi="Times New Roman"/>
          <w:noProof/>
          <w:sz w:val="24"/>
          <w:szCs w:val="24"/>
        </w:rPr>
        <w:t>2013)</w:t>
      </w:r>
      <w:r w:rsidR="00831910">
        <w:rPr>
          <w:rFonts w:ascii="Times New Roman" w:hAnsi="Times New Roman"/>
          <w:sz w:val="24"/>
          <w:szCs w:val="24"/>
        </w:rPr>
        <w:fldChar w:fldCharType="end"/>
      </w:r>
      <w:r w:rsidR="00831910">
        <w:rPr>
          <w:rFonts w:ascii="Times New Roman" w:hAnsi="Times New Roman"/>
          <w:sz w:val="24"/>
          <w:szCs w:val="24"/>
        </w:rPr>
        <w:t xml:space="preserve"> </w:t>
      </w:r>
      <w:r w:rsidR="00792FAD">
        <w:rPr>
          <w:rFonts w:ascii="Times New Roman" w:hAnsi="Times New Roman"/>
          <w:sz w:val="24"/>
          <w:szCs w:val="24"/>
        </w:rPr>
        <w:t>menggunakan sektor barang modal</w:t>
      </w:r>
      <w:r w:rsidR="00027AC0">
        <w:rPr>
          <w:rFonts w:ascii="Times New Roman" w:hAnsi="Times New Roman"/>
          <w:sz w:val="24"/>
          <w:szCs w:val="24"/>
        </w:rPr>
        <w:t>; layanan konsumen; energ</w:t>
      </w:r>
      <w:r w:rsidR="005907F7">
        <w:rPr>
          <w:rFonts w:ascii="Times New Roman" w:hAnsi="Times New Roman"/>
          <w:sz w:val="24"/>
          <w:szCs w:val="24"/>
        </w:rPr>
        <w:t>i</w:t>
      </w:r>
      <w:r w:rsidR="00027AC0">
        <w:rPr>
          <w:rFonts w:ascii="Times New Roman" w:hAnsi="Times New Roman"/>
          <w:sz w:val="24"/>
          <w:szCs w:val="24"/>
        </w:rPr>
        <w:t>;</w:t>
      </w:r>
      <w:r w:rsidR="00792FAD">
        <w:rPr>
          <w:rFonts w:ascii="Times New Roman" w:hAnsi="Times New Roman"/>
          <w:sz w:val="24"/>
          <w:szCs w:val="24"/>
        </w:rPr>
        <w:t xml:space="preserve"> makanan dan minuman</w:t>
      </w:r>
      <w:r w:rsidR="00027AC0">
        <w:rPr>
          <w:rFonts w:ascii="Times New Roman" w:hAnsi="Times New Roman"/>
          <w:sz w:val="24"/>
          <w:szCs w:val="24"/>
        </w:rPr>
        <w:t>;</w:t>
      </w:r>
      <w:r w:rsidR="00792FAD">
        <w:rPr>
          <w:rFonts w:ascii="Times New Roman" w:hAnsi="Times New Roman"/>
          <w:sz w:val="24"/>
          <w:szCs w:val="24"/>
        </w:rPr>
        <w:t xml:space="preserve"> bahan</w:t>
      </w:r>
      <w:r w:rsidR="00027AC0">
        <w:rPr>
          <w:rFonts w:ascii="Times New Roman" w:hAnsi="Times New Roman"/>
          <w:sz w:val="24"/>
          <w:szCs w:val="24"/>
        </w:rPr>
        <w:t>; farmasi dan kesehatan;</w:t>
      </w:r>
      <w:r w:rsidR="005907F7">
        <w:rPr>
          <w:rFonts w:ascii="Times New Roman" w:hAnsi="Times New Roman"/>
          <w:sz w:val="24"/>
          <w:szCs w:val="24"/>
        </w:rPr>
        <w:t xml:space="preserve"> keramik, porselen, dan kaca;</w:t>
      </w:r>
      <w:r w:rsidR="00AB1808">
        <w:rPr>
          <w:rFonts w:ascii="Times New Roman" w:hAnsi="Times New Roman"/>
          <w:sz w:val="24"/>
          <w:szCs w:val="24"/>
        </w:rPr>
        <w:t xml:space="preserve"> transportasi; </w:t>
      </w:r>
      <w:r w:rsidR="00792FAD">
        <w:rPr>
          <w:rFonts w:ascii="Times New Roman" w:hAnsi="Times New Roman"/>
          <w:sz w:val="24"/>
          <w:szCs w:val="24"/>
        </w:rPr>
        <w:t>utilitas</w:t>
      </w:r>
      <w:r w:rsidR="00FD6AE6">
        <w:rPr>
          <w:rFonts w:ascii="Times New Roman" w:hAnsi="Times New Roman"/>
          <w:sz w:val="24"/>
          <w:szCs w:val="24"/>
        </w:rPr>
        <w:t xml:space="preserve"> </w:t>
      </w:r>
      <w:r w:rsidR="00792FAD">
        <w:rPr>
          <w:rFonts w:ascii="Times New Roman" w:hAnsi="Times New Roman"/>
          <w:sz w:val="24"/>
          <w:szCs w:val="24"/>
        </w:rPr>
        <w:t xml:space="preserve">sebagai sektor-sektor yang terindikasi melakukan </w:t>
      </w:r>
      <w:r w:rsidR="00792FAD" w:rsidRPr="00792FAD">
        <w:rPr>
          <w:rFonts w:ascii="Times New Roman" w:hAnsi="Times New Roman"/>
          <w:i/>
          <w:sz w:val="24"/>
          <w:szCs w:val="24"/>
        </w:rPr>
        <w:t>transfer pricing</w:t>
      </w:r>
      <w:r w:rsidR="00792FAD">
        <w:rPr>
          <w:rFonts w:ascii="Times New Roman" w:hAnsi="Times New Roman"/>
          <w:i/>
          <w:sz w:val="24"/>
          <w:szCs w:val="24"/>
        </w:rPr>
        <w:t>.</w:t>
      </w:r>
      <w:r w:rsidR="0015737B">
        <w:rPr>
          <w:rFonts w:ascii="Times New Roman" w:hAnsi="Times New Roman"/>
          <w:i/>
          <w:sz w:val="24"/>
          <w:szCs w:val="24"/>
        </w:rPr>
        <w:t xml:space="preserve"> </w:t>
      </w:r>
      <w:r w:rsidR="0015737B">
        <w:rPr>
          <w:rFonts w:ascii="Times New Roman" w:hAnsi="Times New Roman"/>
          <w:sz w:val="24"/>
          <w:szCs w:val="24"/>
        </w:rPr>
        <w:t>Menurut</w:t>
      </w:r>
      <w:r w:rsidR="0015737B" w:rsidRPr="0015737B">
        <w:rPr>
          <w:rFonts w:ascii="Times New Roman" w:hAnsi="Times New Roman"/>
          <w:sz w:val="24"/>
          <w:szCs w:val="24"/>
        </w:rPr>
        <w:t xml:space="preserve"> </w:t>
      </w:r>
      <w:r w:rsidR="0015737B">
        <w:rPr>
          <w:rFonts w:ascii="Times New Roman" w:hAnsi="Times New Roman"/>
          <w:sz w:val="24"/>
          <w:szCs w:val="24"/>
        </w:rPr>
        <w:fldChar w:fldCharType="begin" w:fldLock="1"/>
      </w:r>
      <w:r w:rsidR="0015737B">
        <w:rPr>
          <w:rFonts w:ascii="Times New Roman" w:hAnsi="Times New Roman"/>
          <w:sz w:val="24"/>
          <w:szCs w:val="24"/>
        </w:rPr>
        <w:instrText>ADDIN CSL_CITATION {"citationItems":[{"id":"ITEM-1","itemData":{"author":[{"dropping-particle":"","family":"International Tax Review","given":"","non-dropping-particle":"","parse-names":false,"suffix":""}],"container-title":"Tax Reference Library No. 93","id":"ITEM-1","issued":{"date-parts":[["2014"]]},"title":"Transfer Pricing Industry Guide","type":"article-journal"},"uris":["http://www.mendeley.com/documents/?uuid=e22a86a7-e726-4bab-b3ed-9ef62fcd4249"]}],"mendeley":{"formattedCitation":"(International Tax Review, 2014)","manualFormatting":"International Tax Review (2014)","plainTextFormattedCitation":"(International Tax Review, 2014)","previouslyFormattedCitation":"(International Tax Review, 2014)"},"properties":{"noteIndex":0},"schema":"https://github.com/citation-style-language/schema/raw/master/csl-citation.json"}</w:instrText>
      </w:r>
      <w:r w:rsidR="0015737B">
        <w:rPr>
          <w:rFonts w:ascii="Times New Roman" w:hAnsi="Times New Roman"/>
          <w:sz w:val="24"/>
          <w:szCs w:val="24"/>
        </w:rPr>
        <w:fldChar w:fldCharType="separate"/>
      </w:r>
      <w:r w:rsidR="0015737B" w:rsidRPr="00650924">
        <w:rPr>
          <w:rFonts w:ascii="Times New Roman" w:hAnsi="Times New Roman"/>
          <w:i/>
          <w:noProof/>
          <w:sz w:val="24"/>
          <w:szCs w:val="24"/>
        </w:rPr>
        <w:t>International Tax Review</w:t>
      </w:r>
      <w:r w:rsidR="0015737B" w:rsidRPr="00650924">
        <w:rPr>
          <w:rFonts w:ascii="Times New Roman" w:hAnsi="Times New Roman"/>
          <w:noProof/>
          <w:sz w:val="24"/>
          <w:szCs w:val="24"/>
        </w:rPr>
        <w:t xml:space="preserve"> </w:t>
      </w:r>
      <w:r w:rsidR="0015737B">
        <w:rPr>
          <w:rFonts w:ascii="Times New Roman" w:hAnsi="Times New Roman"/>
          <w:noProof/>
          <w:sz w:val="24"/>
          <w:szCs w:val="24"/>
        </w:rPr>
        <w:t>(</w:t>
      </w:r>
      <w:r w:rsidR="0015737B" w:rsidRPr="00650924">
        <w:rPr>
          <w:rFonts w:ascii="Times New Roman" w:hAnsi="Times New Roman"/>
          <w:noProof/>
          <w:sz w:val="24"/>
          <w:szCs w:val="24"/>
        </w:rPr>
        <w:t>2014)</w:t>
      </w:r>
      <w:r w:rsidR="0015737B">
        <w:rPr>
          <w:rFonts w:ascii="Times New Roman" w:hAnsi="Times New Roman"/>
          <w:sz w:val="24"/>
          <w:szCs w:val="24"/>
        </w:rPr>
        <w:fldChar w:fldCharType="end"/>
      </w:r>
      <w:r w:rsidR="0015737B">
        <w:rPr>
          <w:rFonts w:ascii="Times New Roman" w:hAnsi="Times New Roman"/>
          <w:i/>
          <w:sz w:val="24"/>
          <w:szCs w:val="24"/>
        </w:rPr>
        <w:t xml:space="preserve"> </w:t>
      </w:r>
      <w:r w:rsidR="0015737B">
        <w:rPr>
          <w:rFonts w:ascii="Times New Roman" w:hAnsi="Times New Roman"/>
          <w:sz w:val="24"/>
          <w:szCs w:val="24"/>
        </w:rPr>
        <w:t xml:space="preserve">sektor industri logam terindikasi </w:t>
      </w:r>
      <w:r w:rsidR="001C07CF">
        <w:rPr>
          <w:rFonts w:ascii="Times New Roman" w:hAnsi="Times New Roman"/>
          <w:sz w:val="24"/>
          <w:szCs w:val="24"/>
        </w:rPr>
        <w:t xml:space="preserve">praktik </w:t>
      </w:r>
      <w:r w:rsidR="0015737B" w:rsidRPr="0015737B">
        <w:rPr>
          <w:rFonts w:ascii="Times New Roman" w:hAnsi="Times New Roman"/>
          <w:i/>
          <w:sz w:val="24"/>
          <w:szCs w:val="24"/>
        </w:rPr>
        <w:t>transfer pricing</w:t>
      </w:r>
      <w:r w:rsidR="0015737B">
        <w:rPr>
          <w:rFonts w:ascii="Times New Roman" w:hAnsi="Times New Roman"/>
          <w:sz w:val="24"/>
          <w:szCs w:val="24"/>
        </w:rPr>
        <w:t>.</w:t>
      </w:r>
    </w:p>
    <w:p w:rsidR="00317CFE" w:rsidRDefault="00792FAD" w:rsidP="00D840FC">
      <w:pPr>
        <w:pStyle w:val="ListParagraph"/>
        <w:tabs>
          <w:tab w:val="left" w:pos="1134"/>
        </w:tabs>
        <w:spacing w:line="480" w:lineRule="auto"/>
        <w:ind w:left="993" w:firstLine="426"/>
        <w:jc w:val="both"/>
        <w:rPr>
          <w:rFonts w:ascii="Times New Roman" w:hAnsi="Times New Roman"/>
          <w:sz w:val="24"/>
          <w:szCs w:val="24"/>
        </w:rPr>
      </w:pPr>
      <w:r>
        <w:rPr>
          <w:rFonts w:ascii="Times New Roman" w:hAnsi="Times New Roman"/>
          <w:sz w:val="24"/>
          <w:szCs w:val="24"/>
        </w:rPr>
        <w:t xml:space="preserve">Sektor Industri diukur dengan variabel </w:t>
      </w:r>
      <w:r w:rsidRPr="001015E5">
        <w:rPr>
          <w:rFonts w:ascii="Times New Roman" w:hAnsi="Times New Roman"/>
          <w:i/>
          <w:sz w:val="24"/>
          <w:szCs w:val="24"/>
        </w:rPr>
        <w:t>dummy</w:t>
      </w:r>
      <w:r>
        <w:rPr>
          <w:rFonts w:ascii="Times New Roman" w:hAnsi="Times New Roman"/>
          <w:sz w:val="24"/>
          <w:szCs w:val="24"/>
        </w:rPr>
        <w:t>. Dengan demikian dalam penelitian ini sektor bahan</w:t>
      </w:r>
      <w:r w:rsidR="00F20CE3">
        <w:rPr>
          <w:rFonts w:ascii="Times New Roman" w:hAnsi="Times New Roman"/>
          <w:sz w:val="24"/>
          <w:szCs w:val="24"/>
        </w:rPr>
        <w:t>;  keramik, porselen dan kaca; farmasi; makanan dan minuman; tekstil; utilitas</w:t>
      </w:r>
      <w:r w:rsidR="00A564EC">
        <w:rPr>
          <w:rFonts w:ascii="Times New Roman" w:hAnsi="Times New Roman"/>
          <w:sz w:val="24"/>
          <w:szCs w:val="24"/>
        </w:rPr>
        <w:t>; transportasi</w:t>
      </w:r>
      <w:r w:rsidR="00CA500A">
        <w:rPr>
          <w:rFonts w:ascii="Times New Roman" w:hAnsi="Times New Roman"/>
          <w:sz w:val="24"/>
          <w:szCs w:val="24"/>
        </w:rPr>
        <w:t xml:space="preserve">; </w:t>
      </w:r>
      <w:r w:rsidR="003341B9">
        <w:rPr>
          <w:rFonts w:ascii="Times New Roman" w:hAnsi="Times New Roman"/>
          <w:sz w:val="24"/>
          <w:szCs w:val="24"/>
        </w:rPr>
        <w:t>mobil</w:t>
      </w:r>
      <w:r w:rsidR="005907F7">
        <w:rPr>
          <w:rFonts w:ascii="Times New Roman" w:hAnsi="Times New Roman"/>
          <w:sz w:val="24"/>
          <w:szCs w:val="24"/>
        </w:rPr>
        <w:t>; logam dan sejenisnya</w:t>
      </w:r>
      <w:r w:rsidR="00F20CE3">
        <w:rPr>
          <w:rFonts w:ascii="Times New Roman" w:hAnsi="Times New Roman"/>
          <w:sz w:val="24"/>
          <w:szCs w:val="24"/>
        </w:rPr>
        <w:t xml:space="preserve"> diberi nilai 1 dan 0 </w:t>
      </w:r>
      <w:r w:rsidR="00BB3DAB">
        <w:rPr>
          <w:rFonts w:ascii="Times New Roman" w:hAnsi="Times New Roman"/>
          <w:sz w:val="24"/>
          <w:szCs w:val="24"/>
        </w:rPr>
        <w:t xml:space="preserve">untuk </w:t>
      </w:r>
      <w:r w:rsidR="0029730B">
        <w:rPr>
          <w:rFonts w:ascii="Times New Roman" w:hAnsi="Times New Roman"/>
          <w:sz w:val="24"/>
          <w:szCs w:val="24"/>
        </w:rPr>
        <w:t>sebaliknya.</w:t>
      </w:r>
    </w:p>
    <w:p w:rsidR="0029730B" w:rsidRDefault="0029730B" w:rsidP="007E3FE9">
      <w:pPr>
        <w:tabs>
          <w:tab w:val="left" w:pos="1170"/>
        </w:tabs>
        <w:spacing w:line="480" w:lineRule="auto"/>
        <w:jc w:val="both"/>
        <w:rPr>
          <w:rFonts w:ascii="Times New Roman" w:hAnsi="Times New Roman"/>
          <w:sz w:val="24"/>
          <w:szCs w:val="24"/>
        </w:rPr>
      </w:pPr>
    </w:p>
    <w:p w:rsidR="007E3FE9" w:rsidRPr="007E3FE9" w:rsidRDefault="007E3FE9" w:rsidP="007E3FE9">
      <w:pPr>
        <w:tabs>
          <w:tab w:val="left" w:pos="1170"/>
        </w:tabs>
        <w:spacing w:line="480" w:lineRule="auto"/>
        <w:jc w:val="both"/>
        <w:rPr>
          <w:rFonts w:ascii="Times New Roman" w:hAnsi="Times New Roman"/>
          <w:sz w:val="24"/>
          <w:szCs w:val="24"/>
        </w:rPr>
      </w:pPr>
    </w:p>
    <w:p w:rsidR="0029730B" w:rsidRPr="0029730B" w:rsidRDefault="0029730B" w:rsidP="0029730B">
      <w:pPr>
        <w:pStyle w:val="ListParagraph"/>
        <w:tabs>
          <w:tab w:val="left" w:pos="1170"/>
        </w:tabs>
        <w:spacing w:line="480" w:lineRule="auto"/>
        <w:ind w:left="1134"/>
        <w:jc w:val="both"/>
        <w:rPr>
          <w:rFonts w:ascii="Times New Roman" w:hAnsi="Times New Roman"/>
          <w:sz w:val="24"/>
          <w:szCs w:val="24"/>
        </w:rPr>
      </w:pPr>
    </w:p>
    <w:p w:rsidR="0045108C" w:rsidRDefault="0045108C" w:rsidP="0045108C">
      <w:pPr>
        <w:pStyle w:val="Caption"/>
        <w:spacing w:line="480" w:lineRule="auto"/>
        <w:jc w:val="center"/>
        <w:rPr>
          <w:rFonts w:ascii="Times New Roman" w:hAnsi="Times New Roman"/>
          <w:b/>
          <w:i w:val="0"/>
          <w:color w:val="auto"/>
          <w:sz w:val="24"/>
          <w:szCs w:val="24"/>
        </w:rPr>
      </w:pPr>
      <w:bookmarkStart w:id="6" w:name="_Toc503593889"/>
      <w:r w:rsidRPr="00745508">
        <w:rPr>
          <w:rFonts w:ascii="Times New Roman" w:hAnsi="Times New Roman"/>
          <w:b/>
          <w:i w:val="0"/>
          <w:color w:val="auto"/>
          <w:sz w:val="24"/>
          <w:szCs w:val="24"/>
        </w:rPr>
        <w:lastRenderedPageBreak/>
        <w:t xml:space="preserve">Tabel 3. </w:t>
      </w:r>
      <w:bookmarkEnd w:id="6"/>
      <w:r w:rsidR="003D3E51">
        <w:rPr>
          <w:rFonts w:ascii="Times New Roman" w:hAnsi="Times New Roman"/>
          <w:b/>
          <w:i w:val="0"/>
          <w:color w:val="auto"/>
          <w:sz w:val="24"/>
          <w:szCs w:val="24"/>
        </w:rPr>
        <w:t>2</w:t>
      </w:r>
    </w:p>
    <w:p w:rsidR="0045108C" w:rsidRDefault="0045108C" w:rsidP="0045108C">
      <w:pPr>
        <w:spacing w:line="480" w:lineRule="auto"/>
        <w:jc w:val="center"/>
        <w:rPr>
          <w:rFonts w:ascii="Times New Roman" w:hAnsi="Times New Roman"/>
          <w:b/>
          <w:sz w:val="24"/>
          <w:szCs w:val="24"/>
        </w:rPr>
      </w:pPr>
      <w:r w:rsidRPr="005432FF">
        <w:rPr>
          <w:rFonts w:ascii="Times New Roman" w:hAnsi="Times New Roman"/>
          <w:b/>
          <w:sz w:val="24"/>
          <w:szCs w:val="24"/>
        </w:rPr>
        <w:t>Ikhtisar Variabel Penelitian</w:t>
      </w:r>
    </w:p>
    <w:tbl>
      <w:tblPr>
        <w:tblW w:w="9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992"/>
        <w:gridCol w:w="1418"/>
        <w:gridCol w:w="1559"/>
        <w:gridCol w:w="2942"/>
      </w:tblGrid>
      <w:tr w:rsidR="0045108C" w:rsidRPr="00321C24" w:rsidTr="004F2F44">
        <w:tc>
          <w:tcPr>
            <w:tcW w:w="2093" w:type="dxa"/>
            <w:shd w:val="clear" w:color="auto" w:fill="auto"/>
            <w:vAlign w:val="center"/>
          </w:tcPr>
          <w:p w:rsidR="0045108C" w:rsidRPr="00321C24" w:rsidRDefault="0045108C" w:rsidP="004F2F44">
            <w:pPr>
              <w:spacing w:after="0" w:line="480" w:lineRule="auto"/>
              <w:jc w:val="center"/>
              <w:rPr>
                <w:rFonts w:ascii="Times New Roman" w:hAnsi="Times New Roman"/>
                <w:b/>
                <w:sz w:val="23"/>
                <w:szCs w:val="23"/>
              </w:rPr>
            </w:pPr>
            <w:r w:rsidRPr="00321C24">
              <w:rPr>
                <w:rFonts w:ascii="Times New Roman" w:hAnsi="Times New Roman"/>
                <w:b/>
                <w:sz w:val="23"/>
                <w:szCs w:val="23"/>
              </w:rPr>
              <w:t>Nama Variabel</w:t>
            </w:r>
          </w:p>
        </w:tc>
        <w:tc>
          <w:tcPr>
            <w:tcW w:w="992" w:type="dxa"/>
            <w:shd w:val="clear" w:color="auto" w:fill="auto"/>
            <w:vAlign w:val="center"/>
          </w:tcPr>
          <w:p w:rsidR="0045108C" w:rsidRPr="00321C24" w:rsidRDefault="0045108C" w:rsidP="004F2F44">
            <w:pPr>
              <w:spacing w:after="0" w:line="480" w:lineRule="auto"/>
              <w:jc w:val="center"/>
              <w:rPr>
                <w:rFonts w:ascii="Times New Roman" w:hAnsi="Times New Roman"/>
                <w:b/>
                <w:sz w:val="23"/>
                <w:szCs w:val="23"/>
              </w:rPr>
            </w:pPr>
            <w:r w:rsidRPr="00321C24">
              <w:rPr>
                <w:rFonts w:ascii="Times New Roman" w:hAnsi="Times New Roman"/>
                <w:b/>
                <w:sz w:val="23"/>
                <w:szCs w:val="23"/>
              </w:rPr>
              <w:t>Kode</w:t>
            </w:r>
          </w:p>
        </w:tc>
        <w:tc>
          <w:tcPr>
            <w:tcW w:w="1418" w:type="dxa"/>
            <w:shd w:val="clear" w:color="auto" w:fill="auto"/>
            <w:vAlign w:val="center"/>
          </w:tcPr>
          <w:p w:rsidR="0045108C" w:rsidRPr="00321C24" w:rsidRDefault="0045108C" w:rsidP="004F2F44">
            <w:pPr>
              <w:spacing w:after="0" w:line="480" w:lineRule="auto"/>
              <w:jc w:val="center"/>
              <w:rPr>
                <w:rFonts w:ascii="Times New Roman" w:hAnsi="Times New Roman"/>
                <w:b/>
                <w:sz w:val="23"/>
                <w:szCs w:val="23"/>
              </w:rPr>
            </w:pPr>
            <w:r w:rsidRPr="00321C24">
              <w:rPr>
                <w:rFonts w:ascii="Times New Roman" w:hAnsi="Times New Roman"/>
                <w:b/>
                <w:sz w:val="23"/>
                <w:szCs w:val="23"/>
              </w:rPr>
              <w:t>Jenis Variabel</w:t>
            </w:r>
          </w:p>
        </w:tc>
        <w:tc>
          <w:tcPr>
            <w:tcW w:w="1559" w:type="dxa"/>
            <w:shd w:val="clear" w:color="auto" w:fill="auto"/>
            <w:vAlign w:val="center"/>
          </w:tcPr>
          <w:p w:rsidR="0045108C" w:rsidRPr="00321C24" w:rsidRDefault="0045108C" w:rsidP="004F2F44">
            <w:pPr>
              <w:spacing w:after="0" w:line="480" w:lineRule="auto"/>
              <w:jc w:val="center"/>
              <w:rPr>
                <w:rFonts w:ascii="Times New Roman" w:hAnsi="Times New Roman"/>
                <w:b/>
                <w:sz w:val="23"/>
                <w:szCs w:val="23"/>
              </w:rPr>
            </w:pPr>
            <w:r w:rsidRPr="00321C24">
              <w:rPr>
                <w:rFonts w:ascii="Times New Roman" w:hAnsi="Times New Roman"/>
                <w:b/>
                <w:sz w:val="23"/>
                <w:szCs w:val="23"/>
              </w:rPr>
              <w:t>Skala Pengukuran</w:t>
            </w:r>
          </w:p>
        </w:tc>
        <w:tc>
          <w:tcPr>
            <w:tcW w:w="2942" w:type="dxa"/>
            <w:shd w:val="clear" w:color="auto" w:fill="auto"/>
            <w:vAlign w:val="center"/>
          </w:tcPr>
          <w:p w:rsidR="0045108C" w:rsidRPr="00321C24" w:rsidRDefault="0045108C" w:rsidP="004F2F44">
            <w:pPr>
              <w:spacing w:after="0" w:line="480" w:lineRule="auto"/>
              <w:jc w:val="center"/>
              <w:rPr>
                <w:rFonts w:ascii="Times New Roman" w:hAnsi="Times New Roman"/>
                <w:b/>
                <w:sz w:val="23"/>
                <w:szCs w:val="23"/>
              </w:rPr>
            </w:pPr>
            <w:r w:rsidRPr="00321C24">
              <w:rPr>
                <w:rFonts w:ascii="Times New Roman" w:hAnsi="Times New Roman"/>
                <w:b/>
                <w:sz w:val="23"/>
                <w:szCs w:val="23"/>
              </w:rPr>
              <w:t>Proksi</w:t>
            </w:r>
          </w:p>
        </w:tc>
      </w:tr>
      <w:tr w:rsidR="0045108C" w:rsidRPr="00321C24" w:rsidTr="004F2F44">
        <w:trPr>
          <w:trHeight w:val="794"/>
        </w:trPr>
        <w:tc>
          <w:tcPr>
            <w:tcW w:w="2093" w:type="dxa"/>
            <w:shd w:val="clear" w:color="auto" w:fill="auto"/>
            <w:vAlign w:val="center"/>
          </w:tcPr>
          <w:p w:rsidR="0045108C" w:rsidRPr="00F20CE3" w:rsidRDefault="00F20CE3" w:rsidP="004F2F44">
            <w:pPr>
              <w:spacing w:after="0" w:line="480" w:lineRule="auto"/>
              <w:rPr>
                <w:rFonts w:ascii="Times New Roman" w:hAnsi="Times New Roman"/>
                <w:i/>
                <w:sz w:val="23"/>
                <w:szCs w:val="23"/>
              </w:rPr>
            </w:pPr>
            <w:r w:rsidRPr="00F20CE3">
              <w:rPr>
                <w:rFonts w:ascii="Times New Roman" w:hAnsi="Times New Roman"/>
                <w:i/>
                <w:sz w:val="23"/>
                <w:szCs w:val="23"/>
              </w:rPr>
              <w:t>Transfer Pricing</w:t>
            </w:r>
          </w:p>
        </w:tc>
        <w:tc>
          <w:tcPr>
            <w:tcW w:w="992" w:type="dxa"/>
            <w:shd w:val="clear" w:color="auto" w:fill="auto"/>
            <w:vAlign w:val="center"/>
          </w:tcPr>
          <w:p w:rsidR="0045108C" w:rsidRPr="00321C24" w:rsidRDefault="00F20CE3" w:rsidP="004F2F44">
            <w:pPr>
              <w:spacing w:after="0" w:line="480" w:lineRule="auto"/>
              <w:jc w:val="center"/>
              <w:rPr>
                <w:rFonts w:ascii="Times New Roman" w:hAnsi="Times New Roman"/>
                <w:sz w:val="23"/>
                <w:szCs w:val="23"/>
              </w:rPr>
            </w:pPr>
            <w:r>
              <w:rPr>
                <w:rFonts w:ascii="Times New Roman" w:hAnsi="Times New Roman"/>
                <w:sz w:val="23"/>
                <w:szCs w:val="23"/>
              </w:rPr>
              <w:t>TP</w:t>
            </w:r>
          </w:p>
        </w:tc>
        <w:tc>
          <w:tcPr>
            <w:tcW w:w="1418" w:type="dxa"/>
            <w:shd w:val="clear" w:color="auto" w:fill="auto"/>
            <w:vAlign w:val="center"/>
          </w:tcPr>
          <w:p w:rsidR="0045108C" w:rsidRPr="00321C24" w:rsidRDefault="0045108C" w:rsidP="004F2F44">
            <w:pPr>
              <w:spacing w:after="0" w:line="480" w:lineRule="auto"/>
              <w:jc w:val="center"/>
              <w:rPr>
                <w:rFonts w:ascii="Times New Roman" w:hAnsi="Times New Roman"/>
                <w:sz w:val="23"/>
                <w:szCs w:val="23"/>
              </w:rPr>
            </w:pPr>
            <w:r w:rsidRPr="00321C24">
              <w:rPr>
                <w:rFonts w:ascii="Times New Roman" w:hAnsi="Times New Roman"/>
                <w:sz w:val="23"/>
                <w:szCs w:val="23"/>
              </w:rPr>
              <w:t>Dependen</w:t>
            </w:r>
          </w:p>
        </w:tc>
        <w:tc>
          <w:tcPr>
            <w:tcW w:w="1559" w:type="dxa"/>
            <w:shd w:val="clear" w:color="auto" w:fill="auto"/>
            <w:vAlign w:val="center"/>
          </w:tcPr>
          <w:p w:rsidR="0045108C" w:rsidRPr="00321C24" w:rsidRDefault="0045108C" w:rsidP="004F2F44">
            <w:pPr>
              <w:spacing w:after="0" w:line="480" w:lineRule="auto"/>
              <w:jc w:val="center"/>
              <w:rPr>
                <w:rFonts w:ascii="Times New Roman" w:hAnsi="Times New Roman"/>
                <w:sz w:val="23"/>
                <w:szCs w:val="23"/>
              </w:rPr>
            </w:pPr>
            <w:r w:rsidRPr="00321C24">
              <w:rPr>
                <w:rFonts w:ascii="Times New Roman" w:hAnsi="Times New Roman"/>
                <w:sz w:val="23"/>
                <w:szCs w:val="23"/>
              </w:rPr>
              <w:t>Rasio</w:t>
            </w:r>
          </w:p>
        </w:tc>
        <w:tc>
          <w:tcPr>
            <w:tcW w:w="2942" w:type="dxa"/>
            <w:shd w:val="clear" w:color="auto" w:fill="auto"/>
            <w:vAlign w:val="center"/>
          </w:tcPr>
          <w:p w:rsidR="0045108C" w:rsidRPr="00527B8B" w:rsidRDefault="00527B8B" w:rsidP="00527B8B">
            <w:pPr>
              <w:spacing w:after="0" w:line="480" w:lineRule="auto"/>
              <w:rPr>
                <w:rFonts w:ascii="Times New Roman" w:eastAsia="Times New Roman" w:hAnsi="Times New Roman"/>
                <w:sz w:val="16"/>
                <w:szCs w:val="16"/>
              </w:rPr>
            </w:pPr>
            <m:oMathPara>
              <m:oMath>
                <m:r>
                  <w:rPr>
                    <w:rFonts w:ascii="Cambria Math" w:eastAsia="Times New Roman" w:hAnsi="Cambria Math"/>
                    <w:sz w:val="16"/>
                    <w:szCs w:val="16"/>
                  </w:rPr>
                  <m:t xml:space="preserve">TP= </m:t>
                </m:r>
                <m:f>
                  <m:fPr>
                    <m:ctrlPr>
                      <w:rPr>
                        <w:rFonts w:ascii="Cambria Math" w:eastAsia="Times New Roman" w:hAnsi="Cambria Math"/>
                        <w:i/>
                        <w:sz w:val="16"/>
                        <w:szCs w:val="16"/>
                      </w:rPr>
                    </m:ctrlPr>
                  </m:fPr>
                  <m:num>
                    <m:r>
                      <w:rPr>
                        <w:rFonts w:ascii="Cambria Math" w:eastAsia="Times New Roman" w:hAnsi="Cambria Math"/>
                        <w:sz w:val="16"/>
                        <w:szCs w:val="16"/>
                      </w:rPr>
                      <m:t>Total skor terpenuhi</m:t>
                    </m:r>
                  </m:num>
                  <m:den>
                    <m:r>
                      <w:rPr>
                        <w:rFonts w:ascii="Cambria Math" w:eastAsia="Times New Roman" w:hAnsi="Cambria Math"/>
                        <w:sz w:val="16"/>
                        <w:szCs w:val="16"/>
                      </w:rPr>
                      <m:t>5</m:t>
                    </m:r>
                  </m:den>
                </m:f>
                <m:r>
                  <w:rPr>
                    <w:rFonts w:ascii="Cambria Math" w:eastAsia="Times New Roman" w:hAnsi="Cambria Math"/>
                    <w:sz w:val="16"/>
                    <w:szCs w:val="16"/>
                  </w:rPr>
                  <m:t>×100%</m:t>
                </m:r>
              </m:oMath>
            </m:oMathPara>
          </w:p>
        </w:tc>
      </w:tr>
      <w:tr w:rsidR="0045108C" w:rsidRPr="00321C24" w:rsidTr="004F2F44">
        <w:trPr>
          <w:trHeight w:val="794"/>
        </w:trPr>
        <w:tc>
          <w:tcPr>
            <w:tcW w:w="2093" w:type="dxa"/>
            <w:shd w:val="clear" w:color="auto" w:fill="auto"/>
            <w:vAlign w:val="center"/>
          </w:tcPr>
          <w:p w:rsidR="0045108C" w:rsidRPr="00321C24" w:rsidRDefault="00F20CE3" w:rsidP="004F2F44">
            <w:pPr>
              <w:spacing w:after="0" w:line="480" w:lineRule="auto"/>
              <w:rPr>
                <w:rFonts w:ascii="Times New Roman" w:hAnsi="Times New Roman"/>
                <w:sz w:val="23"/>
                <w:szCs w:val="23"/>
              </w:rPr>
            </w:pPr>
            <w:r>
              <w:rPr>
                <w:rFonts w:ascii="Times New Roman" w:hAnsi="Times New Roman"/>
                <w:sz w:val="23"/>
                <w:szCs w:val="23"/>
              </w:rPr>
              <w:t>Beban Pajak</w:t>
            </w:r>
          </w:p>
        </w:tc>
        <w:tc>
          <w:tcPr>
            <w:tcW w:w="992" w:type="dxa"/>
            <w:shd w:val="clear" w:color="auto" w:fill="auto"/>
            <w:vAlign w:val="center"/>
          </w:tcPr>
          <w:p w:rsidR="0045108C" w:rsidRPr="00321C24" w:rsidRDefault="00F20CE3" w:rsidP="004F2F44">
            <w:pPr>
              <w:spacing w:after="0" w:line="480" w:lineRule="auto"/>
              <w:jc w:val="center"/>
              <w:rPr>
                <w:rFonts w:ascii="Times New Roman" w:hAnsi="Times New Roman"/>
                <w:sz w:val="23"/>
                <w:szCs w:val="23"/>
              </w:rPr>
            </w:pPr>
            <w:r>
              <w:rPr>
                <w:rFonts w:ascii="Times New Roman" w:hAnsi="Times New Roman"/>
                <w:sz w:val="23"/>
                <w:szCs w:val="23"/>
              </w:rPr>
              <w:t>CETR</w:t>
            </w:r>
          </w:p>
        </w:tc>
        <w:tc>
          <w:tcPr>
            <w:tcW w:w="1418" w:type="dxa"/>
            <w:shd w:val="clear" w:color="auto" w:fill="auto"/>
            <w:vAlign w:val="center"/>
          </w:tcPr>
          <w:p w:rsidR="0045108C" w:rsidRPr="00321C24" w:rsidRDefault="0045108C" w:rsidP="004F2F44">
            <w:pPr>
              <w:spacing w:after="0" w:line="480" w:lineRule="auto"/>
              <w:jc w:val="center"/>
              <w:rPr>
                <w:rFonts w:ascii="Times New Roman" w:hAnsi="Times New Roman"/>
                <w:sz w:val="23"/>
                <w:szCs w:val="23"/>
              </w:rPr>
            </w:pPr>
            <w:r w:rsidRPr="00321C24">
              <w:rPr>
                <w:rFonts w:ascii="Times New Roman" w:hAnsi="Times New Roman"/>
                <w:sz w:val="23"/>
                <w:szCs w:val="23"/>
              </w:rPr>
              <w:t>Independen</w:t>
            </w:r>
          </w:p>
        </w:tc>
        <w:tc>
          <w:tcPr>
            <w:tcW w:w="1559" w:type="dxa"/>
            <w:shd w:val="clear" w:color="auto" w:fill="auto"/>
            <w:vAlign w:val="center"/>
          </w:tcPr>
          <w:p w:rsidR="0045108C" w:rsidRPr="00321C24" w:rsidRDefault="0045108C" w:rsidP="004F2F44">
            <w:pPr>
              <w:spacing w:after="0" w:line="480" w:lineRule="auto"/>
              <w:jc w:val="center"/>
              <w:rPr>
                <w:rFonts w:ascii="Times New Roman" w:hAnsi="Times New Roman"/>
                <w:b/>
                <w:sz w:val="23"/>
                <w:szCs w:val="23"/>
              </w:rPr>
            </w:pPr>
            <w:r w:rsidRPr="00321C24">
              <w:rPr>
                <w:rFonts w:ascii="Times New Roman" w:hAnsi="Times New Roman"/>
                <w:sz w:val="23"/>
                <w:szCs w:val="23"/>
              </w:rPr>
              <w:t>Rasio</w:t>
            </w:r>
          </w:p>
        </w:tc>
        <w:tc>
          <w:tcPr>
            <w:tcW w:w="2942" w:type="dxa"/>
            <w:shd w:val="clear" w:color="auto" w:fill="auto"/>
            <w:vAlign w:val="center"/>
          </w:tcPr>
          <w:p w:rsidR="0045108C" w:rsidRPr="00527B8B" w:rsidRDefault="00527B8B" w:rsidP="00527B8B">
            <w:pPr>
              <w:tabs>
                <w:tab w:val="left" w:pos="1170"/>
              </w:tabs>
              <w:spacing w:after="0" w:line="480" w:lineRule="auto"/>
              <w:rPr>
                <w:rFonts w:ascii="Times New Roman" w:eastAsia="Times New Roman" w:hAnsi="Times New Roman"/>
                <w:sz w:val="20"/>
                <w:szCs w:val="20"/>
              </w:rPr>
            </w:pPr>
            <m:oMathPara>
              <m:oMath>
                <m:r>
                  <w:rPr>
                    <w:rFonts w:ascii="Cambria Math" w:eastAsia="Times New Roman" w:hAnsi="Cambria Math"/>
                    <w:sz w:val="20"/>
                    <w:szCs w:val="20"/>
                  </w:rPr>
                  <m:t xml:space="preserve">CETR= </m:t>
                </m:r>
                <m:f>
                  <m:fPr>
                    <m:ctrlPr>
                      <w:rPr>
                        <w:rFonts w:ascii="Cambria Math" w:eastAsia="Times New Roman" w:hAnsi="Cambria Math"/>
                        <w:i/>
                        <w:sz w:val="20"/>
                        <w:szCs w:val="20"/>
                      </w:rPr>
                    </m:ctrlPr>
                  </m:fPr>
                  <m:num>
                    <m:r>
                      <w:rPr>
                        <w:rFonts w:ascii="Cambria Math" w:eastAsia="Times New Roman" w:hAnsi="Cambria Math"/>
                        <w:sz w:val="20"/>
                        <w:szCs w:val="20"/>
                      </w:rPr>
                      <m:t>Current Tax Expense</m:t>
                    </m:r>
                  </m:num>
                  <m:den>
                    <m:r>
                      <w:rPr>
                        <w:rFonts w:ascii="Cambria Math" w:eastAsia="Times New Roman" w:hAnsi="Cambria Math"/>
                        <w:sz w:val="20"/>
                        <w:szCs w:val="20"/>
                      </w:rPr>
                      <m:t>Pre-tax Income</m:t>
                    </m:r>
                  </m:den>
                </m:f>
              </m:oMath>
            </m:oMathPara>
          </w:p>
        </w:tc>
      </w:tr>
      <w:tr w:rsidR="0045108C" w:rsidRPr="00321C24" w:rsidTr="004F2F44">
        <w:trPr>
          <w:trHeight w:val="794"/>
        </w:trPr>
        <w:tc>
          <w:tcPr>
            <w:tcW w:w="2093" w:type="dxa"/>
            <w:shd w:val="clear" w:color="auto" w:fill="auto"/>
            <w:vAlign w:val="center"/>
          </w:tcPr>
          <w:p w:rsidR="0045108C" w:rsidRPr="00F20CE3" w:rsidRDefault="00F20CE3" w:rsidP="004F2F44">
            <w:pPr>
              <w:spacing w:after="0" w:line="480" w:lineRule="auto"/>
              <w:rPr>
                <w:rFonts w:ascii="Times New Roman" w:hAnsi="Times New Roman"/>
                <w:sz w:val="23"/>
                <w:szCs w:val="23"/>
              </w:rPr>
            </w:pPr>
            <w:r>
              <w:rPr>
                <w:rFonts w:ascii="Times New Roman" w:hAnsi="Times New Roman"/>
                <w:sz w:val="23"/>
                <w:szCs w:val="23"/>
              </w:rPr>
              <w:t>Profitabilitas</w:t>
            </w:r>
          </w:p>
        </w:tc>
        <w:tc>
          <w:tcPr>
            <w:tcW w:w="992" w:type="dxa"/>
            <w:shd w:val="clear" w:color="auto" w:fill="auto"/>
            <w:vAlign w:val="center"/>
          </w:tcPr>
          <w:p w:rsidR="0045108C" w:rsidRPr="00321C24" w:rsidRDefault="00F20CE3" w:rsidP="004F2F44">
            <w:pPr>
              <w:spacing w:after="0" w:line="480" w:lineRule="auto"/>
              <w:jc w:val="center"/>
              <w:rPr>
                <w:rFonts w:ascii="Times New Roman" w:hAnsi="Times New Roman"/>
                <w:sz w:val="23"/>
                <w:szCs w:val="23"/>
              </w:rPr>
            </w:pPr>
            <w:r>
              <w:rPr>
                <w:rFonts w:ascii="Times New Roman" w:hAnsi="Times New Roman"/>
                <w:sz w:val="23"/>
                <w:szCs w:val="23"/>
              </w:rPr>
              <w:t>PROF</w:t>
            </w:r>
          </w:p>
        </w:tc>
        <w:tc>
          <w:tcPr>
            <w:tcW w:w="1418" w:type="dxa"/>
            <w:shd w:val="clear" w:color="auto" w:fill="auto"/>
            <w:vAlign w:val="center"/>
          </w:tcPr>
          <w:p w:rsidR="0045108C" w:rsidRPr="00321C24" w:rsidRDefault="0045108C" w:rsidP="004F2F44">
            <w:pPr>
              <w:spacing w:after="0" w:line="480" w:lineRule="auto"/>
              <w:jc w:val="center"/>
              <w:rPr>
                <w:rFonts w:ascii="Times New Roman" w:hAnsi="Times New Roman"/>
                <w:sz w:val="23"/>
                <w:szCs w:val="23"/>
              </w:rPr>
            </w:pPr>
            <w:r w:rsidRPr="00321C24">
              <w:rPr>
                <w:rFonts w:ascii="Times New Roman" w:hAnsi="Times New Roman"/>
                <w:sz w:val="23"/>
                <w:szCs w:val="23"/>
              </w:rPr>
              <w:t>Independen</w:t>
            </w:r>
          </w:p>
        </w:tc>
        <w:tc>
          <w:tcPr>
            <w:tcW w:w="1559" w:type="dxa"/>
            <w:shd w:val="clear" w:color="auto" w:fill="auto"/>
            <w:vAlign w:val="center"/>
          </w:tcPr>
          <w:p w:rsidR="0045108C" w:rsidRPr="00321C24" w:rsidRDefault="0045108C" w:rsidP="004F2F44">
            <w:pPr>
              <w:spacing w:after="0" w:line="480" w:lineRule="auto"/>
              <w:jc w:val="center"/>
              <w:rPr>
                <w:rFonts w:ascii="Times New Roman" w:hAnsi="Times New Roman"/>
                <w:b/>
                <w:sz w:val="23"/>
                <w:szCs w:val="23"/>
              </w:rPr>
            </w:pPr>
            <w:r w:rsidRPr="00321C24">
              <w:rPr>
                <w:rFonts w:ascii="Times New Roman" w:hAnsi="Times New Roman"/>
                <w:sz w:val="23"/>
                <w:szCs w:val="23"/>
              </w:rPr>
              <w:t>Rasio</w:t>
            </w:r>
          </w:p>
        </w:tc>
        <w:tc>
          <w:tcPr>
            <w:tcW w:w="2942" w:type="dxa"/>
            <w:shd w:val="clear" w:color="auto" w:fill="auto"/>
            <w:vAlign w:val="center"/>
          </w:tcPr>
          <w:p w:rsidR="0045108C" w:rsidRPr="00527B8B" w:rsidRDefault="00527B8B" w:rsidP="00527B8B">
            <w:pPr>
              <w:tabs>
                <w:tab w:val="left" w:pos="1170"/>
              </w:tabs>
              <w:spacing w:after="0" w:line="480" w:lineRule="auto"/>
              <w:rPr>
                <w:rFonts w:ascii="Times New Roman" w:eastAsia="Times New Roman" w:hAnsi="Times New Roman"/>
                <w:sz w:val="20"/>
                <w:szCs w:val="20"/>
              </w:rPr>
            </w:pPr>
            <m:oMathPara>
              <m:oMath>
                <m:r>
                  <w:rPr>
                    <w:rFonts w:ascii="Cambria Math" w:eastAsia="Times New Roman" w:hAnsi="Cambria Math"/>
                    <w:sz w:val="20"/>
                    <w:szCs w:val="20"/>
                  </w:rPr>
                  <m:t xml:space="preserve">PROF= </m:t>
                </m:r>
                <m:f>
                  <m:fPr>
                    <m:ctrlPr>
                      <w:rPr>
                        <w:rFonts w:ascii="Cambria Math" w:eastAsia="Times New Roman" w:hAnsi="Cambria Math"/>
                        <w:i/>
                        <w:sz w:val="20"/>
                        <w:szCs w:val="20"/>
                      </w:rPr>
                    </m:ctrlPr>
                  </m:fPr>
                  <m:num>
                    <m:r>
                      <w:rPr>
                        <w:rFonts w:ascii="Cambria Math" w:eastAsia="Times New Roman" w:hAnsi="Cambria Math"/>
                        <w:sz w:val="20"/>
                        <w:szCs w:val="20"/>
                      </w:rPr>
                      <m:t>laba Sebelum Pajak</m:t>
                    </m:r>
                  </m:num>
                  <m:den>
                    <m:r>
                      <w:rPr>
                        <w:rFonts w:ascii="Cambria Math" w:eastAsia="Times New Roman" w:hAnsi="Cambria Math"/>
                        <w:sz w:val="20"/>
                        <w:szCs w:val="20"/>
                      </w:rPr>
                      <m:t>Total Aset</m:t>
                    </m:r>
                  </m:den>
                </m:f>
              </m:oMath>
            </m:oMathPara>
          </w:p>
        </w:tc>
      </w:tr>
      <w:tr w:rsidR="0045108C" w:rsidRPr="00321C24" w:rsidTr="004F2F44">
        <w:trPr>
          <w:trHeight w:val="794"/>
        </w:trPr>
        <w:tc>
          <w:tcPr>
            <w:tcW w:w="2093" w:type="dxa"/>
            <w:shd w:val="clear" w:color="auto" w:fill="auto"/>
            <w:vAlign w:val="center"/>
          </w:tcPr>
          <w:p w:rsidR="0045108C" w:rsidRPr="00F20CE3" w:rsidRDefault="00F20CE3" w:rsidP="004F2F44">
            <w:pPr>
              <w:spacing w:after="0" w:line="480" w:lineRule="auto"/>
              <w:rPr>
                <w:rFonts w:ascii="Times New Roman" w:hAnsi="Times New Roman"/>
                <w:sz w:val="23"/>
                <w:szCs w:val="23"/>
              </w:rPr>
            </w:pPr>
            <w:r w:rsidRPr="00F20CE3">
              <w:rPr>
                <w:rFonts w:ascii="Times New Roman" w:hAnsi="Times New Roman"/>
                <w:sz w:val="23"/>
                <w:szCs w:val="23"/>
              </w:rPr>
              <w:t>Kepemilikan Asing</w:t>
            </w:r>
          </w:p>
        </w:tc>
        <w:tc>
          <w:tcPr>
            <w:tcW w:w="992" w:type="dxa"/>
            <w:shd w:val="clear" w:color="auto" w:fill="auto"/>
            <w:vAlign w:val="center"/>
          </w:tcPr>
          <w:p w:rsidR="0045108C" w:rsidRPr="00321C24" w:rsidRDefault="00F20CE3" w:rsidP="004F2F44">
            <w:pPr>
              <w:spacing w:after="0" w:line="480" w:lineRule="auto"/>
              <w:jc w:val="center"/>
              <w:rPr>
                <w:rFonts w:ascii="Times New Roman" w:hAnsi="Times New Roman"/>
                <w:sz w:val="23"/>
                <w:szCs w:val="23"/>
              </w:rPr>
            </w:pPr>
            <w:r>
              <w:rPr>
                <w:rFonts w:ascii="Times New Roman" w:hAnsi="Times New Roman"/>
                <w:sz w:val="23"/>
                <w:szCs w:val="23"/>
              </w:rPr>
              <w:t>KA</w:t>
            </w:r>
          </w:p>
        </w:tc>
        <w:tc>
          <w:tcPr>
            <w:tcW w:w="1418" w:type="dxa"/>
            <w:shd w:val="clear" w:color="auto" w:fill="auto"/>
            <w:vAlign w:val="center"/>
          </w:tcPr>
          <w:p w:rsidR="0045108C" w:rsidRPr="00321C24" w:rsidRDefault="0045108C" w:rsidP="004F2F44">
            <w:pPr>
              <w:spacing w:after="0" w:line="480" w:lineRule="auto"/>
              <w:jc w:val="center"/>
              <w:rPr>
                <w:rFonts w:ascii="Times New Roman" w:hAnsi="Times New Roman"/>
                <w:sz w:val="23"/>
                <w:szCs w:val="23"/>
              </w:rPr>
            </w:pPr>
            <w:r w:rsidRPr="00321C24">
              <w:rPr>
                <w:rFonts w:ascii="Times New Roman" w:hAnsi="Times New Roman"/>
                <w:sz w:val="23"/>
                <w:szCs w:val="23"/>
              </w:rPr>
              <w:t>Independen</w:t>
            </w:r>
          </w:p>
        </w:tc>
        <w:tc>
          <w:tcPr>
            <w:tcW w:w="1559" w:type="dxa"/>
            <w:shd w:val="clear" w:color="auto" w:fill="auto"/>
            <w:vAlign w:val="center"/>
          </w:tcPr>
          <w:p w:rsidR="0045108C" w:rsidRPr="00321C24" w:rsidRDefault="0045108C" w:rsidP="004F2F44">
            <w:pPr>
              <w:spacing w:after="0" w:line="480" w:lineRule="auto"/>
              <w:jc w:val="center"/>
              <w:rPr>
                <w:rFonts w:ascii="Times New Roman" w:hAnsi="Times New Roman"/>
                <w:b/>
                <w:sz w:val="23"/>
                <w:szCs w:val="23"/>
              </w:rPr>
            </w:pPr>
            <w:r w:rsidRPr="00321C24">
              <w:rPr>
                <w:rFonts w:ascii="Times New Roman" w:hAnsi="Times New Roman"/>
                <w:sz w:val="23"/>
                <w:szCs w:val="23"/>
              </w:rPr>
              <w:t>Rasio</w:t>
            </w:r>
          </w:p>
        </w:tc>
        <w:tc>
          <w:tcPr>
            <w:tcW w:w="2942" w:type="dxa"/>
            <w:shd w:val="clear" w:color="auto" w:fill="auto"/>
            <w:vAlign w:val="center"/>
          </w:tcPr>
          <w:p w:rsidR="0045108C" w:rsidRPr="00AC396A" w:rsidRDefault="00527B8B" w:rsidP="00527B8B">
            <w:pPr>
              <w:tabs>
                <w:tab w:val="left" w:pos="1170"/>
              </w:tabs>
              <w:spacing w:after="0" w:line="480" w:lineRule="auto"/>
              <w:rPr>
                <w:rFonts w:ascii="Times New Roman" w:eastAsia="Times New Roman" w:hAnsi="Times New Roman"/>
                <w:sz w:val="20"/>
                <w:szCs w:val="20"/>
              </w:rPr>
            </w:pPr>
            <m:oMathPara>
              <m:oMath>
                <m:r>
                  <w:rPr>
                    <w:rFonts w:ascii="Cambria Math" w:eastAsia="Times New Roman" w:hAnsi="Cambria Math"/>
                    <w:sz w:val="14"/>
                    <w:szCs w:val="14"/>
                  </w:rPr>
                  <m:t>KA=</m:t>
                </m:r>
                <m:f>
                  <m:fPr>
                    <m:ctrlPr>
                      <w:rPr>
                        <w:rFonts w:ascii="Cambria Math" w:eastAsia="Times New Roman" w:hAnsi="Cambria Math"/>
                        <w:i/>
                        <w:sz w:val="14"/>
                        <w:szCs w:val="14"/>
                      </w:rPr>
                    </m:ctrlPr>
                  </m:fPr>
                  <m:num>
                    <m:r>
                      <w:rPr>
                        <w:rFonts w:ascii="Cambria Math" w:eastAsia="Times New Roman" w:hAnsi="Cambria Math"/>
                        <w:sz w:val="14"/>
                        <w:szCs w:val="14"/>
                      </w:rPr>
                      <m:t>Jumlah Kepemilikan Asing</m:t>
                    </m:r>
                  </m:num>
                  <m:den>
                    <m:r>
                      <w:rPr>
                        <w:rFonts w:ascii="Cambria Math" w:eastAsia="Times New Roman" w:hAnsi="Cambria Math"/>
                        <w:sz w:val="14"/>
                        <w:szCs w:val="14"/>
                      </w:rPr>
                      <m:t>Total Saham yang Beredar</m:t>
                    </m:r>
                  </m:den>
                </m:f>
                <m:r>
                  <w:rPr>
                    <w:rFonts w:ascii="Cambria Math" w:eastAsia="Times New Roman" w:hAnsi="Cambria Math"/>
                    <w:sz w:val="14"/>
                    <w:szCs w:val="14"/>
                  </w:rPr>
                  <m:t>×100%</m:t>
                </m:r>
              </m:oMath>
            </m:oMathPara>
          </w:p>
        </w:tc>
      </w:tr>
      <w:tr w:rsidR="0045108C" w:rsidRPr="00321C24" w:rsidTr="004F2F44">
        <w:trPr>
          <w:trHeight w:val="794"/>
        </w:trPr>
        <w:tc>
          <w:tcPr>
            <w:tcW w:w="2093" w:type="dxa"/>
            <w:shd w:val="clear" w:color="auto" w:fill="auto"/>
            <w:vAlign w:val="center"/>
          </w:tcPr>
          <w:p w:rsidR="0045108C" w:rsidRPr="00F20CE3" w:rsidRDefault="00F20CE3" w:rsidP="004F2F44">
            <w:pPr>
              <w:spacing w:after="0" w:line="480" w:lineRule="auto"/>
              <w:rPr>
                <w:rFonts w:ascii="Times New Roman" w:hAnsi="Times New Roman"/>
                <w:sz w:val="23"/>
                <w:szCs w:val="23"/>
              </w:rPr>
            </w:pPr>
            <w:r>
              <w:rPr>
                <w:rFonts w:ascii="Times New Roman" w:hAnsi="Times New Roman"/>
                <w:i/>
                <w:sz w:val="23"/>
                <w:szCs w:val="23"/>
              </w:rPr>
              <w:t>Tax Haven</w:t>
            </w:r>
          </w:p>
        </w:tc>
        <w:tc>
          <w:tcPr>
            <w:tcW w:w="992" w:type="dxa"/>
            <w:shd w:val="clear" w:color="auto" w:fill="auto"/>
            <w:vAlign w:val="center"/>
          </w:tcPr>
          <w:p w:rsidR="0045108C" w:rsidRPr="00321C24" w:rsidRDefault="00F20CE3" w:rsidP="004F2F44">
            <w:pPr>
              <w:spacing w:after="0" w:line="480" w:lineRule="auto"/>
              <w:jc w:val="center"/>
              <w:rPr>
                <w:rFonts w:ascii="Times New Roman" w:hAnsi="Times New Roman"/>
                <w:sz w:val="23"/>
                <w:szCs w:val="23"/>
              </w:rPr>
            </w:pPr>
            <w:r>
              <w:rPr>
                <w:rFonts w:ascii="Times New Roman" w:hAnsi="Times New Roman"/>
                <w:sz w:val="23"/>
                <w:szCs w:val="23"/>
              </w:rPr>
              <w:t>TH</w:t>
            </w:r>
          </w:p>
        </w:tc>
        <w:tc>
          <w:tcPr>
            <w:tcW w:w="1418" w:type="dxa"/>
            <w:shd w:val="clear" w:color="auto" w:fill="auto"/>
            <w:vAlign w:val="center"/>
          </w:tcPr>
          <w:p w:rsidR="0045108C" w:rsidRPr="00321C24" w:rsidRDefault="00527B8B" w:rsidP="004F2F44">
            <w:pPr>
              <w:spacing w:after="0" w:line="480" w:lineRule="auto"/>
              <w:jc w:val="center"/>
              <w:rPr>
                <w:rFonts w:ascii="Times New Roman" w:hAnsi="Times New Roman"/>
                <w:sz w:val="23"/>
                <w:szCs w:val="23"/>
              </w:rPr>
            </w:pPr>
            <w:r>
              <w:rPr>
                <w:rFonts w:ascii="Times New Roman" w:hAnsi="Times New Roman"/>
                <w:sz w:val="23"/>
                <w:szCs w:val="23"/>
              </w:rPr>
              <w:t>Moderasi</w:t>
            </w:r>
          </w:p>
        </w:tc>
        <w:tc>
          <w:tcPr>
            <w:tcW w:w="1559" w:type="dxa"/>
            <w:shd w:val="clear" w:color="auto" w:fill="auto"/>
            <w:vAlign w:val="center"/>
          </w:tcPr>
          <w:p w:rsidR="0045108C" w:rsidRPr="00321C24" w:rsidRDefault="00527B8B" w:rsidP="004F2F44">
            <w:pPr>
              <w:spacing w:after="0" w:line="480" w:lineRule="auto"/>
              <w:jc w:val="center"/>
              <w:rPr>
                <w:rFonts w:ascii="Times New Roman" w:hAnsi="Times New Roman"/>
                <w:b/>
                <w:sz w:val="23"/>
                <w:szCs w:val="23"/>
              </w:rPr>
            </w:pPr>
            <w:r>
              <w:rPr>
                <w:rFonts w:ascii="Times New Roman" w:hAnsi="Times New Roman"/>
                <w:sz w:val="23"/>
                <w:szCs w:val="23"/>
              </w:rPr>
              <w:t>Nominal</w:t>
            </w:r>
          </w:p>
        </w:tc>
        <w:tc>
          <w:tcPr>
            <w:tcW w:w="2942" w:type="dxa"/>
            <w:shd w:val="clear" w:color="auto" w:fill="auto"/>
            <w:vAlign w:val="center"/>
          </w:tcPr>
          <w:p w:rsidR="0045108C" w:rsidRDefault="00527B8B" w:rsidP="00527B8B">
            <w:pPr>
              <w:tabs>
                <w:tab w:val="left" w:pos="1170"/>
              </w:tabs>
              <w:spacing w:after="0" w:line="480" w:lineRule="auto"/>
              <w:ind w:left="-46"/>
              <w:jc w:val="both"/>
              <w:rPr>
                <w:rFonts w:ascii="Times New Roman" w:eastAsia="Times New Roman" w:hAnsi="Times New Roman"/>
                <w:sz w:val="24"/>
                <w:szCs w:val="24"/>
              </w:rPr>
            </w:pPr>
            <w:r>
              <w:rPr>
                <w:rFonts w:ascii="Times New Roman" w:eastAsia="Times New Roman" w:hAnsi="Times New Roman"/>
                <w:sz w:val="24"/>
                <w:szCs w:val="24"/>
              </w:rPr>
              <w:t xml:space="preserve">1 = Negara dengan tarif pajak </w:t>
            </w:r>
            <w:r w:rsidR="00E3147D">
              <w:rPr>
                <w:rFonts w:ascii="Times New Roman" w:eastAsia="Times New Roman" w:hAnsi="Times New Roman"/>
                <w:sz w:val="24"/>
                <w:szCs w:val="24"/>
              </w:rPr>
              <w:t xml:space="preserve">yang </w:t>
            </w:r>
            <w:r>
              <w:rPr>
                <w:rFonts w:ascii="Times New Roman" w:eastAsia="Times New Roman" w:hAnsi="Times New Roman"/>
                <w:sz w:val="24"/>
                <w:szCs w:val="24"/>
              </w:rPr>
              <w:t>lebih rendah dari Indonesia.</w:t>
            </w:r>
          </w:p>
          <w:p w:rsidR="00527B8B" w:rsidRPr="00527B8B" w:rsidRDefault="00527B8B" w:rsidP="00527B8B">
            <w:pPr>
              <w:tabs>
                <w:tab w:val="left" w:pos="1170"/>
              </w:tabs>
              <w:spacing w:after="0" w:line="480" w:lineRule="auto"/>
              <w:ind w:left="-46"/>
              <w:jc w:val="both"/>
              <w:rPr>
                <w:rFonts w:ascii="Times New Roman" w:eastAsia="Times New Roman" w:hAnsi="Times New Roman"/>
                <w:sz w:val="24"/>
                <w:szCs w:val="24"/>
              </w:rPr>
            </w:pPr>
            <w:r>
              <w:rPr>
                <w:rFonts w:ascii="Times New Roman" w:eastAsia="Times New Roman" w:hAnsi="Times New Roman"/>
                <w:sz w:val="24"/>
                <w:szCs w:val="24"/>
              </w:rPr>
              <w:t>0 = Sebaliknya.</w:t>
            </w:r>
          </w:p>
        </w:tc>
      </w:tr>
      <w:tr w:rsidR="00F20CE3" w:rsidRPr="00321C24" w:rsidTr="004F2F44">
        <w:trPr>
          <w:trHeight w:val="794"/>
        </w:trPr>
        <w:tc>
          <w:tcPr>
            <w:tcW w:w="2093" w:type="dxa"/>
            <w:shd w:val="clear" w:color="auto" w:fill="auto"/>
            <w:vAlign w:val="center"/>
          </w:tcPr>
          <w:p w:rsidR="00F20CE3" w:rsidRPr="00F20CE3" w:rsidRDefault="00F20CE3" w:rsidP="004F2F44">
            <w:pPr>
              <w:spacing w:after="0" w:line="480" w:lineRule="auto"/>
              <w:rPr>
                <w:rFonts w:ascii="Times New Roman" w:hAnsi="Times New Roman"/>
                <w:sz w:val="23"/>
                <w:szCs w:val="23"/>
              </w:rPr>
            </w:pPr>
            <w:r w:rsidRPr="00F20CE3">
              <w:rPr>
                <w:rFonts w:ascii="Times New Roman" w:hAnsi="Times New Roman"/>
                <w:sz w:val="23"/>
                <w:szCs w:val="23"/>
              </w:rPr>
              <w:t>Ukuran Perusahaan</w:t>
            </w:r>
          </w:p>
        </w:tc>
        <w:tc>
          <w:tcPr>
            <w:tcW w:w="992" w:type="dxa"/>
            <w:shd w:val="clear" w:color="auto" w:fill="auto"/>
            <w:vAlign w:val="center"/>
          </w:tcPr>
          <w:p w:rsidR="00F20CE3" w:rsidRPr="00321C24" w:rsidRDefault="00F20CE3" w:rsidP="004F2F44">
            <w:pPr>
              <w:spacing w:after="0" w:line="480" w:lineRule="auto"/>
              <w:jc w:val="center"/>
              <w:rPr>
                <w:rFonts w:ascii="Times New Roman" w:hAnsi="Times New Roman"/>
                <w:sz w:val="23"/>
                <w:szCs w:val="23"/>
              </w:rPr>
            </w:pPr>
            <w:r>
              <w:rPr>
                <w:rFonts w:ascii="Times New Roman" w:hAnsi="Times New Roman"/>
                <w:sz w:val="23"/>
                <w:szCs w:val="23"/>
              </w:rPr>
              <w:t>UP</w:t>
            </w:r>
          </w:p>
        </w:tc>
        <w:tc>
          <w:tcPr>
            <w:tcW w:w="1418" w:type="dxa"/>
            <w:shd w:val="clear" w:color="auto" w:fill="auto"/>
            <w:vAlign w:val="center"/>
          </w:tcPr>
          <w:p w:rsidR="00F20CE3" w:rsidRPr="00321C24" w:rsidRDefault="00527B8B" w:rsidP="004F2F44">
            <w:pPr>
              <w:spacing w:after="0" w:line="480" w:lineRule="auto"/>
              <w:jc w:val="center"/>
              <w:rPr>
                <w:rFonts w:ascii="Times New Roman" w:hAnsi="Times New Roman"/>
                <w:sz w:val="23"/>
                <w:szCs w:val="23"/>
              </w:rPr>
            </w:pPr>
            <w:r>
              <w:rPr>
                <w:rFonts w:ascii="Times New Roman" w:hAnsi="Times New Roman"/>
                <w:sz w:val="23"/>
                <w:szCs w:val="23"/>
              </w:rPr>
              <w:t>Kontrol</w:t>
            </w:r>
          </w:p>
        </w:tc>
        <w:tc>
          <w:tcPr>
            <w:tcW w:w="1559" w:type="dxa"/>
            <w:shd w:val="clear" w:color="auto" w:fill="auto"/>
            <w:vAlign w:val="center"/>
          </w:tcPr>
          <w:p w:rsidR="00F20CE3" w:rsidRPr="00321C24" w:rsidRDefault="00527B8B" w:rsidP="004F2F44">
            <w:pPr>
              <w:spacing w:after="0" w:line="480" w:lineRule="auto"/>
              <w:jc w:val="center"/>
              <w:rPr>
                <w:rFonts w:ascii="Times New Roman" w:hAnsi="Times New Roman"/>
                <w:sz w:val="23"/>
                <w:szCs w:val="23"/>
              </w:rPr>
            </w:pPr>
            <w:r>
              <w:rPr>
                <w:rFonts w:ascii="Times New Roman" w:hAnsi="Times New Roman"/>
                <w:sz w:val="23"/>
                <w:szCs w:val="23"/>
              </w:rPr>
              <w:t>Rasio</w:t>
            </w:r>
          </w:p>
        </w:tc>
        <w:tc>
          <w:tcPr>
            <w:tcW w:w="2942" w:type="dxa"/>
            <w:shd w:val="clear" w:color="auto" w:fill="auto"/>
            <w:vAlign w:val="center"/>
          </w:tcPr>
          <w:p w:rsidR="00F20CE3" w:rsidRPr="00CE1B6C" w:rsidRDefault="00527B8B" w:rsidP="00527B8B">
            <w:pPr>
              <w:tabs>
                <w:tab w:val="left" w:pos="1170"/>
              </w:tabs>
              <w:spacing w:after="0" w:line="480" w:lineRule="auto"/>
              <w:rPr>
                <w:rFonts w:ascii="Times New Roman" w:hAnsi="Times New Roman"/>
                <w:sz w:val="20"/>
                <w:szCs w:val="20"/>
              </w:rPr>
            </w:pPr>
            <m:oMathPara>
              <m:oMath>
                <m:r>
                  <w:rPr>
                    <w:rFonts w:ascii="Cambria Math" w:eastAsia="Times New Roman" w:hAnsi="Cambria Math"/>
                    <w:sz w:val="20"/>
                    <w:szCs w:val="20"/>
                  </w:rPr>
                  <m:t>UP=</m:t>
                </m:r>
                <m:func>
                  <m:funcPr>
                    <m:ctrlPr>
                      <w:rPr>
                        <w:rFonts w:ascii="Cambria Math" w:eastAsia="Times New Roman" w:hAnsi="Cambria Math"/>
                        <w:i/>
                        <w:sz w:val="20"/>
                        <w:szCs w:val="20"/>
                      </w:rPr>
                    </m:ctrlPr>
                  </m:funcPr>
                  <m:fName>
                    <m:r>
                      <m:rPr>
                        <m:sty m:val="p"/>
                      </m:rPr>
                      <w:rPr>
                        <w:rFonts w:ascii="Cambria Math" w:eastAsia="Times New Roman" w:hAnsi="Cambria Math"/>
                        <w:sz w:val="20"/>
                        <w:szCs w:val="20"/>
                      </w:rPr>
                      <m:t>ln</m:t>
                    </m:r>
                  </m:fName>
                  <m:e>
                    <m:r>
                      <w:rPr>
                        <w:rFonts w:ascii="Cambria Math" w:eastAsia="Times New Roman" w:hAnsi="Cambria Math"/>
                        <w:sz w:val="20"/>
                        <w:szCs w:val="20"/>
                      </w:rPr>
                      <m:t xml:space="preserve"> (Total Asset)</m:t>
                    </m:r>
                  </m:e>
                </m:func>
              </m:oMath>
            </m:oMathPara>
          </w:p>
        </w:tc>
      </w:tr>
      <w:tr w:rsidR="00F20CE3" w:rsidRPr="00321C24" w:rsidTr="004F2F44">
        <w:trPr>
          <w:trHeight w:val="794"/>
        </w:trPr>
        <w:tc>
          <w:tcPr>
            <w:tcW w:w="2093" w:type="dxa"/>
            <w:shd w:val="clear" w:color="auto" w:fill="auto"/>
            <w:vAlign w:val="center"/>
          </w:tcPr>
          <w:p w:rsidR="00F20CE3" w:rsidRPr="00F20CE3" w:rsidRDefault="00F20CE3" w:rsidP="004F2F44">
            <w:pPr>
              <w:spacing w:after="0" w:line="480" w:lineRule="auto"/>
              <w:rPr>
                <w:rFonts w:ascii="Times New Roman" w:hAnsi="Times New Roman"/>
                <w:sz w:val="23"/>
                <w:szCs w:val="23"/>
              </w:rPr>
            </w:pPr>
            <w:r w:rsidRPr="00F20CE3">
              <w:rPr>
                <w:rFonts w:ascii="Times New Roman" w:hAnsi="Times New Roman"/>
                <w:sz w:val="23"/>
                <w:szCs w:val="23"/>
              </w:rPr>
              <w:t>Sektor Industri</w:t>
            </w:r>
          </w:p>
        </w:tc>
        <w:tc>
          <w:tcPr>
            <w:tcW w:w="992" w:type="dxa"/>
            <w:shd w:val="clear" w:color="auto" w:fill="auto"/>
            <w:vAlign w:val="center"/>
          </w:tcPr>
          <w:p w:rsidR="00F20CE3" w:rsidRPr="00321C24" w:rsidRDefault="00F20CE3" w:rsidP="004F2F44">
            <w:pPr>
              <w:spacing w:after="0" w:line="480" w:lineRule="auto"/>
              <w:jc w:val="center"/>
              <w:rPr>
                <w:rFonts w:ascii="Times New Roman" w:hAnsi="Times New Roman"/>
                <w:sz w:val="23"/>
                <w:szCs w:val="23"/>
              </w:rPr>
            </w:pPr>
            <w:r>
              <w:rPr>
                <w:rFonts w:ascii="Times New Roman" w:hAnsi="Times New Roman"/>
                <w:sz w:val="23"/>
                <w:szCs w:val="23"/>
              </w:rPr>
              <w:t>SI</w:t>
            </w:r>
          </w:p>
        </w:tc>
        <w:tc>
          <w:tcPr>
            <w:tcW w:w="1418" w:type="dxa"/>
            <w:shd w:val="clear" w:color="auto" w:fill="auto"/>
            <w:vAlign w:val="center"/>
          </w:tcPr>
          <w:p w:rsidR="00F20CE3" w:rsidRPr="00321C24" w:rsidRDefault="00527B8B" w:rsidP="004F2F44">
            <w:pPr>
              <w:spacing w:after="0" w:line="480" w:lineRule="auto"/>
              <w:jc w:val="center"/>
              <w:rPr>
                <w:rFonts w:ascii="Times New Roman" w:hAnsi="Times New Roman"/>
                <w:sz w:val="23"/>
                <w:szCs w:val="23"/>
              </w:rPr>
            </w:pPr>
            <w:r>
              <w:rPr>
                <w:rFonts w:ascii="Times New Roman" w:hAnsi="Times New Roman"/>
                <w:sz w:val="23"/>
                <w:szCs w:val="23"/>
              </w:rPr>
              <w:t>Kontrol</w:t>
            </w:r>
          </w:p>
        </w:tc>
        <w:tc>
          <w:tcPr>
            <w:tcW w:w="1559" w:type="dxa"/>
            <w:shd w:val="clear" w:color="auto" w:fill="auto"/>
            <w:vAlign w:val="center"/>
          </w:tcPr>
          <w:p w:rsidR="00F20CE3" w:rsidRPr="00321C24" w:rsidRDefault="00527B8B" w:rsidP="004F2F44">
            <w:pPr>
              <w:spacing w:after="0" w:line="480" w:lineRule="auto"/>
              <w:jc w:val="center"/>
              <w:rPr>
                <w:rFonts w:ascii="Times New Roman" w:hAnsi="Times New Roman"/>
                <w:sz w:val="23"/>
                <w:szCs w:val="23"/>
              </w:rPr>
            </w:pPr>
            <w:r>
              <w:rPr>
                <w:rFonts w:ascii="Times New Roman" w:hAnsi="Times New Roman"/>
                <w:sz w:val="23"/>
                <w:szCs w:val="23"/>
              </w:rPr>
              <w:t>Nominal</w:t>
            </w:r>
          </w:p>
        </w:tc>
        <w:tc>
          <w:tcPr>
            <w:tcW w:w="2942" w:type="dxa"/>
            <w:shd w:val="clear" w:color="auto" w:fill="auto"/>
            <w:vAlign w:val="center"/>
          </w:tcPr>
          <w:p w:rsidR="00F20CE3" w:rsidRDefault="003341B9" w:rsidP="004F2F44">
            <w:pPr>
              <w:tabs>
                <w:tab w:val="left" w:pos="1170"/>
              </w:tabs>
              <w:spacing w:after="0" w:line="480" w:lineRule="auto"/>
              <w:rPr>
                <w:rFonts w:ascii="Times New Roman" w:hAnsi="Times New Roman"/>
                <w:sz w:val="24"/>
                <w:szCs w:val="24"/>
              </w:rPr>
            </w:pPr>
            <w:r>
              <w:rPr>
                <w:rFonts w:ascii="Times New Roman" w:hAnsi="Times New Roman"/>
                <w:sz w:val="24"/>
                <w:szCs w:val="24"/>
              </w:rPr>
              <w:t xml:space="preserve">1 = Industri keramik, porselen dan kaca; farmasi; makanan </w:t>
            </w:r>
            <w:r w:rsidR="00DF53F7">
              <w:rPr>
                <w:rFonts w:ascii="Times New Roman" w:hAnsi="Times New Roman"/>
                <w:sz w:val="24"/>
                <w:szCs w:val="24"/>
              </w:rPr>
              <w:t>dan minuman; tekstil</w:t>
            </w:r>
            <w:r w:rsidR="00EC4974">
              <w:rPr>
                <w:rFonts w:ascii="Times New Roman" w:hAnsi="Times New Roman"/>
                <w:sz w:val="24"/>
                <w:szCs w:val="24"/>
              </w:rPr>
              <w:t xml:space="preserve">; transportasi; </w:t>
            </w:r>
            <w:r w:rsidR="00E3147D">
              <w:rPr>
                <w:rFonts w:ascii="Times New Roman" w:hAnsi="Times New Roman"/>
                <w:sz w:val="24"/>
                <w:szCs w:val="24"/>
              </w:rPr>
              <w:t xml:space="preserve">utilitas; </w:t>
            </w:r>
            <w:r w:rsidR="00EC4974">
              <w:rPr>
                <w:rFonts w:ascii="Times New Roman" w:hAnsi="Times New Roman"/>
                <w:sz w:val="24"/>
                <w:szCs w:val="24"/>
              </w:rPr>
              <w:t>mobil; logam dan sejenisnya</w:t>
            </w:r>
            <w:r w:rsidR="00E3147D">
              <w:rPr>
                <w:rFonts w:ascii="Times New Roman" w:hAnsi="Times New Roman"/>
                <w:sz w:val="24"/>
                <w:szCs w:val="24"/>
              </w:rPr>
              <w:t>.</w:t>
            </w:r>
          </w:p>
          <w:p w:rsidR="003341B9" w:rsidRPr="00527B8B" w:rsidRDefault="003341B9" w:rsidP="004F2F44">
            <w:pPr>
              <w:tabs>
                <w:tab w:val="left" w:pos="1170"/>
              </w:tabs>
              <w:spacing w:after="0" w:line="480" w:lineRule="auto"/>
              <w:rPr>
                <w:rFonts w:ascii="Times New Roman" w:hAnsi="Times New Roman"/>
                <w:sz w:val="24"/>
                <w:szCs w:val="24"/>
              </w:rPr>
            </w:pPr>
            <w:r>
              <w:rPr>
                <w:rFonts w:ascii="Times New Roman" w:hAnsi="Times New Roman"/>
                <w:sz w:val="24"/>
                <w:szCs w:val="24"/>
              </w:rPr>
              <w:t>0 = Sebaliknya</w:t>
            </w:r>
            <w:r w:rsidR="00A60873">
              <w:rPr>
                <w:rFonts w:ascii="Times New Roman" w:hAnsi="Times New Roman"/>
                <w:sz w:val="24"/>
                <w:szCs w:val="24"/>
              </w:rPr>
              <w:t>.</w:t>
            </w:r>
          </w:p>
        </w:tc>
      </w:tr>
    </w:tbl>
    <w:p w:rsidR="0045108C" w:rsidRDefault="0045108C" w:rsidP="0045108C">
      <w:pPr>
        <w:spacing w:line="480" w:lineRule="auto"/>
        <w:rPr>
          <w:rFonts w:ascii="Times New Roman" w:hAnsi="Times New Roman"/>
          <w:i/>
          <w:sz w:val="24"/>
          <w:szCs w:val="24"/>
        </w:rPr>
      </w:pPr>
      <w:proofErr w:type="gramStart"/>
      <w:r w:rsidRPr="00B16D44">
        <w:rPr>
          <w:rFonts w:ascii="Times New Roman" w:hAnsi="Times New Roman"/>
          <w:i/>
          <w:sz w:val="24"/>
          <w:szCs w:val="24"/>
        </w:rPr>
        <w:t>Sumber :</w:t>
      </w:r>
      <w:proofErr w:type="gramEnd"/>
      <w:r w:rsidRPr="00B16D44">
        <w:rPr>
          <w:rFonts w:ascii="Times New Roman" w:hAnsi="Times New Roman"/>
          <w:i/>
          <w:sz w:val="24"/>
          <w:szCs w:val="24"/>
        </w:rPr>
        <w:t xml:space="preserve"> Data Olahan</w:t>
      </w:r>
    </w:p>
    <w:p w:rsidR="0045108C" w:rsidRPr="00B16D44" w:rsidRDefault="0045108C" w:rsidP="0045108C">
      <w:pPr>
        <w:spacing w:line="480" w:lineRule="auto"/>
        <w:rPr>
          <w:rFonts w:ascii="Times New Roman" w:hAnsi="Times New Roman"/>
          <w:i/>
          <w:sz w:val="24"/>
          <w:szCs w:val="24"/>
        </w:rPr>
      </w:pPr>
    </w:p>
    <w:p w:rsidR="0045108C" w:rsidRPr="0029730B" w:rsidRDefault="0045108C" w:rsidP="0029730B">
      <w:pPr>
        <w:pStyle w:val="Heading2"/>
        <w:numPr>
          <w:ilvl w:val="0"/>
          <w:numId w:val="31"/>
        </w:numPr>
        <w:spacing w:line="480" w:lineRule="auto"/>
        <w:ind w:left="426" w:hanging="426"/>
        <w:jc w:val="both"/>
        <w:rPr>
          <w:rFonts w:ascii="Times New Roman" w:hAnsi="Times New Roman" w:cs="Times New Roman"/>
          <w:b/>
          <w:color w:val="auto"/>
          <w:sz w:val="24"/>
          <w:szCs w:val="24"/>
        </w:rPr>
      </w:pPr>
      <w:bookmarkStart w:id="7" w:name="_Toc511718455"/>
      <w:r w:rsidRPr="0029730B">
        <w:rPr>
          <w:rFonts w:ascii="Times New Roman" w:hAnsi="Times New Roman" w:cs="Times New Roman"/>
          <w:b/>
          <w:color w:val="auto"/>
          <w:sz w:val="24"/>
          <w:szCs w:val="24"/>
        </w:rPr>
        <w:lastRenderedPageBreak/>
        <w:t>Teknik Pengumpulan Data</w:t>
      </w:r>
      <w:bookmarkEnd w:id="7"/>
    </w:p>
    <w:p w:rsidR="0045108C" w:rsidRPr="003F16FE" w:rsidRDefault="0045108C" w:rsidP="0029730B">
      <w:pPr>
        <w:pStyle w:val="ListParagraph"/>
        <w:spacing w:line="480" w:lineRule="auto"/>
        <w:ind w:left="426" w:firstLine="425"/>
        <w:jc w:val="both"/>
        <w:rPr>
          <w:rFonts w:ascii="Times New Roman" w:hAnsi="Times New Roman"/>
          <w:b/>
          <w:sz w:val="24"/>
          <w:szCs w:val="24"/>
        </w:rPr>
      </w:pPr>
      <w:r w:rsidRPr="003F16FE">
        <w:rPr>
          <w:rFonts w:ascii="Times New Roman" w:hAnsi="Times New Roman"/>
          <w:sz w:val="24"/>
          <w:szCs w:val="24"/>
        </w:rPr>
        <w:t xml:space="preserve">Peneliti menggunakan teknik pengumpulan data berupa teknik dokumentasi, yaitu dengan observasi data sekunder. Data sekunder tersebut diperoleh dari laporan keuangan tahunan melalui situs </w:t>
      </w:r>
      <w:hyperlink r:id="rId9" w:history="1">
        <w:r w:rsidRPr="005C2DE0">
          <w:rPr>
            <w:rStyle w:val="Hyperlink"/>
            <w:rFonts w:ascii="Times New Roman" w:hAnsi="Times New Roman"/>
            <w:color w:val="auto"/>
            <w:sz w:val="24"/>
            <w:szCs w:val="24"/>
          </w:rPr>
          <w:t>www.idx.co.id</w:t>
        </w:r>
      </w:hyperlink>
      <w:r w:rsidRPr="003F16FE">
        <w:rPr>
          <w:rFonts w:ascii="Times New Roman" w:hAnsi="Times New Roman"/>
          <w:sz w:val="24"/>
          <w:szCs w:val="24"/>
        </w:rPr>
        <w:t>. Data sekunder tersebut antara lain:</w:t>
      </w:r>
    </w:p>
    <w:p w:rsidR="0045108C" w:rsidRDefault="0045108C" w:rsidP="0045108C">
      <w:pPr>
        <w:pStyle w:val="ListParagraph"/>
        <w:numPr>
          <w:ilvl w:val="0"/>
          <w:numId w:val="5"/>
        </w:numPr>
        <w:spacing w:after="160" w:line="480" w:lineRule="auto"/>
        <w:jc w:val="both"/>
        <w:rPr>
          <w:rFonts w:ascii="Times New Roman" w:hAnsi="Times New Roman"/>
          <w:sz w:val="24"/>
          <w:szCs w:val="24"/>
        </w:rPr>
      </w:pPr>
      <w:r>
        <w:rPr>
          <w:rFonts w:ascii="Times New Roman" w:hAnsi="Times New Roman"/>
          <w:sz w:val="24"/>
          <w:szCs w:val="24"/>
        </w:rPr>
        <w:t>Data laporan keuangan yang termasuk dalam perusahaa</w:t>
      </w:r>
      <w:r w:rsidR="00D06DF8">
        <w:rPr>
          <w:rFonts w:ascii="Times New Roman" w:hAnsi="Times New Roman"/>
          <w:sz w:val="24"/>
          <w:szCs w:val="24"/>
        </w:rPr>
        <w:t>n manufaktur periode        2015</w:t>
      </w:r>
      <w:r w:rsidR="00534CA6">
        <w:rPr>
          <w:rFonts w:ascii="Times New Roman" w:hAnsi="Times New Roman"/>
          <w:sz w:val="24"/>
          <w:szCs w:val="24"/>
        </w:rPr>
        <w:t>-2017</w:t>
      </w:r>
      <w:r>
        <w:rPr>
          <w:rFonts w:ascii="Times New Roman" w:hAnsi="Times New Roman"/>
          <w:sz w:val="24"/>
          <w:szCs w:val="24"/>
        </w:rPr>
        <w:t xml:space="preserve"> yang terdaftar di Bursa Efek Indonesia (BEI).</w:t>
      </w:r>
    </w:p>
    <w:p w:rsidR="0045108C" w:rsidRDefault="0045108C" w:rsidP="0045108C">
      <w:pPr>
        <w:pStyle w:val="ListParagraph"/>
        <w:numPr>
          <w:ilvl w:val="0"/>
          <w:numId w:val="5"/>
        </w:numPr>
        <w:spacing w:after="160" w:line="480" w:lineRule="auto"/>
        <w:jc w:val="both"/>
        <w:rPr>
          <w:rFonts w:ascii="Times New Roman" w:hAnsi="Times New Roman"/>
          <w:sz w:val="24"/>
          <w:szCs w:val="24"/>
        </w:rPr>
      </w:pPr>
      <w:r>
        <w:rPr>
          <w:rFonts w:ascii="Times New Roman" w:hAnsi="Times New Roman"/>
          <w:sz w:val="24"/>
          <w:szCs w:val="24"/>
        </w:rPr>
        <w:t>Data mengenai pajak</w:t>
      </w:r>
      <w:r w:rsidR="008F2C00">
        <w:rPr>
          <w:rFonts w:ascii="Times New Roman" w:hAnsi="Times New Roman"/>
          <w:sz w:val="24"/>
          <w:szCs w:val="24"/>
        </w:rPr>
        <w:t xml:space="preserve"> kini, laba sebelum pajak, </w:t>
      </w:r>
      <w:r>
        <w:rPr>
          <w:rFonts w:ascii="Times New Roman" w:hAnsi="Times New Roman"/>
          <w:sz w:val="24"/>
          <w:szCs w:val="24"/>
        </w:rPr>
        <w:t>total aset,</w:t>
      </w:r>
      <w:r w:rsidR="008F2C00">
        <w:rPr>
          <w:rFonts w:ascii="Times New Roman" w:hAnsi="Times New Roman"/>
          <w:sz w:val="24"/>
          <w:szCs w:val="24"/>
        </w:rPr>
        <w:t xml:space="preserve"> jumlah kepemilikan saham pihak asing, jumlah saham beredar, pemanfaatan </w:t>
      </w:r>
      <w:r w:rsidR="008F2C00" w:rsidRPr="00014FA5">
        <w:rPr>
          <w:rFonts w:ascii="Times New Roman" w:hAnsi="Times New Roman"/>
          <w:i/>
          <w:sz w:val="24"/>
          <w:szCs w:val="24"/>
        </w:rPr>
        <w:t>tax haven</w:t>
      </w:r>
      <w:r w:rsidR="008F2C00">
        <w:rPr>
          <w:rFonts w:ascii="Times New Roman" w:hAnsi="Times New Roman"/>
          <w:sz w:val="24"/>
          <w:szCs w:val="24"/>
        </w:rPr>
        <w:t>, sektor industr</w:t>
      </w:r>
      <w:r w:rsidR="00CE1B6C">
        <w:rPr>
          <w:rFonts w:ascii="Times New Roman" w:hAnsi="Times New Roman"/>
          <w:sz w:val="24"/>
          <w:szCs w:val="24"/>
        </w:rPr>
        <w:t>i</w:t>
      </w:r>
      <w:r w:rsidR="008F2C00">
        <w:rPr>
          <w:rFonts w:ascii="Times New Roman" w:hAnsi="Times New Roman"/>
          <w:sz w:val="24"/>
          <w:szCs w:val="24"/>
        </w:rPr>
        <w:t xml:space="preserve">, dan </w:t>
      </w:r>
      <w:r w:rsidR="00014FA5">
        <w:rPr>
          <w:rFonts w:ascii="Times New Roman" w:hAnsi="Times New Roman"/>
          <w:sz w:val="24"/>
          <w:szCs w:val="24"/>
        </w:rPr>
        <w:t xml:space="preserve">catatan atas </w:t>
      </w:r>
      <w:r w:rsidR="008F2C00">
        <w:rPr>
          <w:rFonts w:ascii="Times New Roman" w:hAnsi="Times New Roman"/>
          <w:sz w:val="24"/>
          <w:szCs w:val="24"/>
        </w:rPr>
        <w:t>transaksi antar</w:t>
      </w:r>
      <w:r w:rsidR="00014FA5">
        <w:rPr>
          <w:rFonts w:ascii="Times New Roman" w:hAnsi="Times New Roman"/>
          <w:sz w:val="24"/>
          <w:szCs w:val="24"/>
        </w:rPr>
        <w:t>a</w:t>
      </w:r>
      <w:r w:rsidR="008F2C00">
        <w:rPr>
          <w:rFonts w:ascii="Times New Roman" w:hAnsi="Times New Roman"/>
          <w:sz w:val="24"/>
          <w:szCs w:val="24"/>
        </w:rPr>
        <w:t xml:space="preserve"> pihak berelasi</w:t>
      </w:r>
      <w:r>
        <w:rPr>
          <w:rFonts w:ascii="Times New Roman" w:hAnsi="Times New Roman"/>
          <w:sz w:val="24"/>
          <w:szCs w:val="24"/>
        </w:rPr>
        <w:t xml:space="preserve"> yang terdapat dalam laporan keuangan </w:t>
      </w:r>
      <w:r w:rsidRPr="006B2D77">
        <w:rPr>
          <w:rFonts w:ascii="Times New Roman" w:hAnsi="Times New Roman"/>
          <w:i/>
          <w:sz w:val="24"/>
          <w:szCs w:val="24"/>
        </w:rPr>
        <w:t>audited</w:t>
      </w:r>
      <w:r>
        <w:rPr>
          <w:rFonts w:ascii="Times New Roman" w:hAnsi="Times New Roman"/>
          <w:sz w:val="24"/>
          <w:szCs w:val="24"/>
        </w:rPr>
        <w:t xml:space="preserve"> perusahaan.</w:t>
      </w:r>
    </w:p>
    <w:p w:rsidR="0045108C" w:rsidRPr="003F16FE" w:rsidRDefault="0045108C" w:rsidP="0045108C">
      <w:pPr>
        <w:pStyle w:val="ListParagraph"/>
        <w:spacing w:line="480" w:lineRule="auto"/>
        <w:ind w:left="786"/>
        <w:jc w:val="both"/>
        <w:rPr>
          <w:rFonts w:ascii="Times New Roman" w:hAnsi="Times New Roman"/>
          <w:sz w:val="24"/>
          <w:szCs w:val="24"/>
        </w:rPr>
      </w:pPr>
    </w:p>
    <w:p w:rsidR="0045108C" w:rsidRPr="00FA0F32" w:rsidRDefault="0045108C" w:rsidP="00FA0F32">
      <w:pPr>
        <w:pStyle w:val="Heading2"/>
        <w:numPr>
          <w:ilvl w:val="0"/>
          <w:numId w:val="31"/>
        </w:numPr>
        <w:spacing w:line="480" w:lineRule="auto"/>
        <w:ind w:left="426" w:hanging="426"/>
        <w:jc w:val="both"/>
        <w:rPr>
          <w:rFonts w:ascii="Times New Roman" w:hAnsi="Times New Roman" w:cs="Times New Roman"/>
          <w:b/>
          <w:color w:val="auto"/>
          <w:sz w:val="24"/>
          <w:szCs w:val="24"/>
        </w:rPr>
      </w:pPr>
      <w:bookmarkStart w:id="8" w:name="_Toc511718456"/>
      <w:r w:rsidRPr="00FA0F32">
        <w:rPr>
          <w:rFonts w:ascii="Times New Roman" w:hAnsi="Times New Roman" w:cs="Times New Roman"/>
          <w:b/>
          <w:color w:val="auto"/>
          <w:sz w:val="24"/>
          <w:szCs w:val="24"/>
        </w:rPr>
        <w:t>Teknik Pengambilan Sampel</w:t>
      </w:r>
      <w:bookmarkEnd w:id="8"/>
      <w:r w:rsidRPr="00FA0F32">
        <w:rPr>
          <w:rFonts w:ascii="Times New Roman" w:hAnsi="Times New Roman" w:cs="Times New Roman"/>
          <w:b/>
          <w:color w:val="auto"/>
          <w:sz w:val="24"/>
          <w:szCs w:val="24"/>
        </w:rPr>
        <w:t xml:space="preserve"> </w:t>
      </w:r>
    </w:p>
    <w:p w:rsidR="00561DF1" w:rsidRDefault="0045108C" w:rsidP="00FA0F32">
      <w:pPr>
        <w:pStyle w:val="ListParagraph"/>
        <w:spacing w:line="480" w:lineRule="auto"/>
        <w:ind w:left="426" w:firstLine="425"/>
        <w:jc w:val="both"/>
        <w:rPr>
          <w:rFonts w:ascii="Times New Roman" w:hAnsi="Times New Roman"/>
          <w:sz w:val="24"/>
          <w:szCs w:val="24"/>
        </w:rPr>
      </w:pPr>
      <w:r w:rsidRPr="003F16FE">
        <w:rPr>
          <w:rFonts w:ascii="Times New Roman" w:hAnsi="Times New Roman"/>
          <w:sz w:val="24"/>
          <w:szCs w:val="24"/>
        </w:rPr>
        <w:t xml:space="preserve">Teknik pengambilan sampel yang digunakan dalam penelitian ini adalah </w:t>
      </w:r>
      <w:r w:rsidRPr="003F16FE">
        <w:rPr>
          <w:rFonts w:ascii="Times New Roman" w:hAnsi="Times New Roman"/>
          <w:i/>
          <w:sz w:val="24"/>
          <w:szCs w:val="24"/>
        </w:rPr>
        <w:t>non-probability sampling</w:t>
      </w:r>
      <w:r w:rsidRPr="003F16FE">
        <w:rPr>
          <w:rFonts w:ascii="Times New Roman" w:hAnsi="Times New Roman"/>
          <w:sz w:val="24"/>
          <w:szCs w:val="24"/>
        </w:rPr>
        <w:t xml:space="preserve"> dengan metode </w:t>
      </w:r>
      <w:r w:rsidRPr="003F16FE">
        <w:rPr>
          <w:rFonts w:ascii="Times New Roman" w:hAnsi="Times New Roman"/>
          <w:i/>
          <w:sz w:val="24"/>
          <w:szCs w:val="24"/>
        </w:rPr>
        <w:t>purposive sampling</w:t>
      </w:r>
      <w:r w:rsidRPr="003F16FE">
        <w:rPr>
          <w:rFonts w:ascii="Times New Roman" w:hAnsi="Times New Roman"/>
          <w:sz w:val="24"/>
          <w:szCs w:val="24"/>
        </w:rPr>
        <w:t xml:space="preserve">. </w:t>
      </w:r>
      <w:r w:rsidRPr="003F16FE">
        <w:rPr>
          <w:rFonts w:ascii="Times New Roman" w:hAnsi="Times New Roman"/>
          <w:i/>
          <w:sz w:val="24"/>
          <w:szCs w:val="24"/>
        </w:rPr>
        <w:t>Purposive sampling</w:t>
      </w:r>
      <w:r w:rsidRPr="003F16FE">
        <w:rPr>
          <w:rFonts w:ascii="Times New Roman" w:hAnsi="Times New Roman"/>
          <w:sz w:val="24"/>
          <w:szCs w:val="24"/>
        </w:rPr>
        <w:t xml:space="preserve"> merupakan teknik pengambilan sampel secara khusus berdasarkan kriteria-kriteria tertentu</w:t>
      </w:r>
      <w:r w:rsidR="00561DF1">
        <w:rPr>
          <w:rFonts w:ascii="Times New Roman" w:hAnsi="Times New Roman"/>
          <w:sz w:val="24"/>
          <w:szCs w:val="24"/>
        </w:rPr>
        <w:t xml:space="preserve"> </w:t>
      </w:r>
      <w:r w:rsidR="00F92E7F">
        <w:rPr>
          <w:rFonts w:ascii="Times New Roman" w:hAnsi="Times New Roman"/>
          <w:sz w:val="24"/>
          <w:szCs w:val="24"/>
        </w:rPr>
        <w:fldChar w:fldCharType="begin" w:fldLock="1"/>
      </w:r>
      <w:r w:rsidR="006810A7">
        <w:rPr>
          <w:rFonts w:ascii="Times New Roman" w:hAnsi="Times New Roman"/>
          <w:sz w:val="24"/>
          <w:szCs w:val="24"/>
        </w:rPr>
        <w:instrText>ADDIN CSL_CITATION {"citationItems":[{"id":"ITEM-1","itemData":{"ISBN":"978-979-061-660-8","author":[{"dropping-particle":"","family":"Cooper","given":"Donald R.","non-dropping-particle":"","parse-names":false,"suffix":""},{"dropping-particle":"","family":"Schindler","given":"Pamela S","non-dropping-particle":"","parse-names":false,"suffix":""}],"edition":"12- Buku 1","id":"ITEM-1","issued":{"date-parts":[["2017"]]},"number-of-pages":"394","publisher":"Salemba Empat","publisher-place":"Jakarta","title":"Metode Penelitian Bisnis","type":"book"},"uris":["http://www.mendeley.com/documents/?uuid=721dc437-8c7c-4b42-ab60-cf56115154bd"]}],"mendeley":{"formattedCitation":"(Cooper &amp; Schindler, 2017)","manualFormatting":"(Cooper &amp; Schindler, 2017:178)","plainTextFormattedCitation":"(Cooper &amp; Schindler, 2017)","previouslyFormattedCitation":"(Cooper &amp; Schindler, 2017)"},"properties":{"noteIndex":0},"schema":"https://github.com/citation-style-language/schema/raw/master/csl-citation.json"}</w:instrText>
      </w:r>
      <w:r w:rsidR="00F92E7F">
        <w:rPr>
          <w:rFonts w:ascii="Times New Roman" w:hAnsi="Times New Roman"/>
          <w:sz w:val="24"/>
          <w:szCs w:val="24"/>
        </w:rPr>
        <w:fldChar w:fldCharType="separate"/>
      </w:r>
      <w:r w:rsidR="00F92E7F">
        <w:rPr>
          <w:rFonts w:ascii="Times New Roman" w:hAnsi="Times New Roman"/>
          <w:noProof/>
          <w:sz w:val="24"/>
          <w:szCs w:val="24"/>
        </w:rPr>
        <w:t>(Cooper &amp; Schindler</w:t>
      </w:r>
      <w:r w:rsidR="00F92E7F" w:rsidRPr="00F92E7F">
        <w:rPr>
          <w:rFonts w:ascii="Times New Roman" w:hAnsi="Times New Roman"/>
          <w:noProof/>
          <w:sz w:val="24"/>
          <w:szCs w:val="24"/>
        </w:rPr>
        <w:t>, 2017</w:t>
      </w:r>
      <w:r w:rsidR="00F92E7F">
        <w:rPr>
          <w:rFonts w:ascii="Times New Roman" w:hAnsi="Times New Roman"/>
          <w:noProof/>
          <w:sz w:val="24"/>
          <w:szCs w:val="24"/>
        </w:rPr>
        <w:t>:178</w:t>
      </w:r>
      <w:r w:rsidR="00F92E7F" w:rsidRPr="00F92E7F">
        <w:rPr>
          <w:rFonts w:ascii="Times New Roman" w:hAnsi="Times New Roman"/>
          <w:noProof/>
          <w:sz w:val="24"/>
          <w:szCs w:val="24"/>
        </w:rPr>
        <w:t>)</w:t>
      </w:r>
      <w:r w:rsidR="00F92E7F">
        <w:rPr>
          <w:rFonts w:ascii="Times New Roman" w:hAnsi="Times New Roman"/>
          <w:sz w:val="24"/>
          <w:szCs w:val="24"/>
        </w:rPr>
        <w:fldChar w:fldCharType="end"/>
      </w:r>
      <w:r w:rsidR="00F92E7F">
        <w:rPr>
          <w:rFonts w:ascii="Times New Roman" w:hAnsi="Times New Roman"/>
          <w:sz w:val="24"/>
          <w:szCs w:val="24"/>
        </w:rPr>
        <w:t>.</w:t>
      </w:r>
      <w:r w:rsidRPr="003F16FE">
        <w:rPr>
          <w:rFonts w:ascii="Times New Roman" w:hAnsi="Times New Roman"/>
          <w:sz w:val="24"/>
          <w:szCs w:val="24"/>
        </w:rPr>
        <w:t xml:space="preserve"> </w:t>
      </w:r>
    </w:p>
    <w:p w:rsidR="0045108C" w:rsidRPr="003F16FE" w:rsidRDefault="0045108C" w:rsidP="00FA0F32">
      <w:pPr>
        <w:pStyle w:val="ListParagraph"/>
        <w:spacing w:line="480" w:lineRule="auto"/>
        <w:ind w:left="426" w:firstLine="425"/>
        <w:jc w:val="both"/>
        <w:rPr>
          <w:rFonts w:ascii="Times New Roman" w:hAnsi="Times New Roman"/>
          <w:b/>
          <w:sz w:val="24"/>
          <w:szCs w:val="24"/>
        </w:rPr>
      </w:pPr>
      <w:r w:rsidRPr="003F16FE">
        <w:rPr>
          <w:rFonts w:ascii="Times New Roman" w:hAnsi="Times New Roman"/>
          <w:sz w:val="24"/>
          <w:szCs w:val="24"/>
        </w:rPr>
        <w:t>Kriteria-kriteria yang diterapkan peneliti dalam penelitian ini adalah sebagai berikut:</w:t>
      </w:r>
    </w:p>
    <w:p w:rsidR="0045108C" w:rsidRPr="0002767F" w:rsidRDefault="0045108C" w:rsidP="0045108C">
      <w:pPr>
        <w:pStyle w:val="ListParagraph"/>
        <w:numPr>
          <w:ilvl w:val="0"/>
          <w:numId w:val="15"/>
        </w:numPr>
        <w:spacing w:after="160" w:line="480" w:lineRule="auto"/>
        <w:jc w:val="both"/>
        <w:rPr>
          <w:rFonts w:ascii="Times New Roman" w:hAnsi="Times New Roman"/>
          <w:sz w:val="24"/>
          <w:szCs w:val="24"/>
        </w:rPr>
      </w:pPr>
      <w:r w:rsidRPr="0002767F">
        <w:rPr>
          <w:rFonts w:ascii="Times New Roman" w:hAnsi="Times New Roman"/>
          <w:sz w:val="24"/>
          <w:szCs w:val="24"/>
        </w:rPr>
        <w:t>Perusahaan manufaktur yang terdaftar di Bursa Efek Indonesia (BEI).</w:t>
      </w:r>
    </w:p>
    <w:p w:rsidR="0054432E" w:rsidRPr="00115D92" w:rsidRDefault="0054432E" w:rsidP="00115D92">
      <w:pPr>
        <w:pStyle w:val="ListParagraph"/>
        <w:numPr>
          <w:ilvl w:val="0"/>
          <w:numId w:val="15"/>
        </w:numPr>
        <w:spacing w:after="160" w:line="480" w:lineRule="auto"/>
        <w:jc w:val="both"/>
        <w:rPr>
          <w:rFonts w:ascii="Times New Roman" w:hAnsi="Times New Roman"/>
          <w:sz w:val="24"/>
          <w:szCs w:val="24"/>
        </w:rPr>
      </w:pPr>
      <w:r>
        <w:rPr>
          <w:rFonts w:ascii="Times New Roman" w:hAnsi="Times New Roman"/>
          <w:sz w:val="24"/>
          <w:szCs w:val="24"/>
        </w:rPr>
        <w:t xml:space="preserve">Perusahaan yang </w:t>
      </w:r>
      <w:proofErr w:type="gramStart"/>
      <w:r>
        <w:rPr>
          <w:rFonts w:ascii="Times New Roman" w:hAnsi="Times New Roman"/>
          <w:sz w:val="24"/>
          <w:szCs w:val="24"/>
        </w:rPr>
        <w:t xml:space="preserve">melaporkan </w:t>
      </w:r>
      <w:r w:rsidR="00561DF1">
        <w:rPr>
          <w:rFonts w:ascii="Times New Roman" w:hAnsi="Times New Roman"/>
          <w:sz w:val="24"/>
          <w:szCs w:val="24"/>
        </w:rPr>
        <w:t xml:space="preserve"> laporan</w:t>
      </w:r>
      <w:proofErr w:type="gramEnd"/>
      <w:r w:rsidR="00561DF1">
        <w:rPr>
          <w:rFonts w:ascii="Times New Roman" w:hAnsi="Times New Roman"/>
          <w:sz w:val="24"/>
          <w:szCs w:val="24"/>
        </w:rPr>
        <w:t xml:space="preserve"> keuangan </w:t>
      </w:r>
      <w:r w:rsidR="002A10D1">
        <w:rPr>
          <w:rFonts w:ascii="Times New Roman" w:hAnsi="Times New Roman"/>
          <w:sz w:val="24"/>
          <w:szCs w:val="24"/>
        </w:rPr>
        <w:t>selama tahun pengamatan.</w:t>
      </w:r>
    </w:p>
    <w:p w:rsidR="0045108C" w:rsidRPr="0002767F" w:rsidRDefault="0045108C" w:rsidP="0045108C">
      <w:pPr>
        <w:pStyle w:val="ListParagraph"/>
        <w:numPr>
          <w:ilvl w:val="0"/>
          <w:numId w:val="15"/>
        </w:numPr>
        <w:spacing w:after="160" w:line="480" w:lineRule="auto"/>
        <w:jc w:val="both"/>
        <w:rPr>
          <w:rFonts w:ascii="Times New Roman" w:hAnsi="Times New Roman"/>
          <w:sz w:val="24"/>
          <w:szCs w:val="24"/>
        </w:rPr>
      </w:pPr>
      <w:r w:rsidRPr="0002767F">
        <w:rPr>
          <w:rFonts w:ascii="Times New Roman" w:hAnsi="Times New Roman"/>
          <w:sz w:val="24"/>
          <w:szCs w:val="24"/>
        </w:rPr>
        <w:t xml:space="preserve">Laporan keuangan </w:t>
      </w:r>
      <w:r w:rsidR="00561DF1">
        <w:rPr>
          <w:rFonts w:ascii="Times New Roman" w:hAnsi="Times New Roman"/>
          <w:sz w:val="24"/>
          <w:szCs w:val="24"/>
        </w:rPr>
        <w:t>dalam mata uang rupiah</w:t>
      </w:r>
      <w:r w:rsidR="00F90C56">
        <w:rPr>
          <w:rFonts w:ascii="Times New Roman" w:hAnsi="Times New Roman"/>
          <w:sz w:val="24"/>
          <w:szCs w:val="24"/>
        </w:rPr>
        <w:t>.</w:t>
      </w:r>
    </w:p>
    <w:p w:rsidR="0045108C" w:rsidRDefault="0045108C" w:rsidP="0045108C">
      <w:pPr>
        <w:pStyle w:val="ListParagraph"/>
        <w:numPr>
          <w:ilvl w:val="0"/>
          <w:numId w:val="15"/>
        </w:numPr>
        <w:spacing w:after="160" w:line="480" w:lineRule="auto"/>
        <w:jc w:val="both"/>
        <w:rPr>
          <w:rFonts w:ascii="Times New Roman" w:hAnsi="Times New Roman"/>
          <w:sz w:val="24"/>
          <w:szCs w:val="24"/>
        </w:rPr>
      </w:pPr>
      <w:r w:rsidRPr="0002767F">
        <w:rPr>
          <w:rFonts w:ascii="Times New Roman" w:hAnsi="Times New Roman"/>
          <w:sz w:val="24"/>
          <w:szCs w:val="24"/>
        </w:rPr>
        <w:t>Tidak memiliki laba sebelum pajak yang negatif.</w:t>
      </w:r>
    </w:p>
    <w:p w:rsidR="0045108C" w:rsidRPr="003D3E51" w:rsidRDefault="003D3E51" w:rsidP="00FA1DCE">
      <w:pPr>
        <w:pStyle w:val="ListParagraph"/>
        <w:numPr>
          <w:ilvl w:val="0"/>
          <w:numId w:val="15"/>
        </w:numPr>
        <w:spacing w:after="160" w:line="480" w:lineRule="auto"/>
        <w:jc w:val="both"/>
        <w:rPr>
          <w:rFonts w:ascii="Times New Roman" w:hAnsi="Times New Roman"/>
          <w:sz w:val="24"/>
          <w:szCs w:val="24"/>
        </w:rPr>
      </w:pPr>
      <w:r w:rsidRPr="003D3E51">
        <w:rPr>
          <w:rFonts w:ascii="Times New Roman" w:hAnsi="Times New Roman"/>
          <w:sz w:val="24"/>
          <w:szCs w:val="24"/>
        </w:rPr>
        <w:t xml:space="preserve">Perusahaan </w:t>
      </w:r>
      <w:r>
        <w:rPr>
          <w:rFonts w:ascii="Times New Roman" w:hAnsi="Times New Roman"/>
          <w:sz w:val="24"/>
          <w:szCs w:val="24"/>
        </w:rPr>
        <w:t xml:space="preserve">dengan </w:t>
      </w:r>
      <w:r w:rsidR="00244995">
        <w:rPr>
          <w:rFonts w:ascii="Times New Roman" w:hAnsi="Times New Roman"/>
          <w:sz w:val="24"/>
          <w:szCs w:val="24"/>
        </w:rPr>
        <w:t>kepemilikan</w:t>
      </w:r>
      <w:r>
        <w:rPr>
          <w:rFonts w:ascii="Times New Roman" w:hAnsi="Times New Roman"/>
          <w:sz w:val="24"/>
          <w:szCs w:val="24"/>
        </w:rPr>
        <w:t xml:space="preserve"> asing </w:t>
      </w:r>
      <w:r w:rsidR="00244995">
        <w:rPr>
          <w:rFonts w:ascii="Times New Roman" w:hAnsi="Times New Roman"/>
          <w:sz w:val="24"/>
          <w:szCs w:val="24"/>
        </w:rPr>
        <w:t xml:space="preserve">diatas atau sama dengan </w:t>
      </w:r>
      <w:r>
        <w:rPr>
          <w:rFonts w:ascii="Times New Roman" w:hAnsi="Times New Roman"/>
          <w:sz w:val="24"/>
          <w:szCs w:val="24"/>
        </w:rPr>
        <w:t>25%.</w:t>
      </w:r>
    </w:p>
    <w:p w:rsidR="0045108C" w:rsidRDefault="00CE1B6C" w:rsidP="00FA0F32">
      <w:pPr>
        <w:spacing w:line="480" w:lineRule="auto"/>
        <w:ind w:left="426" w:firstLine="425"/>
        <w:jc w:val="both"/>
        <w:rPr>
          <w:rFonts w:ascii="Times New Roman" w:hAnsi="Times New Roman"/>
          <w:sz w:val="24"/>
          <w:szCs w:val="24"/>
        </w:rPr>
      </w:pPr>
      <w:r>
        <w:rPr>
          <w:rFonts w:ascii="Times New Roman" w:hAnsi="Times New Roman"/>
          <w:sz w:val="24"/>
          <w:szCs w:val="24"/>
        </w:rPr>
        <w:lastRenderedPageBreak/>
        <w:t>Sampel penelitian berjumlah 17</w:t>
      </w:r>
      <w:r w:rsidR="003341B9" w:rsidRPr="003341B9">
        <w:rPr>
          <w:rFonts w:ascii="Times New Roman" w:hAnsi="Times New Roman"/>
          <w:sz w:val="24"/>
          <w:szCs w:val="24"/>
        </w:rPr>
        <w:t xml:space="preserve"> perusahaan dengan 3</w:t>
      </w:r>
      <w:r w:rsidR="0045108C" w:rsidRPr="003341B9">
        <w:rPr>
          <w:rFonts w:ascii="Times New Roman" w:hAnsi="Times New Roman"/>
          <w:sz w:val="24"/>
          <w:szCs w:val="24"/>
        </w:rPr>
        <w:t xml:space="preserve"> tahun penelitian untuk masing-masing perusahaan </w:t>
      </w:r>
      <w:r>
        <w:rPr>
          <w:rFonts w:ascii="Times New Roman" w:hAnsi="Times New Roman"/>
          <w:sz w:val="24"/>
          <w:szCs w:val="24"/>
        </w:rPr>
        <w:t>sehingga total sampel adalah 51</w:t>
      </w:r>
      <w:r w:rsidR="0045108C" w:rsidRPr="003341B9">
        <w:rPr>
          <w:rFonts w:ascii="Times New Roman" w:hAnsi="Times New Roman"/>
          <w:sz w:val="24"/>
          <w:szCs w:val="24"/>
        </w:rPr>
        <w:t xml:space="preserve"> perusahaan. Berikut ini adalah tabel prosedur pemilihan sampel:</w:t>
      </w:r>
      <w:bookmarkStart w:id="9" w:name="_Toc503593890"/>
    </w:p>
    <w:p w:rsidR="0045108C" w:rsidRPr="00A05E88" w:rsidRDefault="0045108C" w:rsidP="0045108C">
      <w:pPr>
        <w:pStyle w:val="Caption"/>
        <w:spacing w:line="480" w:lineRule="auto"/>
        <w:ind w:left="426"/>
        <w:jc w:val="center"/>
        <w:rPr>
          <w:rFonts w:ascii="Times New Roman" w:hAnsi="Times New Roman"/>
          <w:b/>
          <w:i w:val="0"/>
          <w:sz w:val="24"/>
          <w:szCs w:val="24"/>
        </w:rPr>
      </w:pPr>
      <w:r w:rsidRPr="00A05E88">
        <w:rPr>
          <w:rFonts w:ascii="Times New Roman" w:hAnsi="Times New Roman"/>
          <w:b/>
          <w:i w:val="0"/>
          <w:color w:val="auto"/>
          <w:sz w:val="24"/>
          <w:szCs w:val="24"/>
        </w:rPr>
        <w:t xml:space="preserve">Tabel 3. </w:t>
      </w:r>
      <w:bookmarkEnd w:id="9"/>
      <w:r w:rsidR="003D3E51">
        <w:rPr>
          <w:rFonts w:ascii="Times New Roman" w:hAnsi="Times New Roman"/>
          <w:b/>
          <w:i w:val="0"/>
          <w:color w:val="auto"/>
          <w:sz w:val="24"/>
          <w:szCs w:val="24"/>
        </w:rPr>
        <w:t>3</w:t>
      </w:r>
    </w:p>
    <w:p w:rsidR="0045108C" w:rsidRPr="00A56386" w:rsidRDefault="0045108C" w:rsidP="0045108C">
      <w:pPr>
        <w:spacing w:line="480" w:lineRule="auto"/>
        <w:ind w:left="426"/>
        <w:jc w:val="center"/>
        <w:rPr>
          <w:rFonts w:ascii="Times New Roman" w:hAnsi="Times New Roman"/>
          <w:b/>
          <w:sz w:val="24"/>
          <w:szCs w:val="24"/>
        </w:rPr>
      </w:pPr>
      <w:r w:rsidRPr="00A56386">
        <w:rPr>
          <w:rFonts w:ascii="Times New Roman" w:hAnsi="Times New Roman"/>
          <w:b/>
          <w:sz w:val="24"/>
          <w:szCs w:val="24"/>
        </w:rPr>
        <w:t>Prosedur Pemilihan Sampel</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2410"/>
      </w:tblGrid>
      <w:tr w:rsidR="0045108C" w:rsidRPr="00321C24" w:rsidTr="004F2F44">
        <w:tc>
          <w:tcPr>
            <w:tcW w:w="5953" w:type="dxa"/>
            <w:shd w:val="clear" w:color="auto" w:fill="auto"/>
            <w:vAlign w:val="center"/>
          </w:tcPr>
          <w:p w:rsidR="0045108C" w:rsidRPr="00321C24" w:rsidRDefault="0045108C" w:rsidP="004F2F44">
            <w:pPr>
              <w:pStyle w:val="ListParagraph"/>
              <w:spacing w:after="0" w:line="480" w:lineRule="auto"/>
              <w:ind w:left="0"/>
              <w:jc w:val="center"/>
              <w:rPr>
                <w:rFonts w:ascii="Times New Roman" w:hAnsi="Times New Roman"/>
                <w:b/>
                <w:sz w:val="24"/>
                <w:szCs w:val="24"/>
              </w:rPr>
            </w:pPr>
            <w:r w:rsidRPr="00321C24">
              <w:rPr>
                <w:rFonts w:ascii="Times New Roman" w:hAnsi="Times New Roman"/>
                <w:b/>
                <w:sz w:val="24"/>
                <w:szCs w:val="24"/>
              </w:rPr>
              <w:t>Keterangan</w:t>
            </w:r>
          </w:p>
        </w:tc>
        <w:tc>
          <w:tcPr>
            <w:tcW w:w="2410" w:type="dxa"/>
            <w:shd w:val="clear" w:color="auto" w:fill="auto"/>
            <w:vAlign w:val="center"/>
          </w:tcPr>
          <w:p w:rsidR="0045108C" w:rsidRPr="00321C24" w:rsidRDefault="0045108C" w:rsidP="004F2F44">
            <w:pPr>
              <w:pStyle w:val="ListParagraph"/>
              <w:spacing w:after="0" w:line="480" w:lineRule="auto"/>
              <w:ind w:left="0"/>
              <w:jc w:val="center"/>
              <w:rPr>
                <w:rFonts w:ascii="Times New Roman" w:hAnsi="Times New Roman"/>
                <w:b/>
                <w:sz w:val="24"/>
                <w:szCs w:val="24"/>
              </w:rPr>
            </w:pPr>
            <w:r w:rsidRPr="00321C24">
              <w:rPr>
                <w:rFonts w:ascii="Times New Roman" w:hAnsi="Times New Roman"/>
                <w:b/>
                <w:sz w:val="24"/>
                <w:szCs w:val="24"/>
              </w:rPr>
              <w:t>Jumlah Perusahaan</w:t>
            </w:r>
          </w:p>
        </w:tc>
      </w:tr>
      <w:tr w:rsidR="0045108C" w:rsidRPr="00321C24" w:rsidTr="004F2F44">
        <w:trPr>
          <w:trHeight w:val="850"/>
        </w:trPr>
        <w:tc>
          <w:tcPr>
            <w:tcW w:w="5953" w:type="dxa"/>
            <w:shd w:val="clear" w:color="auto" w:fill="auto"/>
            <w:vAlign w:val="center"/>
          </w:tcPr>
          <w:p w:rsidR="0045108C" w:rsidRPr="00321C24" w:rsidRDefault="0045108C" w:rsidP="004F2F44">
            <w:pPr>
              <w:pStyle w:val="ListParagraph"/>
              <w:spacing w:after="0" w:line="360" w:lineRule="auto"/>
              <w:ind w:left="0"/>
              <w:jc w:val="both"/>
              <w:rPr>
                <w:rFonts w:ascii="Times New Roman" w:hAnsi="Times New Roman"/>
                <w:sz w:val="24"/>
                <w:szCs w:val="24"/>
              </w:rPr>
            </w:pPr>
            <w:r w:rsidRPr="00321C24">
              <w:rPr>
                <w:rFonts w:ascii="Times New Roman" w:hAnsi="Times New Roman"/>
                <w:sz w:val="24"/>
                <w:szCs w:val="24"/>
              </w:rPr>
              <w:t xml:space="preserve">Perusahaan manufaktur </w:t>
            </w:r>
            <w:r w:rsidR="003D3E51">
              <w:rPr>
                <w:rFonts w:ascii="Times New Roman" w:hAnsi="Times New Roman"/>
                <w:sz w:val="24"/>
                <w:szCs w:val="24"/>
              </w:rPr>
              <w:t>yang terdaftar di BEI tahun 2015-2017</w:t>
            </w:r>
          </w:p>
        </w:tc>
        <w:tc>
          <w:tcPr>
            <w:tcW w:w="2410" w:type="dxa"/>
            <w:shd w:val="clear" w:color="auto" w:fill="auto"/>
            <w:vAlign w:val="center"/>
          </w:tcPr>
          <w:p w:rsidR="0045108C" w:rsidRPr="00321C24" w:rsidRDefault="00DF53F7" w:rsidP="004F2F44">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t>151</w:t>
            </w:r>
          </w:p>
        </w:tc>
      </w:tr>
      <w:tr w:rsidR="0045108C" w:rsidRPr="00321C24" w:rsidTr="004F2F44">
        <w:trPr>
          <w:trHeight w:val="850"/>
        </w:trPr>
        <w:tc>
          <w:tcPr>
            <w:tcW w:w="5953" w:type="dxa"/>
            <w:shd w:val="clear" w:color="auto" w:fill="auto"/>
            <w:vAlign w:val="center"/>
          </w:tcPr>
          <w:p w:rsidR="0045108C" w:rsidRPr="00321C24" w:rsidRDefault="0045108C" w:rsidP="00D735D2">
            <w:pPr>
              <w:pStyle w:val="ListParagraph"/>
              <w:spacing w:after="0" w:line="360" w:lineRule="auto"/>
              <w:ind w:left="0"/>
              <w:jc w:val="both"/>
              <w:rPr>
                <w:rFonts w:ascii="Times New Roman" w:hAnsi="Times New Roman"/>
                <w:sz w:val="24"/>
                <w:szCs w:val="24"/>
              </w:rPr>
            </w:pPr>
            <w:r w:rsidRPr="00321C24">
              <w:rPr>
                <w:rFonts w:ascii="Times New Roman" w:hAnsi="Times New Roman"/>
                <w:sz w:val="24"/>
                <w:szCs w:val="24"/>
              </w:rPr>
              <w:t>Perusahaan y</w:t>
            </w:r>
            <w:r w:rsidR="00D735D2">
              <w:rPr>
                <w:rFonts w:ascii="Times New Roman" w:hAnsi="Times New Roman"/>
                <w:sz w:val="24"/>
                <w:szCs w:val="24"/>
              </w:rPr>
              <w:t xml:space="preserve">ang menyajikan laporan keuangan </w:t>
            </w:r>
            <w:r w:rsidR="00363CE8">
              <w:rPr>
                <w:rFonts w:ascii="Times New Roman" w:hAnsi="Times New Roman"/>
                <w:sz w:val="24"/>
                <w:szCs w:val="24"/>
              </w:rPr>
              <w:t>tidak</w:t>
            </w:r>
            <w:r w:rsidRPr="00321C24">
              <w:rPr>
                <w:rFonts w:ascii="Times New Roman" w:hAnsi="Times New Roman"/>
                <w:sz w:val="24"/>
                <w:szCs w:val="24"/>
              </w:rPr>
              <w:t xml:space="preserve"> dalam mata uang rupiah</w:t>
            </w:r>
          </w:p>
        </w:tc>
        <w:tc>
          <w:tcPr>
            <w:tcW w:w="2410" w:type="dxa"/>
            <w:shd w:val="clear" w:color="auto" w:fill="auto"/>
            <w:vAlign w:val="center"/>
          </w:tcPr>
          <w:p w:rsidR="0045108C" w:rsidRPr="00321C24" w:rsidRDefault="00DF53F7" w:rsidP="004F2F44">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t>(26)</w:t>
            </w:r>
          </w:p>
        </w:tc>
      </w:tr>
      <w:tr w:rsidR="0045108C" w:rsidRPr="00321C24" w:rsidTr="004F2F44">
        <w:trPr>
          <w:trHeight w:val="850"/>
        </w:trPr>
        <w:tc>
          <w:tcPr>
            <w:tcW w:w="5953" w:type="dxa"/>
            <w:shd w:val="clear" w:color="auto" w:fill="auto"/>
            <w:vAlign w:val="center"/>
          </w:tcPr>
          <w:p w:rsidR="0045108C" w:rsidRPr="00321C24" w:rsidRDefault="0045108C" w:rsidP="004F2F44">
            <w:pPr>
              <w:pStyle w:val="ListParagraph"/>
              <w:spacing w:after="0" w:line="360" w:lineRule="auto"/>
              <w:ind w:left="0"/>
              <w:jc w:val="both"/>
              <w:rPr>
                <w:rFonts w:ascii="Times New Roman" w:hAnsi="Times New Roman"/>
                <w:sz w:val="24"/>
                <w:szCs w:val="24"/>
              </w:rPr>
            </w:pPr>
            <w:r w:rsidRPr="00321C24">
              <w:rPr>
                <w:rFonts w:ascii="Times New Roman" w:hAnsi="Times New Roman"/>
                <w:sz w:val="24"/>
                <w:szCs w:val="24"/>
              </w:rPr>
              <w:t xml:space="preserve">Perusahaan </w:t>
            </w:r>
            <w:r w:rsidR="003D3E51">
              <w:rPr>
                <w:rFonts w:ascii="Times New Roman" w:hAnsi="Times New Roman"/>
                <w:sz w:val="24"/>
                <w:szCs w:val="24"/>
              </w:rPr>
              <w:t xml:space="preserve">yang </w:t>
            </w:r>
            <w:r w:rsidRPr="00321C24">
              <w:rPr>
                <w:rFonts w:ascii="Times New Roman" w:hAnsi="Times New Roman"/>
                <w:sz w:val="24"/>
                <w:szCs w:val="24"/>
              </w:rPr>
              <w:t>menyajikan data tidak lengkap</w:t>
            </w:r>
          </w:p>
        </w:tc>
        <w:tc>
          <w:tcPr>
            <w:tcW w:w="2410" w:type="dxa"/>
            <w:shd w:val="clear" w:color="auto" w:fill="auto"/>
            <w:vAlign w:val="center"/>
          </w:tcPr>
          <w:p w:rsidR="0045108C" w:rsidRPr="00321C24" w:rsidRDefault="00DF53F7" w:rsidP="004F2F44">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t>(47)</w:t>
            </w:r>
          </w:p>
        </w:tc>
      </w:tr>
      <w:tr w:rsidR="0045108C" w:rsidRPr="00321C24" w:rsidTr="004F2F44">
        <w:trPr>
          <w:trHeight w:val="850"/>
        </w:trPr>
        <w:tc>
          <w:tcPr>
            <w:tcW w:w="5953" w:type="dxa"/>
            <w:shd w:val="clear" w:color="auto" w:fill="auto"/>
            <w:vAlign w:val="center"/>
          </w:tcPr>
          <w:p w:rsidR="0045108C" w:rsidRPr="00321C24" w:rsidRDefault="0045108C" w:rsidP="004F2F44">
            <w:pPr>
              <w:pStyle w:val="ListParagraph"/>
              <w:spacing w:after="0" w:line="360" w:lineRule="auto"/>
              <w:ind w:left="0"/>
              <w:jc w:val="both"/>
              <w:rPr>
                <w:rFonts w:ascii="Times New Roman" w:hAnsi="Times New Roman"/>
                <w:sz w:val="24"/>
                <w:szCs w:val="24"/>
              </w:rPr>
            </w:pPr>
            <w:r w:rsidRPr="00321C24">
              <w:rPr>
                <w:rFonts w:ascii="Times New Roman" w:hAnsi="Times New Roman"/>
                <w:sz w:val="24"/>
                <w:szCs w:val="24"/>
              </w:rPr>
              <w:t>Perusahaan yang memiliki laba sebelum pajak negatif (rugi)</w:t>
            </w:r>
          </w:p>
        </w:tc>
        <w:tc>
          <w:tcPr>
            <w:tcW w:w="2410" w:type="dxa"/>
            <w:shd w:val="clear" w:color="auto" w:fill="auto"/>
            <w:vAlign w:val="center"/>
          </w:tcPr>
          <w:p w:rsidR="0045108C" w:rsidRPr="00321C24" w:rsidRDefault="00DF53F7" w:rsidP="004F2F44">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t>(27)</w:t>
            </w:r>
          </w:p>
        </w:tc>
      </w:tr>
      <w:tr w:rsidR="003D3E51" w:rsidRPr="00321C24" w:rsidTr="004F2F44">
        <w:trPr>
          <w:trHeight w:val="850"/>
        </w:trPr>
        <w:tc>
          <w:tcPr>
            <w:tcW w:w="5953" w:type="dxa"/>
            <w:shd w:val="clear" w:color="auto" w:fill="auto"/>
            <w:vAlign w:val="center"/>
          </w:tcPr>
          <w:p w:rsidR="003D3E51" w:rsidRPr="00321C24" w:rsidRDefault="003D3E51" w:rsidP="004F2F44">
            <w:pPr>
              <w:pStyle w:val="ListParagraph"/>
              <w:spacing w:after="0" w:line="360" w:lineRule="auto"/>
              <w:ind w:left="0"/>
              <w:jc w:val="both"/>
              <w:rPr>
                <w:rFonts w:ascii="Times New Roman" w:hAnsi="Times New Roman"/>
                <w:sz w:val="24"/>
                <w:szCs w:val="24"/>
              </w:rPr>
            </w:pPr>
            <w:r>
              <w:rPr>
                <w:rFonts w:ascii="Times New Roman" w:hAnsi="Times New Roman"/>
                <w:sz w:val="24"/>
                <w:szCs w:val="24"/>
              </w:rPr>
              <w:t>Perusahaan dengan kepemilikan asing dibawah 25%</w:t>
            </w:r>
          </w:p>
        </w:tc>
        <w:tc>
          <w:tcPr>
            <w:tcW w:w="2410" w:type="dxa"/>
            <w:shd w:val="clear" w:color="auto" w:fill="auto"/>
            <w:vAlign w:val="center"/>
          </w:tcPr>
          <w:p w:rsidR="003D3E51" w:rsidRPr="00321C24" w:rsidRDefault="00854486" w:rsidP="004F2F44">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t>(34</w:t>
            </w:r>
            <w:r w:rsidR="00DF53F7">
              <w:rPr>
                <w:rFonts w:ascii="Times New Roman" w:hAnsi="Times New Roman"/>
                <w:sz w:val="24"/>
                <w:szCs w:val="24"/>
              </w:rPr>
              <w:t>)</w:t>
            </w:r>
          </w:p>
        </w:tc>
      </w:tr>
      <w:tr w:rsidR="0045108C" w:rsidRPr="00321C24" w:rsidTr="004F2F44">
        <w:trPr>
          <w:trHeight w:val="850"/>
        </w:trPr>
        <w:tc>
          <w:tcPr>
            <w:tcW w:w="5953" w:type="dxa"/>
            <w:shd w:val="clear" w:color="auto" w:fill="auto"/>
            <w:vAlign w:val="center"/>
          </w:tcPr>
          <w:p w:rsidR="0045108C" w:rsidRPr="00321C24" w:rsidRDefault="003D3E51" w:rsidP="004F2F44">
            <w:pPr>
              <w:pStyle w:val="ListParagraph"/>
              <w:spacing w:after="0" w:line="360" w:lineRule="auto"/>
              <w:ind w:left="0"/>
              <w:jc w:val="both"/>
              <w:rPr>
                <w:rFonts w:ascii="Times New Roman" w:hAnsi="Times New Roman"/>
                <w:sz w:val="24"/>
                <w:szCs w:val="24"/>
              </w:rPr>
            </w:pPr>
            <w:r>
              <w:rPr>
                <w:rFonts w:ascii="Times New Roman" w:hAnsi="Times New Roman"/>
                <w:sz w:val="24"/>
                <w:szCs w:val="24"/>
              </w:rPr>
              <w:t>Total sampel penelitian</w:t>
            </w:r>
          </w:p>
        </w:tc>
        <w:tc>
          <w:tcPr>
            <w:tcW w:w="2410" w:type="dxa"/>
            <w:shd w:val="clear" w:color="auto" w:fill="auto"/>
            <w:vAlign w:val="center"/>
          </w:tcPr>
          <w:p w:rsidR="0045108C" w:rsidRPr="00321C24" w:rsidRDefault="00854486" w:rsidP="004F2F44">
            <w:pPr>
              <w:pStyle w:val="ListParagraph"/>
              <w:spacing w:after="0" w:line="480" w:lineRule="auto"/>
              <w:ind w:left="0"/>
              <w:jc w:val="center"/>
              <w:rPr>
                <w:rFonts w:ascii="Times New Roman" w:hAnsi="Times New Roman"/>
                <w:sz w:val="24"/>
                <w:szCs w:val="24"/>
              </w:rPr>
            </w:pPr>
            <w:r>
              <w:rPr>
                <w:rFonts w:ascii="Times New Roman" w:hAnsi="Times New Roman"/>
                <w:sz w:val="24"/>
                <w:szCs w:val="24"/>
              </w:rPr>
              <w:t>17</w:t>
            </w:r>
          </w:p>
        </w:tc>
      </w:tr>
      <w:tr w:rsidR="003D3E51" w:rsidRPr="00321C24" w:rsidTr="004F2F44">
        <w:trPr>
          <w:trHeight w:val="850"/>
        </w:trPr>
        <w:tc>
          <w:tcPr>
            <w:tcW w:w="5953" w:type="dxa"/>
            <w:shd w:val="clear" w:color="auto" w:fill="auto"/>
            <w:vAlign w:val="center"/>
          </w:tcPr>
          <w:p w:rsidR="003D3E51" w:rsidRDefault="003D3E51" w:rsidP="003D3E51">
            <w:pPr>
              <w:pStyle w:val="ListParagraph"/>
              <w:spacing w:after="0" w:line="360" w:lineRule="auto"/>
              <w:ind w:left="0"/>
              <w:jc w:val="both"/>
              <w:rPr>
                <w:rFonts w:ascii="Times New Roman" w:hAnsi="Times New Roman"/>
                <w:sz w:val="24"/>
                <w:szCs w:val="24"/>
              </w:rPr>
            </w:pPr>
            <w:r>
              <w:rPr>
                <w:rFonts w:ascii="Times New Roman" w:hAnsi="Times New Roman"/>
                <w:sz w:val="24"/>
                <w:szCs w:val="24"/>
              </w:rPr>
              <w:t>Total Pengamatan</w:t>
            </w:r>
            <w:r w:rsidR="00F92E7F">
              <w:rPr>
                <w:rFonts w:ascii="Times New Roman" w:hAnsi="Times New Roman"/>
                <w:sz w:val="24"/>
                <w:szCs w:val="24"/>
              </w:rPr>
              <w:t xml:space="preserve"> (17</w:t>
            </w:r>
            <w:r w:rsidR="00DF53F7">
              <w:rPr>
                <w:rFonts w:ascii="Times New Roman" w:hAnsi="Times New Roman"/>
                <w:sz w:val="24"/>
                <w:szCs w:val="24"/>
              </w:rPr>
              <w:t xml:space="preserve"> x 3)</w:t>
            </w:r>
          </w:p>
        </w:tc>
        <w:tc>
          <w:tcPr>
            <w:tcW w:w="2410" w:type="dxa"/>
            <w:shd w:val="clear" w:color="auto" w:fill="auto"/>
            <w:vAlign w:val="center"/>
          </w:tcPr>
          <w:p w:rsidR="003D3E51" w:rsidRPr="00321C24" w:rsidRDefault="00854486" w:rsidP="004F2F44">
            <w:pPr>
              <w:pStyle w:val="ListParagraph"/>
              <w:spacing w:after="0" w:line="480" w:lineRule="auto"/>
              <w:ind w:left="0"/>
              <w:jc w:val="center"/>
              <w:rPr>
                <w:rFonts w:ascii="Times New Roman" w:hAnsi="Times New Roman"/>
                <w:sz w:val="24"/>
                <w:szCs w:val="24"/>
              </w:rPr>
            </w:pPr>
            <w:r>
              <w:rPr>
                <w:rFonts w:ascii="Times New Roman" w:hAnsi="Times New Roman"/>
                <w:sz w:val="24"/>
                <w:szCs w:val="24"/>
              </w:rPr>
              <w:t>51</w:t>
            </w:r>
          </w:p>
        </w:tc>
      </w:tr>
    </w:tbl>
    <w:p w:rsidR="0045108C" w:rsidRDefault="0045108C" w:rsidP="0045108C">
      <w:pPr>
        <w:spacing w:line="480" w:lineRule="auto"/>
        <w:ind w:firstLine="360"/>
        <w:rPr>
          <w:rFonts w:ascii="Times New Roman" w:hAnsi="Times New Roman"/>
          <w:i/>
          <w:sz w:val="24"/>
          <w:szCs w:val="24"/>
        </w:rPr>
      </w:pPr>
      <w:r>
        <w:rPr>
          <w:rFonts w:ascii="Times New Roman" w:hAnsi="Times New Roman"/>
          <w:i/>
          <w:sz w:val="24"/>
          <w:szCs w:val="24"/>
        </w:rPr>
        <w:t xml:space="preserve"> </w:t>
      </w:r>
      <w:r w:rsidRPr="00A56386">
        <w:rPr>
          <w:rFonts w:ascii="Times New Roman" w:hAnsi="Times New Roman"/>
          <w:i/>
          <w:sz w:val="24"/>
          <w:szCs w:val="24"/>
        </w:rPr>
        <w:t>Sumber: Data Olahan</w:t>
      </w:r>
    </w:p>
    <w:p w:rsidR="00E82CCB" w:rsidRDefault="00E82CCB" w:rsidP="0045108C">
      <w:pPr>
        <w:spacing w:line="480" w:lineRule="auto"/>
        <w:ind w:firstLine="360"/>
        <w:rPr>
          <w:rFonts w:ascii="Times New Roman" w:hAnsi="Times New Roman"/>
          <w:i/>
          <w:sz w:val="24"/>
          <w:szCs w:val="24"/>
        </w:rPr>
      </w:pPr>
    </w:p>
    <w:p w:rsidR="004D7269" w:rsidRDefault="004D7269" w:rsidP="0045108C">
      <w:pPr>
        <w:spacing w:line="480" w:lineRule="auto"/>
        <w:ind w:firstLine="360"/>
        <w:rPr>
          <w:rFonts w:ascii="Times New Roman" w:hAnsi="Times New Roman"/>
          <w:i/>
          <w:sz w:val="24"/>
          <w:szCs w:val="24"/>
        </w:rPr>
      </w:pPr>
    </w:p>
    <w:p w:rsidR="00CD26A1" w:rsidRPr="00F778A8" w:rsidRDefault="00CD26A1" w:rsidP="0045108C">
      <w:pPr>
        <w:spacing w:line="480" w:lineRule="auto"/>
        <w:ind w:firstLine="360"/>
        <w:rPr>
          <w:rFonts w:ascii="Times New Roman" w:hAnsi="Times New Roman"/>
          <w:i/>
          <w:sz w:val="24"/>
          <w:szCs w:val="24"/>
        </w:rPr>
      </w:pPr>
    </w:p>
    <w:p w:rsidR="0045108C" w:rsidRPr="00E4121D" w:rsidRDefault="0045108C" w:rsidP="00E4121D">
      <w:pPr>
        <w:pStyle w:val="Heading2"/>
        <w:numPr>
          <w:ilvl w:val="0"/>
          <w:numId w:val="31"/>
        </w:numPr>
        <w:spacing w:line="480" w:lineRule="auto"/>
        <w:ind w:left="426" w:hanging="426"/>
        <w:jc w:val="both"/>
        <w:rPr>
          <w:rFonts w:ascii="Times New Roman" w:hAnsi="Times New Roman" w:cs="Times New Roman"/>
          <w:b/>
          <w:color w:val="auto"/>
          <w:sz w:val="24"/>
          <w:szCs w:val="24"/>
        </w:rPr>
      </w:pPr>
      <w:bookmarkStart w:id="10" w:name="_Toc511718457"/>
      <w:r w:rsidRPr="00E4121D">
        <w:rPr>
          <w:rFonts w:ascii="Times New Roman" w:hAnsi="Times New Roman" w:cs="Times New Roman"/>
          <w:b/>
          <w:color w:val="auto"/>
          <w:sz w:val="24"/>
          <w:szCs w:val="24"/>
        </w:rPr>
        <w:lastRenderedPageBreak/>
        <w:t>Teknik Analisis Data</w:t>
      </w:r>
      <w:bookmarkEnd w:id="10"/>
    </w:p>
    <w:p w:rsidR="0045108C" w:rsidRDefault="0045108C" w:rsidP="00E4121D">
      <w:pPr>
        <w:pStyle w:val="ListParagraph"/>
        <w:spacing w:line="480" w:lineRule="auto"/>
        <w:ind w:left="426" w:firstLine="425"/>
        <w:jc w:val="both"/>
        <w:rPr>
          <w:rFonts w:ascii="Times New Roman" w:hAnsi="Times New Roman"/>
          <w:sz w:val="24"/>
          <w:szCs w:val="24"/>
        </w:rPr>
      </w:pPr>
      <w:r w:rsidRPr="003F16FE">
        <w:rPr>
          <w:rFonts w:ascii="Times New Roman" w:hAnsi="Times New Roman"/>
          <w:sz w:val="24"/>
          <w:szCs w:val="24"/>
        </w:rPr>
        <w:t xml:space="preserve">Dalam melakukan pengolahan data dan menganalisis data-data yang diperoleh untuk mendapatkan informasi yang digunakan, peneliti menggunakan alat </w:t>
      </w:r>
      <w:proofErr w:type="gramStart"/>
      <w:r w:rsidRPr="003F16FE">
        <w:rPr>
          <w:rFonts w:ascii="Times New Roman" w:hAnsi="Times New Roman"/>
          <w:sz w:val="24"/>
          <w:szCs w:val="24"/>
        </w:rPr>
        <w:t>bantu</w:t>
      </w:r>
      <w:proofErr w:type="gramEnd"/>
      <w:r w:rsidRPr="003F16FE">
        <w:rPr>
          <w:rFonts w:ascii="Times New Roman" w:hAnsi="Times New Roman"/>
          <w:sz w:val="24"/>
          <w:szCs w:val="24"/>
        </w:rPr>
        <w:t xml:space="preserve"> pengolahan data berupa </w:t>
      </w:r>
      <w:r w:rsidRPr="003F16FE">
        <w:rPr>
          <w:rFonts w:ascii="Times New Roman" w:hAnsi="Times New Roman"/>
          <w:i/>
          <w:sz w:val="24"/>
          <w:szCs w:val="24"/>
        </w:rPr>
        <w:t>software</w:t>
      </w:r>
      <w:r w:rsidRPr="003F16FE">
        <w:rPr>
          <w:rFonts w:ascii="Times New Roman" w:hAnsi="Times New Roman"/>
          <w:sz w:val="24"/>
          <w:szCs w:val="24"/>
        </w:rPr>
        <w:t xml:space="preserve"> (perangkat lunak) yaitu IBM SPSS versi 20. </w:t>
      </w:r>
    </w:p>
    <w:p w:rsidR="00A256C3" w:rsidRPr="00CD26A1" w:rsidRDefault="0045108C" w:rsidP="00E4121D">
      <w:pPr>
        <w:pStyle w:val="ListParagraph"/>
        <w:spacing w:line="480" w:lineRule="auto"/>
        <w:ind w:left="426" w:firstLine="425"/>
        <w:jc w:val="both"/>
        <w:rPr>
          <w:rFonts w:ascii="Times New Roman" w:hAnsi="Times New Roman"/>
          <w:sz w:val="24"/>
          <w:szCs w:val="24"/>
        </w:rPr>
      </w:pPr>
      <w:r w:rsidRPr="00AF4E3E">
        <w:rPr>
          <w:rFonts w:ascii="Times New Roman" w:hAnsi="Times New Roman"/>
          <w:sz w:val="24"/>
          <w:szCs w:val="24"/>
        </w:rPr>
        <w:t>Teknik analisis data yang digunakan dalam penelitian ini adalah:</w:t>
      </w:r>
    </w:p>
    <w:p w:rsidR="0045108C" w:rsidRPr="00E4121D" w:rsidRDefault="0045108C" w:rsidP="00E4121D">
      <w:pPr>
        <w:pStyle w:val="Heading3"/>
        <w:numPr>
          <w:ilvl w:val="0"/>
          <w:numId w:val="33"/>
        </w:numPr>
        <w:spacing w:line="480" w:lineRule="auto"/>
        <w:ind w:hanging="294"/>
        <w:jc w:val="both"/>
        <w:rPr>
          <w:rFonts w:ascii="Times New Roman" w:hAnsi="Times New Roman" w:cs="Times New Roman"/>
          <w:b/>
          <w:color w:val="auto"/>
        </w:rPr>
      </w:pPr>
      <w:bookmarkStart w:id="11" w:name="_Toc511718458"/>
      <w:r w:rsidRPr="00E4121D">
        <w:rPr>
          <w:rFonts w:ascii="Times New Roman" w:hAnsi="Times New Roman" w:cs="Times New Roman"/>
          <w:b/>
          <w:color w:val="auto"/>
        </w:rPr>
        <w:t>Statistik Deskriptif</w:t>
      </w:r>
      <w:bookmarkEnd w:id="11"/>
    </w:p>
    <w:p w:rsidR="0045108C" w:rsidRDefault="0045108C" w:rsidP="003E4E27">
      <w:pPr>
        <w:spacing w:line="480" w:lineRule="auto"/>
        <w:ind w:left="709" w:firstLine="425"/>
        <w:jc w:val="both"/>
        <w:rPr>
          <w:rFonts w:ascii="Times New Roman" w:hAnsi="Times New Roman"/>
          <w:sz w:val="24"/>
          <w:szCs w:val="24"/>
        </w:rPr>
      </w:pPr>
      <w:r w:rsidRPr="00E4121D">
        <w:rPr>
          <w:rFonts w:ascii="Times New Roman" w:hAnsi="Times New Roman"/>
          <w:sz w:val="24"/>
          <w:szCs w:val="24"/>
        </w:rPr>
        <w:t xml:space="preserve">Menurut </w:t>
      </w:r>
      <w:r w:rsidR="00A575C9" w:rsidRPr="00E4121D">
        <w:rPr>
          <w:rFonts w:ascii="Times New Roman" w:hAnsi="Times New Roman"/>
          <w:sz w:val="24"/>
          <w:szCs w:val="24"/>
        </w:rPr>
        <w:fldChar w:fldCharType="begin" w:fldLock="1"/>
      </w:r>
      <w:r w:rsidR="0016361C">
        <w:rPr>
          <w:rFonts w:ascii="Times New Roman" w:hAnsi="Times New Roman"/>
          <w:sz w:val="24"/>
          <w:szCs w:val="24"/>
        </w:rPr>
        <w:instrText>ADDIN CSL_CITATION {"citationItems":[{"id":"ITEM-1","itemData":{"ISBN":"979.704.015.1","author":[{"dropping-particle":"","family":"Ghozali","given":"Imam","non-dropping-particle":"","parse-names":false,"suffix":""}],"edition":"VII","id":"ITEM-1","issued":{"date-parts":[["2016"]]},"number-of-pages":"464","publisher":"Badan Penerbit Universitas Diponogoro","publisher-place":"Semarang","title":"Aplikasi Analisis Multivariate Dengan Program IBM SPSS 23","type":"book"},"uris":["http://www.mendeley.com/documents/?uuid=d92ee5a3-3ecb-4a08-80ba-104ccd1c77a3"]}],"mendeley":{"formattedCitation":"(Ghozali, 2016)","manualFormatting":"Ghozali (2016:19)","plainTextFormattedCitation":"(Ghozali, 2016)","previouslyFormattedCitation":"(Ghozali, 2016)"},"properties":{"noteIndex":0},"schema":"https://github.com/citation-style-language/schema/raw/master/csl-citation.json"}</w:instrText>
      </w:r>
      <w:r w:rsidR="00A575C9" w:rsidRPr="00E4121D">
        <w:rPr>
          <w:rFonts w:ascii="Times New Roman" w:hAnsi="Times New Roman"/>
          <w:sz w:val="24"/>
          <w:szCs w:val="24"/>
        </w:rPr>
        <w:fldChar w:fldCharType="separate"/>
      </w:r>
      <w:r w:rsidR="00027AC0" w:rsidRPr="00E4121D">
        <w:rPr>
          <w:rFonts w:ascii="Times New Roman" w:hAnsi="Times New Roman"/>
          <w:noProof/>
          <w:sz w:val="24"/>
          <w:szCs w:val="24"/>
        </w:rPr>
        <w:t>Ghozali (</w:t>
      </w:r>
      <w:r w:rsidR="00A575C9" w:rsidRPr="00E4121D">
        <w:rPr>
          <w:rFonts w:ascii="Times New Roman" w:hAnsi="Times New Roman"/>
          <w:noProof/>
          <w:sz w:val="24"/>
          <w:szCs w:val="24"/>
        </w:rPr>
        <w:t>201</w:t>
      </w:r>
      <w:r w:rsidR="00027AC0" w:rsidRPr="00E4121D">
        <w:rPr>
          <w:rFonts w:ascii="Times New Roman" w:hAnsi="Times New Roman"/>
          <w:noProof/>
          <w:sz w:val="24"/>
          <w:szCs w:val="24"/>
        </w:rPr>
        <w:t>6:</w:t>
      </w:r>
      <w:r w:rsidR="00A575C9" w:rsidRPr="00E4121D">
        <w:rPr>
          <w:rFonts w:ascii="Times New Roman" w:hAnsi="Times New Roman"/>
          <w:noProof/>
          <w:sz w:val="24"/>
          <w:szCs w:val="24"/>
        </w:rPr>
        <w:t>1</w:t>
      </w:r>
      <w:r w:rsidR="00027AC0" w:rsidRPr="00E4121D">
        <w:rPr>
          <w:rFonts w:ascii="Times New Roman" w:hAnsi="Times New Roman"/>
          <w:noProof/>
          <w:sz w:val="24"/>
          <w:szCs w:val="24"/>
        </w:rPr>
        <w:t>9</w:t>
      </w:r>
      <w:r w:rsidR="00A575C9" w:rsidRPr="00E4121D">
        <w:rPr>
          <w:rFonts w:ascii="Times New Roman" w:hAnsi="Times New Roman"/>
          <w:noProof/>
          <w:sz w:val="24"/>
          <w:szCs w:val="24"/>
        </w:rPr>
        <w:t>)</w:t>
      </w:r>
      <w:r w:rsidR="00A575C9" w:rsidRPr="00E4121D">
        <w:rPr>
          <w:rFonts w:ascii="Times New Roman" w:hAnsi="Times New Roman"/>
          <w:sz w:val="24"/>
          <w:szCs w:val="24"/>
        </w:rPr>
        <w:fldChar w:fldCharType="end"/>
      </w:r>
      <w:r w:rsidRPr="00E4121D">
        <w:rPr>
          <w:rFonts w:ascii="Times New Roman" w:hAnsi="Times New Roman"/>
          <w:sz w:val="24"/>
          <w:szCs w:val="24"/>
        </w:rPr>
        <w:t>, Statistik deskriptif memberikan gambaran atau deskripsi suatu data yang dilihat dari nilai rata-rata (mean), standar deviasi, varian, maksimum, minimum, sum, range, kustoris dan skewness (kemencengan distribusi). Dari hasil statistik deskriptif, dapat memberikan gambaran mengenai adanya perbedaan dari variabel independen terhadap variabel dependen.</w:t>
      </w:r>
    </w:p>
    <w:p w:rsidR="003E4E27" w:rsidRPr="003E4E27" w:rsidRDefault="003E4E27" w:rsidP="003E4E27">
      <w:pPr>
        <w:spacing w:line="480" w:lineRule="auto"/>
        <w:ind w:left="709" w:firstLine="425"/>
        <w:jc w:val="both"/>
        <w:rPr>
          <w:rFonts w:ascii="Times New Roman" w:hAnsi="Times New Roman"/>
          <w:sz w:val="24"/>
          <w:szCs w:val="24"/>
        </w:rPr>
      </w:pPr>
    </w:p>
    <w:p w:rsidR="0045108C" w:rsidRPr="00E4121D" w:rsidRDefault="0045108C" w:rsidP="00E4121D">
      <w:pPr>
        <w:pStyle w:val="Heading3"/>
        <w:numPr>
          <w:ilvl w:val="0"/>
          <w:numId w:val="33"/>
        </w:numPr>
        <w:spacing w:line="480" w:lineRule="auto"/>
        <w:ind w:hanging="294"/>
        <w:jc w:val="both"/>
        <w:rPr>
          <w:rFonts w:ascii="Times New Roman" w:hAnsi="Times New Roman" w:cs="Times New Roman"/>
          <w:b/>
          <w:color w:val="auto"/>
        </w:rPr>
      </w:pPr>
      <w:bookmarkStart w:id="12" w:name="_Toc511718459"/>
      <w:r w:rsidRPr="00E4121D">
        <w:rPr>
          <w:rFonts w:ascii="Times New Roman" w:hAnsi="Times New Roman" w:cs="Times New Roman"/>
          <w:b/>
          <w:color w:val="auto"/>
        </w:rPr>
        <w:t>Uji Kesamaan Koefisien</w:t>
      </w:r>
      <w:bookmarkEnd w:id="12"/>
    </w:p>
    <w:p w:rsidR="00583B2D" w:rsidRPr="00E4121D" w:rsidRDefault="0045108C" w:rsidP="00E4121D">
      <w:pPr>
        <w:spacing w:line="480" w:lineRule="auto"/>
        <w:ind w:left="709" w:firstLine="425"/>
        <w:jc w:val="both"/>
        <w:rPr>
          <w:rFonts w:ascii="Times New Roman" w:hAnsi="Times New Roman"/>
          <w:sz w:val="24"/>
          <w:szCs w:val="24"/>
        </w:rPr>
      </w:pPr>
      <w:r w:rsidRPr="00E4121D">
        <w:rPr>
          <w:rFonts w:ascii="Times New Roman" w:hAnsi="Times New Roman"/>
          <w:sz w:val="24"/>
          <w:szCs w:val="24"/>
        </w:rPr>
        <w:t>Sebelum menganalisis variabel dependen dan variabel independen, peneliti harus menganalisis data penelitian, apakah data tersebut dapat di-</w:t>
      </w:r>
      <w:r w:rsidRPr="00E4121D">
        <w:rPr>
          <w:rFonts w:ascii="Times New Roman" w:hAnsi="Times New Roman"/>
          <w:i/>
          <w:sz w:val="24"/>
          <w:szCs w:val="24"/>
        </w:rPr>
        <w:t xml:space="preserve">pooling </w:t>
      </w:r>
      <w:r w:rsidRPr="00E4121D">
        <w:rPr>
          <w:rFonts w:ascii="Times New Roman" w:hAnsi="Times New Roman"/>
          <w:sz w:val="24"/>
          <w:szCs w:val="24"/>
        </w:rPr>
        <w:t xml:space="preserve">(penggabungan data </w:t>
      </w:r>
      <w:r w:rsidRPr="00E4121D">
        <w:rPr>
          <w:rFonts w:ascii="Times New Roman" w:hAnsi="Times New Roman"/>
          <w:i/>
          <w:sz w:val="24"/>
          <w:szCs w:val="24"/>
        </w:rPr>
        <w:t>cross-sectional</w:t>
      </w:r>
      <w:r w:rsidRPr="00E4121D">
        <w:rPr>
          <w:rFonts w:ascii="Times New Roman" w:hAnsi="Times New Roman"/>
          <w:sz w:val="24"/>
          <w:szCs w:val="24"/>
        </w:rPr>
        <w:t xml:space="preserve"> dengan </w:t>
      </w:r>
      <w:r w:rsidRPr="00E4121D">
        <w:rPr>
          <w:rFonts w:ascii="Times New Roman" w:hAnsi="Times New Roman"/>
          <w:i/>
          <w:sz w:val="24"/>
          <w:szCs w:val="24"/>
        </w:rPr>
        <w:t>time series</w:t>
      </w:r>
      <w:r w:rsidRPr="00E4121D">
        <w:rPr>
          <w:rFonts w:ascii="Times New Roman" w:hAnsi="Times New Roman"/>
          <w:sz w:val="24"/>
          <w:szCs w:val="24"/>
        </w:rPr>
        <w:t>) dapat dipakai atau data tersebut tidak dapat di-</w:t>
      </w:r>
      <w:r w:rsidRPr="00E4121D">
        <w:rPr>
          <w:rFonts w:ascii="Times New Roman" w:hAnsi="Times New Roman"/>
          <w:i/>
          <w:sz w:val="24"/>
          <w:szCs w:val="24"/>
        </w:rPr>
        <w:t>pooling</w:t>
      </w:r>
      <w:r w:rsidRPr="00E4121D">
        <w:rPr>
          <w:rFonts w:ascii="Times New Roman" w:hAnsi="Times New Roman"/>
          <w:sz w:val="24"/>
          <w:szCs w:val="24"/>
        </w:rPr>
        <w:t xml:space="preserve"> (</w:t>
      </w:r>
      <w:r w:rsidRPr="00E4121D">
        <w:rPr>
          <w:rFonts w:ascii="Times New Roman" w:hAnsi="Times New Roman"/>
          <w:i/>
          <w:sz w:val="24"/>
          <w:szCs w:val="24"/>
        </w:rPr>
        <w:t>time series</w:t>
      </w:r>
      <w:r w:rsidR="000E76A8" w:rsidRPr="00E4121D">
        <w:rPr>
          <w:rFonts w:ascii="Times New Roman" w:hAnsi="Times New Roman"/>
          <w:sz w:val="24"/>
          <w:szCs w:val="24"/>
        </w:rPr>
        <w:t>). Oleh karena itu,</w:t>
      </w:r>
      <w:r w:rsidRPr="00E4121D">
        <w:rPr>
          <w:rFonts w:ascii="Times New Roman" w:hAnsi="Times New Roman"/>
          <w:sz w:val="24"/>
          <w:szCs w:val="24"/>
        </w:rPr>
        <w:t xml:space="preserve"> untuk mengetahui apakah data dapat di-</w:t>
      </w:r>
      <w:r w:rsidRPr="00E4121D">
        <w:rPr>
          <w:rFonts w:ascii="Times New Roman" w:hAnsi="Times New Roman"/>
          <w:i/>
          <w:sz w:val="24"/>
          <w:szCs w:val="24"/>
        </w:rPr>
        <w:t>pooling</w:t>
      </w:r>
      <w:r w:rsidRPr="00E4121D">
        <w:rPr>
          <w:rFonts w:ascii="Times New Roman" w:hAnsi="Times New Roman"/>
          <w:sz w:val="24"/>
          <w:szCs w:val="24"/>
        </w:rPr>
        <w:t xml:space="preserve">, salah satu alat analisis yang dapat digunakan adalah pengujian </w:t>
      </w:r>
      <w:r w:rsidRPr="00E4121D">
        <w:rPr>
          <w:rFonts w:ascii="Times New Roman" w:hAnsi="Times New Roman"/>
          <w:i/>
          <w:sz w:val="24"/>
          <w:szCs w:val="24"/>
        </w:rPr>
        <w:t>comparing two regression</w:t>
      </w:r>
      <w:r w:rsidRPr="00E4121D">
        <w:rPr>
          <w:rFonts w:ascii="Times New Roman" w:hAnsi="Times New Roman"/>
          <w:sz w:val="24"/>
          <w:szCs w:val="24"/>
        </w:rPr>
        <w:t xml:space="preserve">: </w:t>
      </w:r>
      <w:r w:rsidRPr="00E4121D">
        <w:rPr>
          <w:rFonts w:ascii="Times New Roman" w:hAnsi="Times New Roman"/>
          <w:i/>
          <w:sz w:val="24"/>
          <w:szCs w:val="24"/>
        </w:rPr>
        <w:t>the dummy variable approach</w:t>
      </w:r>
      <w:r w:rsidRPr="00E4121D">
        <w:rPr>
          <w:rFonts w:ascii="Times New Roman" w:hAnsi="Times New Roman"/>
          <w:sz w:val="24"/>
          <w:szCs w:val="24"/>
        </w:rPr>
        <w:t>.</w:t>
      </w:r>
    </w:p>
    <w:p w:rsidR="0045108C" w:rsidRDefault="0045108C" w:rsidP="00E4121D">
      <w:pPr>
        <w:spacing w:line="480" w:lineRule="auto"/>
        <w:ind w:left="709" w:firstLine="425"/>
        <w:jc w:val="both"/>
        <w:rPr>
          <w:rFonts w:ascii="Times New Roman" w:hAnsi="Times New Roman"/>
          <w:sz w:val="24"/>
          <w:szCs w:val="24"/>
        </w:rPr>
      </w:pPr>
      <w:r w:rsidRPr="00E4121D">
        <w:rPr>
          <w:rFonts w:ascii="Times New Roman" w:hAnsi="Times New Roman"/>
          <w:sz w:val="24"/>
          <w:szCs w:val="24"/>
        </w:rPr>
        <w:t xml:space="preserve">Dalam penelitian ini, pengujian </w:t>
      </w:r>
      <w:r w:rsidRPr="00E4121D">
        <w:rPr>
          <w:rFonts w:ascii="Times New Roman" w:hAnsi="Times New Roman"/>
          <w:i/>
          <w:sz w:val="24"/>
          <w:szCs w:val="24"/>
        </w:rPr>
        <w:t>comparing two regression</w:t>
      </w:r>
      <w:r w:rsidRPr="00E4121D">
        <w:rPr>
          <w:rFonts w:ascii="Times New Roman" w:hAnsi="Times New Roman"/>
          <w:sz w:val="24"/>
          <w:szCs w:val="24"/>
        </w:rPr>
        <w:t xml:space="preserve"> dilakukan dengan menggunakan variabel </w:t>
      </w:r>
      <w:r w:rsidRPr="00E4121D">
        <w:rPr>
          <w:rFonts w:ascii="Times New Roman" w:hAnsi="Times New Roman"/>
          <w:i/>
          <w:sz w:val="24"/>
          <w:szCs w:val="24"/>
        </w:rPr>
        <w:t>dummy</w:t>
      </w:r>
      <w:r w:rsidRPr="00E4121D">
        <w:rPr>
          <w:rFonts w:ascii="Times New Roman" w:hAnsi="Times New Roman"/>
          <w:sz w:val="24"/>
          <w:szCs w:val="24"/>
        </w:rPr>
        <w:t>, sehingga persamaan yang diperoleh:</w:t>
      </w:r>
    </w:p>
    <w:p w:rsidR="00E4121D" w:rsidRPr="00E4121D" w:rsidRDefault="00E4121D" w:rsidP="00E4121D">
      <w:pPr>
        <w:spacing w:line="480" w:lineRule="auto"/>
        <w:ind w:left="709" w:firstLine="425"/>
        <w:jc w:val="both"/>
        <w:rPr>
          <w:rFonts w:ascii="Times New Roman" w:hAnsi="Times New Roman"/>
          <w:b/>
          <w:sz w:val="24"/>
          <w:szCs w:val="24"/>
        </w:rPr>
      </w:pPr>
    </w:p>
    <w:p w:rsidR="0045108C" w:rsidRDefault="00E4121D" w:rsidP="0045108C">
      <w:pPr>
        <w:spacing w:line="480" w:lineRule="auto"/>
        <w:ind w:left="1134" w:hanging="425"/>
        <w:jc w:val="both"/>
        <w:rPr>
          <w:rFonts w:ascii="Times New Roman" w:hAnsi="Times New Roman"/>
          <w:sz w:val="28"/>
          <w:szCs w:val="28"/>
        </w:rPr>
      </w:pPr>
      <w:r>
        <w:rPr>
          <w:noProof/>
        </w:rPr>
        <w:lastRenderedPageBreak/>
        <mc:AlternateContent>
          <mc:Choice Requires="wps">
            <w:drawing>
              <wp:anchor distT="0" distB="0" distL="114300" distR="114300" simplePos="0" relativeHeight="251664384" behindDoc="0" locked="0" layoutInCell="1" allowOverlap="1" wp14:anchorId="26A34567" wp14:editId="60AA5084">
                <wp:simplePos x="0" y="0"/>
                <wp:positionH relativeFrom="column">
                  <wp:posOffset>367665</wp:posOffset>
                </wp:positionH>
                <wp:positionV relativeFrom="paragraph">
                  <wp:posOffset>-78740</wp:posOffset>
                </wp:positionV>
                <wp:extent cx="5257800" cy="1476375"/>
                <wp:effectExtent l="0" t="0" r="19050"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0" cy="14763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BA78188" id="Rectangle 19" o:spid="_x0000_s1026" style="position:absolute;margin-left:28.95pt;margin-top:-6.2pt;width:414pt;height:11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swfAIAAPgEAAAOAAAAZHJzL2Uyb0RvYy54bWysVMtu2zAQvBfoPxC8N7JdO06E2IGRIEUB&#10;IzGaFDlvKMoWyldJ2rL79R1Scl7tqagOBJe73N0Zzuricq8V20kfGmtmfHgy4EwaYavGrGf8+8PN&#10;pzPOQiRTkbJGzvhBBn45//jhonWlHNmNVZX0DElMKFs345sYXVkUQWykpnBinTRw1tZrijD9uqg8&#10;tciuVTEaDE6L1vrKeStkCDi97px8nvPXtRTxrq6DjEzNOHqLefV5fUprMb+gcu3JbRrRt0H/0IWm&#10;xqDoc6prisS2vvkjlW6Et8HW8URYXdi6boTMGIBmOHiH5n5DTmYsICe4Z5rC/0srbncrz5oKb3fO&#10;mSGNN/oG1sislWQ4A0GtCyXi7t3KJ4jBLa34EeAo3niSEfqYfe11igVAts9sH57ZlvvIBA4no8n0&#10;bIBHEfANx9PTz9NJKldQebzufIhfpNUsbWbco7HMMu2WIXahx5BUzdibRimcU6kMa5F1NM0FCMqq&#10;FUXU0g5Yg1lzRmoNyYroc8pgVVOl6xniIVwpz3YE1UBslW0f0DVnikKEA1Dy13f75mrq55rCpruc&#10;XZ3IdBOhdNXoGQdqfP1tZVJFmbXao3phMu2ebHXAG3nbiTc4cdOgyBK9rMhDraAQExjvsNTKArbt&#10;d5xtrP/1t/MUDxHBy1kL9YOSn1vyEhC/GsjrfDgep3HJxngyHcHwrz1Prz1mq68sqBpi1p3I2xQf&#10;1XFbe6sfMaiLVBUuMgK1O/J74yp2U4lRF3KxyGEYEUdxae6dSMkTT4neh/0jeddrIuJhbu1xUqh8&#10;J40uNt00drGNtm6ybl547VWM8crK638FaX5f2znq5Yc1/w0AAP//AwBQSwMEFAAGAAgAAAAhAGE4&#10;9MDhAAAACgEAAA8AAABkcnMvZG93bnJldi54bWxMj8FKw0AQhu+C77CM4K3dJLSaxmyKCoUepNAq&#10;Qm/b7JgNZmdDdtPGt3c82ePMfPzz/eV6cp044xBaTwrSeQICqfampUbBx/tmloMIUZPRnSdU8IMB&#10;1tXtTakL4y+0x/MhNoJDKBRagY2xL6QMtUWnw9z3SHz78oPTkcehkWbQFw53ncyS5EE63RJ/sLrH&#10;V4v192F0CnabPN264fjyua/DuPML97a1Tqn7u+n5CUTEKf7D8KfP6lCx08mPZILoFCwfV0wqmKXZ&#10;AgQDeb7kzUlBliUpyKqU1xWqXwAAAP//AwBQSwECLQAUAAYACAAAACEAtoM4kv4AAADhAQAAEwAA&#10;AAAAAAAAAAAAAAAAAAAAW0NvbnRlbnRfVHlwZXNdLnhtbFBLAQItABQABgAIAAAAIQA4/SH/1gAA&#10;AJQBAAALAAAAAAAAAAAAAAAAAC8BAABfcmVscy8ucmVsc1BLAQItABQABgAIAAAAIQCmgMswfAIA&#10;APgEAAAOAAAAAAAAAAAAAAAAAC4CAABkcnMvZTJvRG9jLnhtbFBLAQItABQABgAIAAAAIQBhOPTA&#10;4QAAAAoBAAAPAAAAAAAAAAAAAAAAANYEAABkcnMvZG93bnJldi54bWxQSwUGAAAAAAQABADzAAAA&#10;5AUAAAAA&#10;" filled="f" strokecolor="windowText" strokeweight="1pt">
                <v:path arrowok="t"/>
              </v:rect>
            </w:pict>
          </mc:Fallback>
        </mc:AlternateContent>
      </w:r>
      <w:r w:rsidR="004C0202">
        <w:rPr>
          <w:rFonts w:ascii="Times New Roman" w:hAnsi="Times New Roman"/>
          <w:sz w:val="24"/>
          <w:szCs w:val="24"/>
        </w:rPr>
        <w:t>TP</w:t>
      </w:r>
      <w:r w:rsidR="0045108C">
        <w:rPr>
          <w:rFonts w:ascii="Times New Roman" w:hAnsi="Times New Roman"/>
          <w:sz w:val="24"/>
          <w:szCs w:val="24"/>
        </w:rPr>
        <w:t xml:space="preserve"> =</w:t>
      </w:r>
      <w:r w:rsidR="0045108C">
        <w:rPr>
          <w:rFonts w:ascii="Times New Roman" w:hAnsi="Times New Roman"/>
          <w:sz w:val="28"/>
          <w:szCs w:val="28"/>
        </w:rPr>
        <w:t xml:space="preserve"> </w:t>
      </w:r>
      <w:r w:rsidR="0045108C" w:rsidRPr="00101C17">
        <w:rPr>
          <w:rFonts w:ascii="Times New Roman" w:hAnsi="Times New Roman"/>
          <w:sz w:val="24"/>
          <w:szCs w:val="24"/>
        </w:rPr>
        <w:t>β0</w:t>
      </w:r>
      <w:r w:rsidR="0045108C">
        <w:rPr>
          <w:rFonts w:ascii="Times New Roman" w:hAnsi="Times New Roman"/>
          <w:sz w:val="24"/>
          <w:szCs w:val="24"/>
        </w:rPr>
        <w:t xml:space="preserve"> + β1</w:t>
      </w:r>
      <w:r w:rsidR="004C0202">
        <w:rPr>
          <w:rFonts w:ascii="Times New Roman" w:hAnsi="Times New Roman"/>
          <w:sz w:val="24"/>
          <w:szCs w:val="24"/>
        </w:rPr>
        <w:t xml:space="preserve">CETR + β2PROF + β3KA + β4CETR. TH + </w:t>
      </w:r>
      <w:r w:rsidR="00F90C56">
        <w:rPr>
          <w:rFonts w:ascii="Times New Roman" w:hAnsi="Times New Roman"/>
          <w:sz w:val="24"/>
          <w:szCs w:val="24"/>
        </w:rPr>
        <w:t>β5</w:t>
      </w:r>
      <w:r w:rsidR="00580A54">
        <w:rPr>
          <w:rFonts w:ascii="Times New Roman" w:hAnsi="Times New Roman"/>
          <w:sz w:val="24"/>
          <w:szCs w:val="24"/>
        </w:rPr>
        <w:t>UP</w:t>
      </w:r>
      <w:r w:rsidR="004C0202">
        <w:rPr>
          <w:rFonts w:ascii="Times New Roman" w:hAnsi="Times New Roman"/>
          <w:sz w:val="24"/>
          <w:szCs w:val="24"/>
        </w:rPr>
        <w:t xml:space="preserve"> + </w:t>
      </w:r>
      <w:r w:rsidR="00F90C56">
        <w:rPr>
          <w:rFonts w:ascii="Times New Roman" w:hAnsi="Times New Roman"/>
          <w:sz w:val="24"/>
          <w:szCs w:val="24"/>
        </w:rPr>
        <w:t>β6</w:t>
      </w:r>
      <w:r w:rsidR="001A2957">
        <w:rPr>
          <w:rFonts w:ascii="Times New Roman" w:hAnsi="Times New Roman"/>
          <w:sz w:val="24"/>
          <w:szCs w:val="24"/>
        </w:rPr>
        <w:t>SI</w:t>
      </w:r>
      <w:r w:rsidR="00580A54">
        <w:rPr>
          <w:rFonts w:ascii="Times New Roman" w:hAnsi="Times New Roman"/>
          <w:sz w:val="24"/>
          <w:szCs w:val="24"/>
        </w:rPr>
        <w:t xml:space="preserve"> + β7DT1 + β8</w:t>
      </w:r>
      <w:r w:rsidR="00F90C56">
        <w:rPr>
          <w:rFonts w:ascii="Times New Roman" w:hAnsi="Times New Roman"/>
          <w:sz w:val="24"/>
          <w:szCs w:val="24"/>
        </w:rPr>
        <w:t>DT</w:t>
      </w:r>
      <w:r w:rsidR="00580A54">
        <w:rPr>
          <w:rFonts w:ascii="Times New Roman" w:hAnsi="Times New Roman"/>
          <w:sz w:val="24"/>
          <w:szCs w:val="24"/>
        </w:rPr>
        <w:t>2</w:t>
      </w:r>
      <w:r w:rsidR="00F90C56">
        <w:rPr>
          <w:rFonts w:ascii="Times New Roman" w:hAnsi="Times New Roman"/>
          <w:sz w:val="24"/>
          <w:szCs w:val="24"/>
        </w:rPr>
        <w:t xml:space="preserve"> + β9</w:t>
      </w:r>
      <w:r w:rsidR="00580A54">
        <w:rPr>
          <w:rFonts w:ascii="Times New Roman" w:hAnsi="Times New Roman"/>
          <w:sz w:val="24"/>
          <w:szCs w:val="24"/>
        </w:rPr>
        <w:t>CETR</w:t>
      </w:r>
      <w:r w:rsidR="00F90C56">
        <w:rPr>
          <w:rFonts w:ascii="Times New Roman" w:hAnsi="Times New Roman"/>
          <w:sz w:val="24"/>
          <w:szCs w:val="24"/>
        </w:rPr>
        <w:t>. DT1 + β10</w:t>
      </w:r>
      <w:r w:rsidR="00580A54">
        <w:rPr>
          <w:rFonts w:ascii="Times New Roman" w:hAnsi="Times New Roman"/>
          <w:sz w:val="24"/>
          <w:szCs w:val="24"/>
        </w:rPr>
        <w:t>PROF</w:t>
      </w:r>
      <w:r w:rsidR="004C0202">
        <w:rPr>
          <w:rFonts w:ascii="Times New Roman" w:hAnsi="Times New Roman"/>
          <w:sz w:val="24"/>
          <w:szCs w:val="24"/>
        </w:rPr>
        <w:t>. DT1</w:t>
      </w:r>
      <w:r w:rsidR="003A7ECD">
        <w:rPr>
          <w:rFonts w:ascii="Times New Roman" w:hAnsi="Times New Roman"/>
          <w:sz w:val="24"/>
          <w:szCs w:val="24"/>
        </w:rPr>
        <w:t xml:space="preserve"> + </w:t>
      </w:r>
      <w:r w:rsidR="00580A54">
        <w:rPr>
          <w:rFonts w:ascii="Times New Roman" w:hAnsi="Times New Roman"/>
          <w:sz w:val="24"/>
          <w:szCs w:val="24"/>
        </w:rPr>
        <w:t>β11KA</w:t>
      </w:r>
      <w:r w:rsidR="00F90C56">
        <w:rPr>
          <w:rFonts w:ascii="Times New Roman" w:hAnsi="Times New Roman"/>
          <w:sz w:val="24"/>
          <w:szCs w:val="24"/>
        </w:rPr>
        <w:t>. DT1 + β12</w:t>
      </w:r>
      <w:r w:rsidR="00580A54">
        <w:rPr>
          <w:rFonts w:ascii="Times New Roman" w:hAnsi="Times New Roman"/>
          <w:sz w:val="24"/>
          <w:szCs w:val="24"/>
        </w:rPr>
        <w:t>CETR.TH</w:t>
      </w:r>
      <w:r w:rsidR="00200CED">
        <w:rPr>
          <w:rFonts w:ascii="Times New Roman" w:hAnsi="Times New Roman"/>
          <w:sz w:val="24"/>
          <w:szCs w:val="24"/>
        </w:rPr>
        <w:t xml:space="preserve">. DT1 + </w:t>
      </w:r>
      <w:r w:rsidR="003A7ECD">
        <w:rPr>
          <w:rFonts w:ascii="Times New Roman" w:hAnsi="Times New Roman"/>
          <w:sz w:val="24"/>
          <w:szCs w:val="24"/>
        </w:rPr>
        <w:t>β1</w:t>
      </w:r>
      <w:r w:rsidR="00F90C56">
        <w:rPr>
          <w:rFonts w:ascii="Times New Roman" w:hAnsi="Times New Roman"/>
          <w:sz w:val="24"/>
          <w:szCs w:val="24"/>
        </w:rPr>
        <w:t>3</w:t>
      </w:r>
      <w:r w:rsidR="00580A54">
        <w:rPr>
          <w:rFonts w:ascii="Times New Roman" w:hAnsi="Times New Roman"/>
          <w:sz w:val="24"/>
          <w:szCs w:val="24"/>
        </w:rPr>
        <w:t>UP. DT1 + β14SI. DT1 + β15CETR</w:t>
      </w:r>
      <w:r w:rsidR="00F90C56">
        <w:rPr>
          <w:rFonts w:ascii="Times New Roman" w:hAnsi="Times New Roman"/>
          <w:sz w:val="24"/>
          <w:szCs w:val="24"/>
        </w:rPr>
        <w:t>. DT</w:t>
      </w:r>
      <w:r w:rsidR="008871A2">
        <w:rPr>
          <w:rFonts w:ascii="Times New Roman" w:hAnsi="Times New Roman"/>
          <w:sz w:val="24"/>
          <w:szCs w:val="24"/>
        </w:rPr>
        <w:t>2</w:t>
      </w:r>
      <w:r w:rsidR="00F90C56">
        <w:rPr>
          <w:rFonts w:ascii="Times New Roman" w:hAnsi="Times New Roman"/>
          <w:sz w:val="24"/>
          <w:szCs w:val="24"/>
        </w:rPr>
        <w:t xml:space="preserve"> + β16</w:t>
      </w:r>
      <w:r w:rsidR="00580A54">
        <w:rPr>
          <w:rFonts w:ascii="Times New Roman" w:hAnsi="Times New Roman"/>
          <w:sz w:val="24"/>
          <w:szCs w:val="24"/>
        </w:rPr>
        <w:t>PROF</w:t>
      </w:r>
      <w:r w:rsidR="003A7ECD">
        <w:rPr>
          <w:rFonts w:ascii="Times New Roman" w:hAnsi="Times New Roman"/>
          <w:sz w:val="24"/>
          <w:szCs w:val="24"/>
        </w:rPr>
        <w:t>. DT2</w:t>
      </w:r>
      <w:r w:rsidR="0045108C">
        <w:rPr>
          <w:rFonts w:ascii="Times New Roman" w:hAnsi="Times New Roman"/>
          <w:sz w:val="24"/>
          <w:szCs w:val="24"/>
        </w:rPr>
        <w:t xml:space="preserve"> + </w:t>
      </w:r>
      <w:r w:rsidR="00F90C56">
        <w:rPr>
          <w:rFonts w:ascii="Times New Roman" w:hAnsi="Times New Roman"/>
          <w:sz w:val="24"/>
          <w:szCs w:val="24"/>
        </w:rPr>
        <w:t>β17</w:t>
      </w:r>
      <w:r w:rsidR="00580A54">
        <w:rPr>
          <w:rFonts w:ascii="Times New Roman" w:hAnsi="Times New Roman"/>
          <w:sz w:val="24"/>
          <w:szCs w:val="24"/>
        </w:rPr>
        <w:t>KA</w:t>
      </w:r>
      <w:r w:rsidR="00F90C56">
        <w:rPr>
          <w:rFonts w:ascii="Times New Roman" w:hAnsi="Times New Roman"/>
          <w:sz w:val="24"/>
          <w:szCs w:val="24"/>
        </w:rPr>
        <w:t>. DT2 + β18</w:t>
      </w:r>
      <w:r w:rsidR="00580A54">
        <w:rPr>
          <w:rFonts w:ascii="Times New Roman" w:hAnsi="Times New Roman"/>
          <w:sz w:val="24"/>
          <w:szCs w:val="24"/>
        </w:rPr>
        <w:t>CETR.TH</w:t>
      </w:r>
      <w:r w:rsidR="00200CED">
        <w:rPr>
          <w:rFonts w:ascii="Times New Roman" w:hAnsi="Times New Roman"/>
          <w:sz w:val="24"/>
          <w:szCs w:val="24"/>
        </w:rPr>
        <w:t xml:space="preserve">. DT2 + </w:t>
      </w:r>
      <w:r w:rsidR="00580A54">
        <w:rPr>
          <w:rFonts w:ascii="Times New Roman" w:hAnsi="Times New Roman"/>
          <w:sz w:val="24"/>
          <w:szCs w:val="24"/>
        </w:rPr>
        <w:t xml:space="preserve">β19UP. DT2 +β20SI. DT2 + </w:t>
      </w:r>
      <w:r w:rsidR="0045108C" w:rsidRPr="00527316">
        <w:rPr>
          <w:rFonts w:ascii="Times New Roman" w:hAnsi="Times New Roman"/>
          <w:sz w:val="28"/>
          <w:szCs w:val="28"/>
        </w:rPr>
        <w:t>ε</w:t>
      </w:r>
    </w:p>
    <w:p w:rsidR="0045108C" w:rsidRDefault="003A7ECD" w:rsidP="00E4121D">
      <w:pPr>
        <w:spacing w:line="480" w:lineRule="auto"/>
        <w:ind w:left="709"/>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 xml:space="preserve">Keterangan </w:t>
      </w:r>
      <w:r w:rsidR="0045108C">
        <w:rPr>
          <w:rFonts w:ascii="Times New Roman" w:hAnsi="Times New Roman"/>
          <w:sz w:val="24"/>
          <w:szCs w:val="24"/>
        </w:rPr>
        <w:t>:</w:t>
      </w:r>
      <w:proofErr w:type="gramEnd"/>
    </w:p>
    <w:p w:rsidR="0045108C" w:rsidRDefault="003A7ECD" w:rsidP="0045108C">
      <w:pPr>
        <w:spacing w:line="480" w:lineRule="auto"/>
        <w:ind w:firstLine="720"/>
        <w:jc w:val="both"/>
        <w:rPr>
          <w:rFonts w:ascii="Times New Roman" w:hAnsi="Times New Roman"/>
          <w:sz w:val="24"/>
          <w:szCs w:val="24"/>
        </w:rPr>
      </w:pPr>
      <w:r>
        <w:rPr>
          <w:rFonts w:ascii="Times New Roman" w:hAnsi="Times New Roman"/>
          <w:sz w:val="24"/>
          <w:szCs w:val="24"/>
        </w:rPr>
        <w:t>TP</w:t>
      </w:r>
      <w:r w:rsidR="0045108C">
        <w:rPr>
          <w:rFonts w:ascii="Times New Roman" w:hAnsi="Times New Roman"/>
          <w:sz w:val="24"/>
          <w:szCs w:val="24"/>
        </w:rPr>
        <w:tab/>
      </w:r>
      <w:r>
        <w:rPr>
          <w:rFonts w:ascii="Times New Roman" w:hAnsi="Times New Roman"/>
          <w:sz w:val="24"/>
          <w:szCs w:val="24"/>
        </w:rPr>
        <w:tab/>
      </w:r>
      <w:r w:rsidR="0045108C">
        <w:rPr>
          <w:rFonts w:ascii="Times New Roman" w:hAnsi="Times New Roman"/>
          <w:sz w:val="24"/>
          <w:szCs w:val="24"/>
        </w:rPr>
        <w:t xml:space="preserve">: </w:t>
      </w:r>
      <w:r w:rsidR="0045108C">
        <w:rPr>
          <w:rFonts w:ascii="Times New Roman" w:hAnsi="Times New Roman"/>
          <w:i/>
          <w:sz w:val="24"/>
          <w:szCs w:val="24"/>
        </w:rPr>
        <w:t xml:space="preserve">Tax Avoidance </w:t>
      </w:r>
    </w:p>
    <w:p w:rsidR="0045108C" w:rsidRDefault="0045108C" w:rsidP="0045108C">
      <w:pPr>
        <w:spacing w:line="480" w:lineRule="auto"/>
        <w:ind w:firstLine="720"/>
        <w:jc w:val="both"/>
        <w:rPr>
          <w:rFonts w:ascii="Times New Roman" w:hAnsi="Times New Roman"/>
          <w:sz w:val="24"/>
          <w:szCs w:val="24"/>
        </w:rPr>
      </w:pPr>
      <w:proofErr w:type="gramStart"/>
      <w:r>
        <w:rPr>
          <w:rFonts w:ascii="Times New Roman" w:hAnsi="Times New Roman"/>
          <w:sz w:val="24"/>
          <w:szCs w:val="24"/>
        </w:rPr>
        <w:t>β</w:t>
      </w:r>
      <w:proofErr w:type="gramEnd"/>
      <w:r>
        <w:rPr>
          <w:rFonts w:ascii="Times New Roman" w:hAnsi="Times New Roman"/>
          <w:sz w:val="24"/>
          <w:szCs w:val="24"/>
        </w:rPr>
        <w:tab/>
      </w:r>
      <w:r w:rsidR="003A7ECD">
        <w:rPr>
          <w:rFonts w:ascii="Times New Roman" w:hAnsi="Times New Roman"/>
          <w:sz w:val="24"/>
          <w:szCs w:val="24"/>
        </w:rPr>
        <w:tab/>
      </w:r>
      <w:r>
        <w:rPr>
          <w:rFonts w:ascii="Times New Roman" w:hAnsi="Times New Roman"/>
          <w:sz w:val="24"/>
          <w:szCs w:val="24"/>
        </w:rPr>
        <w:t>: Penduga bagi koefisien regresi</w:t>
      </w:r>
    </w:p>
    <w:p w:rsidR="0045108C" w:rsidRDefault="003A7ECD" w:rsidP="0045108C">
      <w:pPr>
        <w:spacing w:line="480" w:lineRule="auto"/>
        <w:ind w:firstLine="720"/>
        <w:jc w:val="both"/>
        <w:rPr>
          <w:rFonts w:ascii="Times New Roman" w:hAnsi="Times New Roman"/>
          <w:sz w:val="24"/>
          <w:szCs w:val="24"/>
        </w:rPr>
      </w:pPr>
      <w:r>
        <w:rPr>
          <w:rFonts w:ascii="Times New Roman" w:hAnsi="Times New Roman"/>
          <w:sz w:val="24"/>
          <w:szCs w:val="24"/>
        </w:rPr>
        <w:t>CETR</w:t>
      </w:r>
      <w:r w:rsidR="0045108C">
        <w:rPr>
          <w:rFonts w:ascii="Times New Roman" w:hAnsi="Times New Roman"/>
          <w:sz w:val="24"/>
          <w:szCs w:val="24"/>
        </w:rPr>
        <w:tab/>
      </w:r>
      <w:r>
        <w:rPr>
          <w:rFonts w:ascii="Times New Roman" w:hAnsi="Times New Roman"/>
          <w:sz w:val="24"/>
          <w:szCs w:val="24"/>
        </w:rPr>
        <w:tab/>
      </w:r>
      <w:r w:rsidR="0045108C">
        <w:rPr>
          <w:rFonts w:ascii="Times New Roman" w:hAnsi="Times New Roman"/>
          <w:sz w:val="24"/>
          <w:szCs w:val="24"/>
        </w:rPr>
        <w:t xml:space="preserve">: </w:t>
      </w:r>
      <w:r>
        <w:rPr>
          <w:rFonts w:ascii="Times New Roman" w:hAnsi="Times New Roman"/>
          <w:sz w:val="24"/>
          <w:szCs w:val="24"/>
        </w:rPr>
        <w:t>Beban Pajak</w:t>
      </w:r>
    </w:p>
    <w:p w:rsidR="0045108C" w:rsidRDefault="001A2957" w:rsidP="0045108C">
      <w:pPr>
        <w:spacing w:line="480" w:lineRule="auto"/>
        <w:ind w:firstLine="720"/>
        <w:jc w:val="both"/>
        <w:rPr>
          <w:rFonts w:ascii="Times New Roman" w:hAnsi="Times New Roman"/>
          <w:sz w:val="24"/>
          <w:szCs w:val="24"/>
        </w:rPr>
      </w:pPr>
      <w:r>
        <w:rPr>
          <w:rFonts w:ascii="Times New Roman" w:hAnsi="Times New Roman"/>
          <w:sz w:val="24"/>
          <w:szCs w:val="24"/>
        </w:rPr>
        <w:t>PROF</w:t>
      </w:r>
      <w:r>
        <w:rPr>
          <w:rFonts w:ascii="Times New Roman" w:hAnsi="Times New Roman"/>
          <w:sz w:val="24"/>
          <w:szCs w:val="24"/>
        </w:rPr>
        <w:tab/>
      </w:r>
      <w:r w:rsidR="003A7ECD">
        <w:rPr>
          <w:rFonts w:ascii="Times New Roman" w:hAnsi="Times New Roman"/>
          <w:sz w:val="24"/>
          <w:szCs w:val="24"/>
        </w:rPr>
        <w:tab/>
      </w:r>
      <w:r w:rsidR="0045108C">
        <w:rPr>
          <w:rFonts w:ascii="Times New Roman" w:hAnsi="Times New Roman"/>
          <w:sz w:val="24"/>
          <w:szCs w:val="24"/>
        </w:rPr>
        <w:t xml:space="preserve">: </w:t>
      </w:r>
      <w:r w:rsidR="003A7ECD">
        <w:rPr>
          <w:rFonts w:ascii="Times New Roman" w:hAnsi="Times New Roman"/>
          <w:sz w:val="24"/>
          <w:szCs w:val="24"/>
        </w:rPr>
        <w:t>Profitabilitas</w:t>
      </w:r>
    </w:p>
    <w:p w:rsidR="0045108C" w:rsidRPr="003A7ECD" w:rsidRDefault="003A7ECD" w:rsidP="0045108C">
      <w:pPr>
        <w:spacing w:line="480" w:lineRule="auto"/>
        <w:ind w:firstLine="720"/>
        <w:jc w:val="both"/>
        <w:rPr>
          <w:rFonts w:ascii="Times New Roman" w:hAnsi="Times New Roman"/>
          <w:sz w:val="24"/>
          <w:szCs w:val="24"/>
        </w:rPr>
      </w:pPr>
      <w:r>
        <w:rPr>
          <w:rFonts w:ascii="Times New Roman" w:hAnsi="Times New Roman"/>
          <w:sz w:val="24"/>
          <w:szCs w:val="24"/>
        </w:rPr>
        <w:t>KA</w:t>
      </w:r>
      <w:r w:rsidR="0045108C">
        <w:rPr>
          <w:rFonts w:ascii="Times New Roman" w:hAnsi="Times New Roman"/>
          <w:sz w:val="24"/>
          <w:szCs w:val="24"/>
        </w:rPr>
        <w:tab/>
      </w:r>
      <w:r>
        <w:rPr>
          <w:rFonts w:ascii="Times New Roman" w:hAnsi="Times New Roman"/>
          <w:sz w:val="24"/>
          <w:szCs w:val="24"/>
        </w:rPr>
        <w:tab/>
      </w:r>
      <w:r w:rsidR="0045108C">
        <w:rPr>
          <w:rFonts w:ascii="Times New Roman" w:hAnsi="Times New Roman"/>
          <w:sz w:val="24"/>
          <w:szCs w:val="24"/>
        </w:rPr>
        <w:t xml:space="preserve">: </w:t>
      </w:r>
      <w:r>
        <w:rPr>
          <w:rFonts w:ascii="Times New Roman" w:hAnsi="Times New Roman"/>
          <w:sz w:val="24"/>
          <w:szCs w:val="24"/>
        </w:rPr>
        <w:t>Kepemilikan Asing</w:t>
      </w:r>
    </w:p>
    <w:p w:rsidR="0045108C" w:rsidRDefault="003A7ECD" w:rsidP="0045108C">
      <w:pPr>
        <w:spacing w:line="480" w:lineRule="auto"/>
        <w:ind w:firstLine="720"/>
        <w:jc w:val="both"/>
        <w:rPr>
          <w:rFonts w:ascii="Times New Roman" w:hAnsi="Times New Roman"/>
          <w:i/>
          <w:sz w:val="24"/>
          <w:szCs w:val="24"/>
        </w:rPr>
      </w:pPr>
      <w:r>
        <w:rPr>
          <w:rFonts w:ascii="Times New Roman" w:hAnsi="Times New Roman"/>
          <w:sz w:val="24"/>
          <w:szCs w:val="24"/>
        </w:rPr>
        <w:t>CETR.TH</w:t>
      </w:r>
      <w:r>
        <w:rPr>
          <w:rFonts w:ascii="Times New Roman" w:hAnsi="Times New Roman"/>
          <w:sz w:val="24"/>
          <w:szCs w:val="24"/>
        </w:rPr>
        <w:tab/>
      </w:r>
      <w:r w:rsidR="0045108C">
        <w:rPr>
          <w:rFonts w:ascii="Times New Roman" w:hAnsi="Times New Roman"/>
          <w:sz w:val="24"/>
          <w:szCs w:val="24"/>
        </w:rPr>
        <w:t xml:space="preserve">: </w:t>
      </w:r>
      <w:r w:rsidR="00200CED">
        <w:rPr>
          <w:rFonts w:ascii="Times New Roman" w:hAnsi="Times New Roman"/>
          <w:sz w:val="24"/>
          <w:szCs w:val="24"/>
        </w:rPr>
        <w:t xml:space="preserve">Interaksi Beban Pajak dengan </w:t>
      </w:r>
      <w:r w:rsidR="00200CED" w:rsidRPr="00200CED">
        <w:rPr>
          <w:rFonts w:ascii="Times New Roman" w:hAnsi="Times New Roman"/>
          <w:i/>
          <w:sz w:val="24"/>
          <w:szCs w:val="24"/>
        </w:rPr>
        <w:t>Tax Haven</w:t>
      </w:r>
    </w:p>
    <w:p w:rsidR="00200CED" w:rsidRDefault="00200CED" w:rsidP="0045108C">
      <w:pPr>
        <w:spacing w:line="480" w:lineRule="auto"/>
        <w:ind w:firstLine="720"/>
        <w:jc w:val="both"/>
        <w:rPr>
          <w:rFonts w:ascii="Times New Roman" w:hAnsi="Times New Roman"/>
          <w:sz w:val="24"/>
          <w:szCs w:val="24"/>
        </w:rPr>
      </w:pPr>
      <w:r>
        <w:rPr>
          <w:rFonts w:ascii="Times New Roman" w:hAnsi="Times New Roman"/>
          <w:sz w:val="24"/>
          <w:szCs w:val="24"/>
        </w:rPr>
        <w:t>UP</w:t>
      </w:r>
      <w:r>
        <w:rPr>
          <w:rFonts w:ascii="Times New Roman" w:hAnsi="Times New Roman"/>
          <w:sz w:val="24"/>
          <w:szCs w:val="24"/>
        </w:rPr>
        <w:tab/>
      </w:r>
      <w:r>
        <w:rPr>
          <w:rFonts w:ascii="Times New Roman" w:hAnsi="Times New Roman"/>
          <w:sz w:val="24"/>
          <w:szCs w:val="24"/>
        </w:rPr>
        <w:tab/>
        <w:t>: Ukuran Perusahaan</w:t>
      </w:r>
    </w:p>
    <w:p w:rsidR="00200CED" w:rsidRPr="00200CED" w:rsidRDefault="00200CED" w:rsidP="0045108C">
      <w:pPr>
        <w:spacing w:line="480" w:lineRule="auto"/>
        <w:ind w:firstLine="720"/>
        <w:jc w:val="both"/>
        <w:rPr>
          <w:rFonts w:ascii="Times New Roman" w:hAnsi="Times New Roman"/>
          <w:sz w:val="24"/>
          <w:szCs w:val="24"/>
        </w:rPr>
      </w:pPr>
      <w:r>
        <w:rPr>
          <w:rFonts w:ascii="Times New Roman" w:hAnsi="Times New Roman"/>
          <w:sz w:val="24"/>
          <w:szCs w:val="24"/>
        </w:rPr>
        <w:t>SI</w:t>
      </w:r>
      <w:r>
        <w:rPr>
          <w:rFonts w:ascii="Times New Roman" w:hAnsi="Times New Roman"/>
          <w:sz w:val="24"/>
          <w:szCs w:val="24"/>
        </w:rPr>
        <w:tab/>
      </w:r>
      <w:r>
        <w:rPr>
          <w:rFonts w:ascii="Times New Roman" w:hAnsi="Times New Roman"/>
          <w:sz w:val="24"/>
          <w:szCs w:val="24"/>
        </w:rPr>
        <w:tab/>
        <w:t>: Sektor Industri</w:t>
      </w:r>
    </w:p>
    <w:p w:rsidR="0045108C" w:rsidRDefault="0045108C" w:rsidP="0045108C">
      <w:pPr>
        <w:spacing w:line="480" w:lineRule="auto"/>
        <w:ind w:firstLine="720"/>
        <w:jc w:val="both"/>
        <w:rPr>
          <w:rFonts w:ascii="Times New Roman" w:hAnsi="Times New Roman"/>
          <w:sz w:val="24"/>
          <w:szCs w:val="24"/>
        </w:rPr>
      </w:pPr>
      <w:r>
        <w:rPr>
          <w:rFonts w:ascii="Times New Roman" w:hAnsi="Times New Roman"/>
          <w:sz w:val="24"/>
          <w:szCs w:val="24"/>
        </w:rPr>
        <w:t>DT1</w:t>
      </w:r>
      <w:r>
        <w:rPr>
          <w:rFonts w:ascii="Times New Roman" w:hAnsi="Times New Roman"/>
          <w:sz w:val="24"/>
          <w:szCs w:val="24"/>
        </w:rPr>
        <w:tab/>
      </w:r>
      <w:r w:rsidR="003A7ECD">
        <w:rPr>
          <w:rFonts w:ascii="Times New Roman" w:hAnsi="Times New Roman"/>
          <w:sz w:val="24"/>
          <w:szCs w:val="24"/>
        </w:rPr>
        <w:tab/>
      </w:r>
      <w:r>
        <w:rPr>
          <w:rFonts w:ascii="Times New Roman" w:hAnsi="Times New Roman"/>
          <w:sz w:val="24"/>
          <w:szCs w:val="24"/>
        </w:rPr>
        <w:t xml:space="preserve">: Variabel </w:t>
      </w:r>
      <w:r w:rsidRPr="002E63C7">
        <w:rPr>
          <w:rFonts w:ascii="Times New Roman" w:hAnsi="Times New Roman"/>
          <w:i/>
          <w:sz w:val="24"/>
          <w:szCs w:val="24"/>
        </w:rPr>
        <w:t>Dummy</w:t>
      </w:r>
      <w:r w:rsidR="006706AF">
        <w:rPr>
          <w:rFonts w:ascii="Times New Roman" w:hAnsi="Times New Roman"/>
          <w:sz w:val="24"/>
          <w:szCs w:val="24"/>
        </w:rPr>
        <w:t xml:space="preserve"> (1 = tahun 2016</w:t>
      </w:r>
      <w:r w:rsidR="003A7ECD">
        <w:rPr>
          <w:rFonts w:ascii="Times New Roman" w:hAnsi="Times New Roman"/>
          <w:sz w:val="24"/>
          <w:szCs w:val="24"/>
        </w:rPr>
        <w:t>, 0 = selain tahun 201</w:t>
      </w:r>
      <w:r w:rsidR="006706AF">
        <w:rPr>
          <w:rFonts w:ascii="Times New Roman" w:hAnsi="Times New Roman"/>
          <w:sz w:val="24"/>
          <w:szCs w:val="24"/>
        </w:rPr>
        <w:t>6</w:t>
      </w:r>
      <w:r>
        <w:rPr>
          <w:rFonts w:ascii="Times New Roman" w:hAnsi="Times New Roman"/>
          <w:sz w:val="24"/>
          <w:szCs w:val="24"/>
        </w:rPr>
        <w:t>)</w:t>
      </w:r>
    </w:p>
    <w:p w:rsidR="0045108C" w:rsidRDefault="0045108C" w:rsidP="0045108C">
      <w:pPr>
        <w:spacing w:line="480" w:lineRule="auto"/>
        <w:ind w:firstLine="720"/>
        <w:jc w:val="both"/>
        <w:rPr>
          <w:rFonts w:ascii="Times New Roman" w:hAnsi="Times New Roman"/>
          <w:sz w:val="24"/>
          <w:szCs w:val="24"/>
        </w:rPr>
      </w:pPr>
      <w:r>
        <w:rPr>
          <w:rFonts w:ascii="Times New Roman" w:hAnsi="Times New Roman"/>
          <w:sz w:val="24"/>
          <w:szCs w:val="24"/>
        </w:rPr>
        <w:t>DT2</w:t>
      </w:r>
      <w:r>
        <w:rPr>
          <w:rFonts w:ascii="Times New Roman" w:hAnsi="Times New Roman"/>
          <w:sz w:val="24"/>
          <w:szCs w:val="24"/>
        </w:rPr>
        <w:tab/>
      </w:r>
      <w:r w:rsidR="003A7ECD">
        <w:rPr>
          <w:rFonts w:ascii="Times New Roman" w:hAnsi="Times New Roman"/>
          <w:sz w:val="24"/>
          <w:szCs w:val="24"/>
        </w:rPr>
        <w:tab/>
      </w:r>
      <w:r>
        <w:rPr>
          <w:rFonts w:ascii="Times New Roman" w:hAnsi="Times New Roman"/>
          <w:sz w:val="24"/>
          <w:szCs w:val="24"/>
        </w:rPr>
        <w:t xml:space="preserve">: Variabel </w:t>
      </w:r>
      <w:r w:rsidRPr="002E63C7">
        <w:rPr>
          <w:rFonts w:ascii="Times New Roman" w:hAnsi="Times New Roman"/>
          <w:i/>
          <w:sz w:val="24"/>
          <w:szCs w:val="24"/>
        </w:rPr>
        <w:t xml:space="preserve">Dummy </w:t>
      </w:r>
      <w:r w:rsidR="003A7ECD">
        <w:rPr>
          <w:rFonts w:ascii="Times New Roman" w:hAnsi="Times New Roman"/>
          <w:sz w:val="24"/>
          <w:szCs w:val="24"/>
        </w:rPr>
        <w:t>(</w:t>
      </w:r>
      <w:r>
        <w:rPr>
          <w:rFonts w:ascii="Times New Roman" w:hAnsi="Times New Roman"/>
          <w:sz w:val="24"/>
          <w:szCs w:val="24"/>
        </w:rPr>
        <w:t>1 = tahun 201</w:t>
      </w:r>
      <w:r w:rsidR="006706AF">
        <w:rPr>
          <w:rFonts w:ascii="Times New Roman" w:hAnsi="Times New Roman"/>
          <w:sz w:val="24"/>
          <w:szCs w:val="24"/>
        </w:rPr>
        <w:t>7, 0 = selain tahun 2017</w:t>
      </w:r>
      <w:r>
        <w:rPr>
          <w:rFonts w:ascii="Times New Roman" w:hAnsi="Times New Roman"/>
          <w:sz w:val="24"/>
          <w:szCs w:val="24"/>
        </w:rPr>
        <w:t>)</w:t>
      </w:r>
    </w:p>
    <w:p w:rsidR="008211AC" w:rsidRDefault="0045108C" w:rsidP="00F72819">
      <w:pPr>
        <w:spacing w:line="480" w:lineRule="auto"/>
        <w:ind w:firstLine="720"/>
        <w:jc w:val="both"/>
        <w:rPr>
          <w:rFonts w:ascii="Times New Roman" w:hAnsi="Times New Roman"/>
          <w:i/>
          <w:sz w:val="24"/>
          <w:szCs w:val="24"/>
        </w:rPr>
      </w:pPr>
      <w:proofErr w:type="gramStart"/>
      <w:r w:rsidRPr="00527316">
        <w:rPr>
          <w:rFonts w:ascii="Times New Roman" w:hAnsi="Times New Roman"/>
          <w:sz w:val="28"/>
          <w:szCs w:val="28"/>
        </w:rPr>
        <w:t>ε</w:t>
      </w:r>
      <w:proofErr w:type="gramEnd"/>
      <w:r>
        <w:rPr>
          <w:rFonts w:ascii="Times New Roman" w:hAnsi="Times New Roman"/>
          <w:sz w:val="28"/>
          <w:szCs w:val="28"/>
        </w:rPr>
        <w:tab/>
      </w:r>
      <w:r w:rsidR="003A7ECD">
        <w:rPr>
          <w:rFonts w:ascii="Times New Roman" w:hAnsi="Times New Roman"/>
          <w:sz w:val="28"/>
          <w:szCs w:val="28"/>
        </w:rPr>
        <w:tab/>
      </w:r>
      <w:r>
        <w:rPr>
          <w:rFonts w:ascii="Times New Roman" w:hAnsi="Times New Roman"/>
          <w:sz w:val="24"/>
          <w:szCs w:val="24"/>
        </w:rPr>
        <w:t xml:space="preserve">: </w:t>
      </w:r>
      <w:r w:rsidRPr="002E63C7">
        <w:rPr>
          <w:rFonts w:ascii="Times New Roman" w:hAnsi="Times New Roman"/>
          <w:i/>
          <w:sz w:val="24"/>
          <w:szCs w:val="24"/>
        </w:rPr>
        <w:t>Error</w:t>
      </w:r>
    </w:p>
    <w:p w:rsidR="00F72819" w:rsidRPr="00F72819" w:rsidRDefault="00F72819" w:rsidP="00F72819">
      <w:pPr>
        <w:spacing w:line="480" w:lineRule="auto"/>
        <w:ind w:firstLine="720"/>
        <w:jc w:val="both"/>
        <w:rPr>
          <w:rFonts w:ascii="Times New Roman" w:hAnsi="Times New Roman"/>
          <w:i/>
          <w:sz w:val="24"/>
          <w:szCs w:val="24"/>
        </w:rPr>
      </w:pPr>
    </w:p>
    <w:p w:rsidR="0045108C" w:rsidRDefault="0045108C" w:rsidP="00E4121D">
      <w:pPr>
        <w:spacing w:line="480" w:lineRule="auto"/>
        <w:ind w:left="709" w:firstLine="425"/>
        <w:jc w:val="both"/>
        <w:rPr>
          <w:rFonts w:ascii="Times New Roman" w:hAnsi="Times New Roman"/>
          <w:sz w:val="24"/>
          <w:szCs w:val="24"/>
        </w:rPr>
      </w:pPr>
      <w:r>
        <w:rPr>
          <w:rFonts w:ascii="Times New Roman" w:hAnsi="Times New Roman"/>
          <w:sz w:val="24"/>
          <w:szCs w:val="24"/>
        </w:rPr>
        <w:t>Langkah-langkah analisis yang dapat dilakukan, yaitu:</w:t>
      </w:r>
    </w:p>
    <w:p w:rsidR="0045108C" w:rsidRDefault="0045108C" w:rsidP="0045108C">
      <w:pPr>
        <w:pStyle w:val="ListParagraph"/>
        <w:numPr>
          <w:ilvl w:val="0"/>
          <w:numId w:val="12"/>
        </w:numPr>
        <w:tabs>
          <w:tab w:val="left" w:pos="7080"/>
        </w:tabs>
        <w:spacing w:after="160" w:line="480" w:lineRule="auto"/>
        <w:jc w:val="both"/>
        <w:rPr>
          <w:rFonts w:ascii="Times New Roman" w:hAnsi="Times New Roman"/>
          <w:sz w:val="24"/>
          <w:szCs w:val="24"/>
        </w:rPr>
      </w:pPr>
      <w:r>
        <w:rPr>
          <w:rFonts w:ascii="Times New Roman" w:hAnsi="Times New Roman"/>
          <w:sz w:val="24"/>
          <w:szCs w:val="24"/>
        </w:rPr>
        <w:t>Menentukan hipotesis</w:t>
      </w:r>
    </w:p>
    <w:p w:rsidR="0045108C" w:rsidRDefault="0045108C" w:rsidP="0045108C">
      <w:pPr>
        <w:pStyle w:val="ListParagraph"/>
        <w:tabs>
          <w:tab w:val="left" w:pos="7080"/>
        </w:tabs>
        <w:spacing w:line="480" w:lineRule="auto"/>
        <w:ind w:left="1212"/>
        <w:jc w:val="both"/>
        <w:rPr>
          <w:rFonts w:ascii="Times New Roman" w:hAnsi="Times New Roman"/>
          <w:sz w:val="24"/>
          <w:szCs w:val="24"/>
        </w:rPr>
      </w:pPr>
      <w:proofErr w:type="gramStart"/>
      <w:r w:rsidRPr="004D4CF4">
        <w:rPr>
          <w:rFonts w:ascii="Times New Roman" w:hAnsi="Times New Roman"/>
          <w:sz w:val="24"/>
          <w:szCs w:val="24"/>
        </w:rPr>
        <w:t>Ho :</w:t>
      </w:r>
      <w:proofErr w:type="gramEnd"/>
      <w:r w:rsidRPr="004D4CF4">
        <w:rPr>
          <w:rFonts w:ascii="Times New Roman" w:hAnsi="Times New Roman"/>
          <w:sz w:val="24"/>
          <w:szCs w:val="24"/>
        </w:rPr>
        <w:t xml:space="preserve"> βi = 0</w:t>
      </w:r>
    </w:p>
    <w:p w:rsidR="0045108C" w:rsidRDefault="0045108C" w:rsidP="0045108C">
      <w:pPr>
        <w:pStyle w:val="ListParagraph"/>
        <w:tabs>
          <w:tab w:val="left" w:pos="7080"/>
        </w:tabs>
        <w:spacing w:line="480" w:lineRule="auto"/>
        <w:ind w:left="1212"/>
        <w:jc w:val="both"/>
        <w:rPr>
          <w:rFonts w:ascii="Times New Roman" w:hAnsi="Times New Roman"/>
          <w:sz w:val="24"/>
          <w:szCs w:val="24"/>
        </w:rPr>
      </w:pPr>
      <w:proofErr w:type="gramStart"/>
      <w:r w:rsidRPr="004D4CF4">
        <w:rPr>
          <w:rFonts w:ascii="Times New Roman" w:hAnsi="Times New Roman"/>
          <w:sz w:val="24"/>
          <w:szCs w:val="24"/>
        </w:rPr>
        <w:lastRenderedPageBreak/>
        <w:t>Ha :</w:t>
      </w:r>
      <w:proofErr w:type="gramEnd"/>
      <w:r w:rsidRPr="004D4CF4">
        <w:rPr>
          <w:rFonts w:ascii="Times New Roman" w:hAnsi="Times New Roman"/>
          <w:sz w:val="24"/>
          <w:szCs w:val="24"/>
        </w:rPr>
        <w:t xml:space="preserve"> βi ≠ 0</w:t>
      </w:r>
    </w:p>
    <w:p w:rsidR="0045108C" w:rsidRDefault="003A7ECD" w:rsidP="0045108C">
      <w:pPr>
        <w:pStyle w:val="ListParagraph"/>
        <w:tabs>
          <w:tab w:val="left" w:pos="7080"/>
        </w:tabs>
        <w:spacing w:line="480" w:lineRule="auto"/>
        <w:ind w:left="1212"/>
        <w:jc w:val="both"/>
        <w:rPr>
          <w:rFonts w:ascii="Times New Roman" w:hAnsi="Times New Roman"/>
          <w:sz w:val="24"/>
          <w:szCs w:val="24"/>
        </w:rPr>
      </w:pPr>
      <w:r>
        <w:rPr>
          <w:rFonts w:ascii="Times New Roman" w:hAnsi="Times New Roman"/>
          <w:sz w:val="24"/>
          <w:szCs w:val="24"/>
        </w:rPr>
        <w:t>Untuk i = 3</w:t>
      </w:r>
    </w:p>
    <w:p w:rsidR="0045108C" w:rsidRPr="004D4CF4" w:rsidRDefault="0045108C" w:rsidP="0045108C">
      <w:pPr>
        <w:pStyle w:val="ListParagraph"/>
        <w:tabs>
          <w:tab w:val="left" w:pos="7080"/>
        </w:tabs>
        <w:spacing w:line="480" w:lineRule="auto"/>
        <w:ind w:left="1212"/>
        <w:jc w:val="both"/>
        <w:rPr>
          <w:rFonts w:ascii="Times New Roman" w:hAnsi="Times New Roman"/>
          <w:sz w:val="24"/>
          <w:szCs w:val="24"/>
        </w:rPr>
      </w:pPr>
      <w:r w:rsidRPr="004D4CF4">
        <w:rPr>
          <w:rFonts w:ascii="Times New Roman" w:hAnsi="Times New Roman"/>
          <w:sz w:val="24"/>
          <w:szCs w:val="24"/>
        </w:rPr>
        <w:t>Ban</w:t>
      </w:r>
      <w:r w:rsidR="003A7ECD">
        <w:rPr>
          <w:rFonts w:ascii="Times New Roman" w:hAnsi="Times New Roman"/>
          <w:sz w:val="24"/>
          <w:szCs w:val="24"/>
        </w:rPr>
        <w:t xml:space="preserve">dingkan Sig-t DT1, DT2 </w:t>
      </w:r>
      <w:r w:rsidRPr="004D4CF4">
        <w:rPr>
          <w:rFonts w:ascii="Times New Roman" w:hAnsi="Times New Roman"/>
          <w:sz w:val="24"/>
          <w:szCs w:val="24"/>
        </w:rPr>
        <w:t>dengan nilai α = 0.05</w:t>
      </w:r>
    </w:p>
    <w:p w:rsidR="0045108C" w:rsidRDefault="003A7ECD" w:rsidP="0045108C">
      <w:pPr>
        <w:pStyle w:val="ListParagraph"/>
        <w:numPr>
          <w:ilvl w:val="0"/>
          <w:numId w:val="12"/>
        </w:numPr>
        <w:tabs>
          <w:tab w:val="left" w:pos="7080"/>
        </w:tabs>
        <w:spacing w:after="160" w:line="480" w:lineRule="auto"/>
        <w:jc w:val="both"/>
        <w:rPr>
          <w:rFonts w:ascii="Times New Roman" w:hAnsi="Times New Roman"/>
          <w:sz w:val="24"/>
          <w:szCs w:val="24"/>
        </w:rPr>
      </w:pPr>
      <w:r>
        <w:rPr>
          <w:rFonts w:ascii="Times New Roman" w:hAnsi="Times New Roman"/>
          <w:sz w:val="24"/>
          <w:szCs w:val="24"/>
        </w:rPr>
        <w:t xml:space="preserve">Bila salah satu sig-t &lt; </w:t>
      </w:r>
      <w:r w:rsidR="0045108C">
        <w:rPr>
          <w:rFonts w:ascii="Times New Roman" w:hAnsi="Times New Roman"/>
          <w:sz w:val="24"/>
          <w:szCs w:val="24"/>
        </w:rPr>
        <w:t>α, terdapat perbedaan koefisien, artinya data tidak dapat di-</w:t>
      </w:r>
      <w:r w:rsidR="0045108C" w:rsidRPr="00A23D13">
        <w:rPr>
          <w:rFonts w:ascii="Times New Roman" w:hAnsi="Times New Roman"/>
          <w:i/>
          <w:sz w:val="24"/>
          <w:szCs w:val="24"/>
        </w:rPr>
        <w:t>pool</w:t>
      </w:r>
      <w:r w:rsidR="0045108C">
        <w:rPr>
          <w:rFonts w:ascii="Times New Roman" w:hAnsi="Times New Roman"/>
          <w:sz w:val="24"/>
          <w:szCs w:val="24"/>
        </w:rPr>
        <w:t>.</w:t>
      </w:r>
    </w:p>
    <w:p w:rsidR="0045108C" w:rsidRDefault="003A7ECD" w:rsidP="0045108C">
      <w:pPr>
        <w:pStyle w:val="ListParagraph"/>
        <w:numPr>
          <w:ilvl w:val="0"/>
          <w:numId w:val="12"/>
        </w:numPr>
        <w:tabs>
          <w:tab w:val="left" w:pos="7080"/>
        </w:tabs>
        <w:spacing w:after="160" w:line="480" w:lineRule="auto"/>
        <w:jc w:val="both"/>
        <w:rPr>
          <w:rFonts w:ascii="Times New Roman" w:hAnsi="Times New Roman"/>
          <w:sz w:val="24"/>
          <w:szCs w:val="24"/>
        </w:rPr>
      </w:pPr>
      <w:r>
        <w:rPr>
          <w:rFonts w:ascii="Times New Roman" w:hAnsi="Times New Roman"/>
          <w:sz w:val="24"/>
          <w:szCs w:val="24"/>
        </w:rPr>
        <w:t xml:space="preserve">Bila salah satu sig-t ≥ </w:t>
      </w:r>
      <w:r w:rsidR="0045108C">
        <w:rPr>
          <w:rFonts w:ascii="Times New Roman" w:hAnsi="Times New Roman"/>
          <w:sz w:val="24"/>
          <w:szCs w:val="24"/>
        </w:rPr>
        <w:t>α, tidak terdapat perbedaan koefisien, artinya data dapat di-</w:t>
      </w:r>
      <w:r w:rsidR="0045108C" w:rsidRPr="00A23D13">
        <w:rPr>
          <w:rFonts w:ascii="Times New Roman" w:hAnsi="Times New Roman"/>
          <w:i/>
          <w:sz w:val="24"/>
          <w:szCs w:val="24"/>
        </w:rPr>
        <w:t>pool</w:t>
      </w:r>
      <w:r w:rsidR="0045108C">
        <w:rPr>
          <w:rFonts w:ascii="Times New Roman" w:hAnsi="Times New Roman"/>
          <w:sz w:val="24"/>
          <w:szCs w:val="24"/>
        </w:rPr>
        <w:t>.</w:t>
      </w:r>
    </w:p>
    <w:p w:rsidR="0045108C" w:rsidRPr="00A23D13" w:rsidRDefault="0045108C" w:rsidP="0045108C">
      <w:pPr>
        <w:pStyle w:val="ListParagraph"/>
        <w:tabs>
          <w:tab w:val="left" w:pos="7080"/>
        </w:tabs>
        <w:spacing w:line="480" w:lineRule="auto"/>
        <w:ind w:left="1637"/>
        <w:jc w:val="both"/>
        <w:rPr>
          <w:rFonts w:ascii="Times New Roman" w:hAnsi="Times New Roman"/>
          <w:sz w:val="24"/>
          <w:szCs w:val="24"/>
        </w:rPr>
      </w:pPr>
    </w:p>
    <w:p w:rsidR="0045108C" w:rsidRPr="00E4121D" w:rsidRDefault="0045108C" w:rsidP="00E4121D">
      <w:pPr>
        <w:pStyle w:val="Heading3"/>
        <w:numPr>
          <w:ilvl w:val="0"/>
          <w:numId w:val="33"/>
        </w:numPr>
        <w:spacing w:line="480" w:lineRule="auto"/>
        <w:ind w:hanging="294"/>
        <w:jc w:val="both"/>
        <w:rPr>
          <w:rFonts w:ascii="Times New Roman" w:hAnsi="Times New Roman" w:cs="Times New Roman"/>
          <w:b/>
          <w:color w:val="auto"/>
        </w:rPr>
      </w:pPr>
      <w:bookmarkStart w:id="13" w:name="_Toc511718460"/>
      <w:r w:rsidRPr="00E4121D">
        <w:rPr>
          <w:rFonts w:ascii="Times New Roman" w:hAnsi="Times New Roman" w:cs="Times New Roman"/>
          <w:b/>
          <w:color w:val="auto"/>
        </w:rPr>
        <w:t>Uji Asumsi Klasik</w:t>
      </w:r>
      <w:bookmarkEnd w:id="13"/>
    </w:p>
    <w:p w:rsidR="0045108C" w:rsidRPr="00E4121D" w:rsidRDefault="0045108C" w:rsidP="00E4121D">
      <w:pPr>
        <w:spacing w:line="480" w:lineRule="auto"/>
        <w:ind w:left="709" w:firstLine="425"/>
        <w:jc w:val="both"/>
        <w:rPr>
          <w:rFonts w:ascii="Times New Roman" w:hAnsi="Times New Roman"/>
          <w:b/>
          <w:sz w:val="24"/>
          <w:szCs w:val="24"/>
        </w:rPr>
      </w:pPr>
      <w:r w:rsidRPr="00E4121D">
        <w:rPr>
          <w:rFonts w:ascii="Times New Roman" w:hAnsi="Times New Roman"/>
          <w:sz w:val="24"/>
          <w:szCs w:val="24"/>
        </w:rPr>
        <w:t>Uji asumsi klasik digunakan untuk mengetahui apakah model regresi dapat dipakai, dalam arti tidak terjadi penyimpangan-penyimpangan agar model penelitian ini layak digunakan. Uji ini terdiri dari uji normalitas, uji autokorelasi, uji multikorelasi, dan uji heteroskedastisitas.</w:t>
      </w:r>
    </w:p>
    <w:p w:rsidR="0045108C" w:rsidRPr="00E4121D" w:rsidRDefault="0045108C" w:rsidP="00E4121D">
      <w:pPr>
        <w:pStyle w:val="Heading4"/>
        <w:numPr>
          <w:ilvl w:val="0"/>
          <w:numId w:val="35"/>
        </w:numPr>
        <w:spacing w:line="480" w:lineRule="auto"/>
        <w:ind w:left="993" w:hanging="284"/>
        <w:jc w:val="both"/>
        <w:rPr>
          <w:rFonts w:ascii="Times New Roman" w:hAnsi="Times New Roman" w:cs="Times New Roman"/>
          <w:b/>
          <w:i w:val="0"/>
          <w:color w:val="auto"/>
          <w:sz w:val="24"/>
          <w:szCs w:val="24"/>
        </w:rPr>
      </w:pPr>
      <w:bookmarkStart w:id="14" w:name="_Toc511718461"/>
      <w:r w:rsidRPr="00E4121D">
        <w:rPr>
          <w:rFonts w:ascii="Times New Roman" w:hAnsi="Times New Roman" w:cs="Times New Roman"/>
          <w:b/>
          <w:i w:val="0"/>
          <w:color w:val="auto"/>
          <w:sz w:val="24"/>
          <w:szCs w:val="24"/>
        </w:rPr>
        <w:t>Uji Normalitas Data</w:t>
      </w:r>
      <w:bookmarkEnd w:id="14"/>
    </w:p>
    <w:p w:rsidR="0045108C" w:rsidRPr="00E4121D" w:rsidRDefault="0045108C" w:rsidP="00E4121D">
      <w:pPr>
        <w:spacing w:line="480" w:lineRule="auto"/>
        <w:ind w:left="993" w:firstLine="425"/>
        <w:jc w:val="both"/>
        <w:rPr>
          <w:rFonts w:ascii="Times New Roman" w:hAnsi="Times New Roman"/>
          <w:b/>
          <w:sz w:val="24"/>
          <w:szCs w:val="24"/>
        </w:rPr>
      </w:pPr>
      <w:r w:rsidRPr="00E4121D">
        <w:rPr>
          <w:rFonts w:ascii="Times New Roman" w:hAnsi="Times New Roman"/>
          <w:sz w:val="24"/>
          <w:szCs w:val="24"/>
        </w:rPr>
        <w:t xml:space="preserve">Menurut </w:t>
      </w:r>
      <w:r w:rsidR="001274FF" w:rsidRPr="00E4121D">
        <w:rPr>
          <w:rFonts w:ascii="Times New Roman" w:hAnsi="Times New Roman"/>
          <w:sz w:val="24"/>
          <w:szCs w:val="24"/>
        </w:rPr>
        <w:fldChar w:fldCharType="begin" w:fldLock="1"/>
      </w:r>
      <w:r w:rsidR="0016361C">
        <w:rPr>
          <w:rFonts w:ascii="Times New Roman" w:hAnsi="Times New Roman"/>
          <w:sz w:val="24"/>
          <w:szCs w:val="24"/>
        </w:rPr>
        <w:instrText>ADDIN CSL_CITATION {"citationItems":[{"id":"ITEM-1","itemData":{"ISBN":"979.704.015.1","author":[{"dropping-particle":"","family":"Ghozali","given":"Imam","non-dropping-particle":"","parse-names":false,"suffix":""}],"edition":"VII","id":"ITEM-1","issued":{"date-parts":[["2016"]]},"number-of-pages":"464","publisher":"Badan Penerbit Universitas Diponogoro","publisher-place":"Semarang","title":"Aplikasi Analisis Multivariate Dengan Program IBM SPSS 23","type":"book"},"uris":["http://www.mendeley.com/documents/?uuid=d92ee5a3-3ecb-4a08-80ba-104ccd1c77a3"]}],"mendeley":{"formattedCitation":"(Ghozali, 2016)","manualFormatting":"Ghozali (2016:154-159)","plainTextFormattedCitation":"(Ghozali, 2016)","previouslyFormattedCitation":"(Ghozali, 2016)"},"properties":{"noteIndex":0},"schema":"https://github.com/citation-style-language/schema/raw/master/csl-citation.json"}</w:instrText>
      </w:r>
      <w:r w:rsidR="001274FF" w:rsidRPr="00E4121D">
        <w:rPr>
          <w:rFonts w:ascii="Times New Roman" w:hAnsi="Times New Roman"/>
          <w:sz w:val="24"/>
          <w:szCs w:val="24"/>
        </w:rPr>
        <w:fldChar w:fldCharType="separate"/>
      </w:r>
      <w:r w:rsidR="001274FF" w:rsidRPr="00E4121D">
        <w:rPr>
          <w:rFonts w:ascii="Times New Roman" w:hAnsi="Times New Roman"/>
          <w:noProof/>
          <w:sz w:val="24"/>
          <w:szCs w:val="24"/>
        </w:rPr>
        <w:t>Ghozali (2016:154-159)</w:t>
      </w:r>
      <w:r w:rsidR="001274FF" w:rsidRPr="00E4121D">
        <w:rPr>
          <w:rFonts w:ascii="Times New Roman" w:hAnsi="Times New Roman"/>
          <w:sz w:val="24"/>
          <w:szCs w:val="24"/>
        </w:rPr>
        <w:fldChar w:fldCharType="end"/>
      </w:r>
      <w:r w:rsidRPr="00E4121D">
        <w:rPr>
          <w:rFonts w:ascii="Times New Roman" w:hAnsi="Times New Roman"/>
          <w:sz w:val="24"/>
          <w:szCs w:val="24"/>
        </w:rPr>
        <w:t xml:space="preserve"> uji normalitas bertujuan untuk menguji apakah dalam model regresi, variabel pengganggu atau residual memiliki distribusi normal. Untuk menguji data mempunyai distribusi normal atau tidak, digunakan alat uji normalitas, yaitu uji statistik non-parametrik </w:t>
      </w:r>
      <w:r w:rsidRPr="00E4121D">
        <w:rPr>
          <w:rFonts w:ascii="Times New Roman" w:hAnsi="Times New Roman"/>
          <w:i/>
          <w:sz w:val="24"/>
          <w:szCs w:val="24"/>
        </w:rPr>
        <w:t>Kolmogorov-Smirnov</w:t>
      </w:r>
      <w:r w:rsidRPr="00E4121D">
        <w:rPr>
          <w:rFonts w:ascii="Times New Roman" w:hAnsi="Times New Roman"/>
          <w:sz w:val="24"/>
          <w:szCs w:val="24"/>
        </w:rPr>
        <w:t xml:space="preserve"> (K-S)</w:t>
      </w:r>
      <w:r w:rsidR="000B25EE" w:rsidRPr="00E4121D">
        <w:rPr>
          <w:rFonts w:ascii="Times New Roman" w:hAnsi="Times New Roman"/>
          <w:sz w:val="24"/>
          <w:szCs w:val="24"/>
        </w:rPr>
        <w:t xml:space="preserve"> atau dengan melihat </w:t>
      </w:r>
      <w:r w:rsidR="000B25EE" w:rsidRPr="00E4121D">
        <w:rPr>
          <w:rFonts w:ascii="Times New Roman" w:hAnsi="Times New Roman"/>
          <w:i/>
          <w:sz w:val="24"/>
          <w:szCs w:val="24"/>
        </w:rPr>
        <w:t>Normal Probability Plot</w:t>
      </w:r>
      <w:r w:rsidRPr="00E4121D">
        <w:rPr>
          <w:rFonts w:ascii="Times New Roman" w:hAnsi="Times New Roman"/>
          <w:sz w:val="24"/>
          <w:szCs w:val="24"/>
        </w:rPr>
        <w:t>. Uji K-S dilakukan dengan langkah-langkah:</w:t>
      </w:r>
    </w:p>
    <w:p w:rsidR="0045108C" w:rsidRDefault="0045108C" w:rsidP="00E4121D">
      <w:pPr>
        <w:pStyle w:val="ListParagraph"/>
        <w:numPr>
          <w:ilvl w:val="0"/>
          <w:numId w:val="8"/>
        </w:numPr>
        <w:tabs>
          <w:tab w:val="left" w:pos="7080"/>
        </w:tabs>
        <w:spacing w:after="160" w:line="480" w:lineRule="auto"/>
        <w:ind w:left="1418" w:hanging="425"/>
        <w:jc w:val="both"/>
        <w:rPr>
          <w:rFonts w:ascii="Times New Roman" w:hAnsi="Times New Roman"/>
          <w:sz w:val="24"/>
          <w:szCs w:val="24"/>
        </w:rPr>
      </w:pPr>
      <w:r>
        <w:rPr>
          <w:rFonts w:ascii="Times New Roman" w:hAnsi="Times New Roman"/>
          <w:sz w:val="24"/>
          <w:szCs w:val="24"/>
        </w:rPr>
        <w:t>Hipotesis</w:t>
      </w:r>
    </w:p>
    <w:p w:rsidR="0045108C" w:rsidRDefault="0045108C" w:rsidP="00E4121D">
      <w:pPr>
        <w:pStyle w:val="ListParagraph"/>
        <w:tabs>
          <w:tab w:val="left" w:pos="7080"/>
        </w:tabs>
        <w:spacing w:line="480" w:lineRule="auto"/>
        <w:ind w:left="1418"/>
        <w:jc w:val="both"/>
        <w:rPr>
          <w:rFonts w:ascii="Times New Roman" w:hAnsi="Times New Roman"/>
          <w:sz w:val="24"/>
          <w:szCs w:val="24"/>
        </w:rPr>
      </w:pPr>
      <w:proofErr w:type="gramStart"/>
      <w:r w:rsidRPr="004D4CF4">
        <w:rPr>
          <w:rFonts w:ascii="Times New Roman" w:hAnsi="Times New Roman"/>
          <w:sz w:val="24"/>
          <w:szCs w:val="24"/>
        </w:rPr>
        <w:t>Ho :</w:t>
      </w:r>
      <w:proofErr w:type="gramEnd"/>
      <w:r w:rsidRPr="004D4CF4">
        <w:rPr>
          <w:rFonts w:ascii="Times New Roman" w:hAnsi="Times New Roman"/>
          <w:sz w:val="24"/>
          <w:szCs w:val="24"/>
        </w:rPr>
        <w:t xml:space="preserve"> Data residual</w:t>
      </w:r>
      <w:r>
        <w:rPr>
          <w:rFonts w:ascii="Times New Roman" w:hAnsi="Times New Roman"/>
          <w:sz w:val="24"/>
          <w:szCs w:val="24"/>
        </w:rPr>
        <w:t xml:space="preserve"> </w:t>
      </w:r>
      <w:r w:rsidRPr="004D4CF4">
        <w:rPr>
          <w:rFonts w:ascii="Times New Roman" w:hAnsi="Times New Roman"/>
          <w:sz w:val="24"/>
          <w:szCs w:val="24"/>
        </w:rPr>
        <w:t>berdistribusi normal.</w:t>
      </w:r>
    </w:p>
    <w:p w:rsidR="0045108C" w:rsidRPr="004D4CF4" w:rsidRDefault="0045108C" w:rsidP="00E4121D">
      <w:pPr>
        <w:pStyle w:val="ListParagraph"/>
        <w:tabs>
          <w:tab w:val="left" w:pos="7080"/>
        </w:tabs>
        <w:spacing w:line="480" w:lineRule="auto"/>
        <w:ind w:left="1418"/>
        <w:jc w:val="both"/>
        <w:rPr>
          <w:rFonts w:ascii="Times New Roman" w:hAnsi="Times New Roman"/>
          <w:sz w:val="24"/>
          <w:szCs w:val="24"/>
        </w:rPr>
      </w:pPr>
      <w:proofErr w:type="gramStart"/>
      <w:r w:rsidRPr="004D4CF4">
        <w:rPr>
          <w:rFonts w:ascii="Times New Roman" w:hAnsi="Times New Roman"/>
          <w:sz w:val="24"/>
          <w:szCs w:val="24"/>
        </w:rPr>
        <w:t>Ha :</w:t>
      </w:r>
      <w:proofErr w:type="gramEnd"/>
      <w:r w:rsidRPr="004D4CF4">
        <w:rPr>
          <w:rFonts w:ascii="Times New Roman" w:hAnsi="Times New Roman"/>
          <w:sz w:val="24"/>
          <w:szCs w:val="24"/>
        </w:rPr>
        <w:t xml:space="preserve"> Data residual </w:t>
      </w:r>
      <w:r>
        <w:rPr>
          <w:rFonts w:ascii="Times New Roman" w:hAnsi="Times New Roman"/>
          <w:sz w:val="24"/>
          <w:szCs w:val="24"/>
        </w:rPr>
        <w:t xml:space="preserve">tidak </w:t>
      </w:r>
      <w:r w:rsidRPr="004D4CF4">
        <w:rPr>
          <w:rFonts w:ascii="Times New Roman" w:hAnsi="Times New Roman"/>
          <w:sz w:val="24"/>
          <w:szCs w:val="24"/>
        </w:rPr>
        <w:t>berdistribusi normal.</w:t>
      </w:r>
    </w:p>
    <w:p w:rsidR="0045108C" w:rsidRDefault="0045108C" w:rsidP="00E4121D">
      <w:pPr>
        <w:pStyle w:val="ListParagraph"/>
        <w:numPr>
          <w:ilvl w:val="0"/>
          <w:numId w:val="8"/>
        </w:numPr>
        <w:tabs>
          <w:tab w:val="left" w:pos="7080"/>
        </w:tabs>
        <w:spacing w:after="160" w:line="480" w:lineRule="auto"/>
        <w:ind w:left="1418" w:hanging="425"/>
        <w:jc w:val="both"/>
        <w:rPr>
          <w:rFonts w:ascii="Times New Roman" w:hAnsi="Times New Roman"/>
          <w:sz w:val="24"/>
          <w:szCs w:val="24"/>
        </w:rPr>
      </w:pPr>
      <w:r>
        <w:rPr>
          <w:rFonts w:ascii="Times New Roman" w:hAnsi="Times New Roman"/>
          <w:sz w:val="24"/>
          <w:szCs w:val="24"/>
        </w:rPr>
        <w:t>Menentukan tingkat kesalahan α = 0.05</w:t>
      </w:r>
      <w:r w:rsidR="00E520F1">
        <w:rPr>
          <w:rFonts w:ascii="Times New Roman" w:hAnsi="Times New Roman"/>
          <w:sz w:val="24"/>
          <w:szCs w:val="24"/>
        </w:rPr>
        <w:t xml:space="preserve"> (5%)</w:t>
      </w:r>
    </w:p>
    <w:p w:rsidR="0045108C" w:rsidRDefault="0045108C" w:rsidP="00E4121D">
      <w:pPr>
        <w:pStyle w:val="ListParagraph"/>
        <w:numPr>
          <w:ilvl w:val="0"/>
          <w:numId w:val="8"/>
        </w:numPr>
        <w:tabs>
          <w:tab w:val="left" w:pos="7080"/>
        </w:tabs>
        <w:spacing w:after="160" w:line="480" w:lineRule="auto"/>
        <w:ind w:left="1418" w:hanging="425"/>
        <w:jc w:val="both"/>
        <w:rPr>
          <w:rFonts w:ascii="Times New Roman" w:hAnsi="Times New Roman"/>
          <w:sz w:val="24"/>
          <w:szCs w:val="24"/>
        </w:rPr>
      </w:pPr>
      <w:r>
        <w:rPr>
          <w:rFonts w:ascii="Times New Roman" w:hAnsi="Times New Roman"/>
          <w:sz w:val="24"/>
          <w:szCs w:val="24"/>
        </w:rPr>
        <w:lastRenderedPageBreak/>
        <w:t>Kriteria pengambilan keputusan:</w:t>
      </w:r>
    </w:p>
    <w:p w:rsidR="00583B2D" w:rsidRDefault="0045108C" w:rsidP="00E4121D">
      <w:pPr>
        <w:pStyle w:val="ListParagraph"/>
        <w:tabs>
          <w:tab w:val="left" w:pos="7080"/>
        </w:tabs>
        <w:spacing w:line="480" w:lineRule="auto"/>
        <w:ind w:left="1418"/>
        <w:jc w:val="both"/>
        <w:rPr>
          <w:rFonts w:ascii="Times New Roman" w:hAnsi="Times New Roman"/>
          <w:sz w:val="24"/>
          <w:szCs w:val="24"/>
        </w:rPr>
      </w:pPr>
      <w:r>
        <w:rPr>
          <w:rFonts w:ascii="Times New Roman" w:hAnsi="Times New Roman"/>
          <w:sz w:val="24"/>
          <w:szCs w:val="24"/>
        </w:rPr>
        <w:t>Ho tidak ditolak</w:t>
      </w:r>
      <w:r w:rsidRPr="004D4CF4">
        <w:rPr>
          <w:rFonts w:ascii="Times New Roman" w:hAnsi="Times New Roman"/>
          <w:sz w:val="24"/>
          <w:szCs w:val="24"/>
        </w:rPr>
        <w:t xml:space="preserve"> apabila </w:t>
      </w:r>
      <w:r w:rsidR="00CE1B6C">
        <w:rPr>
          <w:rFonts w:ascii="Times New Roman" w:hAnsi="Times New Roman"/>
          <w:sz w:val="24"/>
          <w:szCs w:val="24"/>
        </w:rPr>
        <w:t>nilai signifikan (</w:t>
      </w:r>
      <w:r w:rsidR="00CE1B6C" w:rsidRPr="00CE1B6C">
        <w:rPr>
          <w:rFonts w:ascii="Times New Roman" w:hAnsi="Times New Roman"/>
          <w:sz w:val="24"/>
          <w:szCs w:val="24"/>
        </w:rPr>
        <w:t>Sig</w:t>
      </w:r>
      <w:r w:rsidR="00CE1B6C">
        <w:rPr>
          <w:rFonts w:ascii="Times New Roman" w:hAnsi="Times New Roman"/>
          <w:sz w:val="24"/>
          <w:szCs w:val="24"/>
        </w:rPr>
        <w:t>)</w:t>
      </w:r>
      <w:r w:rsidR="00CE1B6C">
        <w:rPr>
          <w:rFonts w:ascii="Times New Roman" w:hAnsi="Times New Roman"/>
          <w:i/>
          <w:sz w:val="24"/>
          <w:szCs w:val="24"/>
        </w:rPr>
        <w:t xml:space="preserve"> </w:t>
      </w:r>
      <w:r w:rsidRPr="004D4CF4">
        <w:rPr>
          <w:rFonts w:ascii="Times New Roman" w:hAnsi="Times New Roman"/>
          <w:sz w:val="24"/>
          <w:szCs w:val="24"/>
        </w:rPr>
        <w:t xml:space="preserve">dari pengujian </w:t>
      </w:r>
      <w:r w:rsidRPr="00CE1B6C">
        <w:rPr>
          <w:rFonts w:ascii="Times New Roman" w:hAnsi="Times New Roman"/>
          <w:i/>
          <w:sz w:val="24"/>
          <w:szCs w:val="24"/>
        </w:rPr>
        <w:t>Kolmogorov-smirnov</w:t>
      </w:r>
      <w:r w:rsidRPr="004D4CF4">
        <w:rPr>
          <w:rFonts w:ascii="Times New Roman" w:hAnsi="Times New Roman"/>
          <w:sz w:val="24"/>
          <w:szCs w:val="24"/>
        </w:rPr>
        <w:t xml:space="preserve"> lebih besar dari </w:t>
      </w:r>
      <w:r w:rsidR="00CE1B6C">
        <w:rPr>
          <w:rFonts w:ascii="Times New Roman" w:hAnsi="Times New Roman"/>
          <w:sz w:val="24"/>
          <w:szCs w:val="24"/>
        </w:rPr>
        <w:t>0</w:t>
      </w:r>
      <w:r w:rsidRPr="004D4CF4">
        <w:rPr>
          <w:rFonts w:ascii="Times New Roman" w:hAnsi="Times New Roman"/>
          <w:sz w:val="24"/>
          <w:szCs w:val="24"/>
        </w:rPr>
        <w:t>.</w:t>
      </w:r>
      <w:r w:rsidR="00CE1B6C">
        <w:rPr>
          <w:rFonts w:ascii="Times New Roman" w:hAnsi="Times New Roman"/>
          <w:sz w:val="24"/>
          <w:szCs w:val="24"/>
        </w:rPr>
        <w:t>05.</w:t>
      </w:r>
    </w:p>
    <w:p w:rsidR="0000549B" w:rsidRDefault="000B25EE" w:rsidP="00E4121D">
      <w:pPr>
        <w:tabs>
          <w:tab w:val="left" w:pos="7080"/>
        </w:tabs>
        <w:spacing w:line="480" w:lineRule="auto"/>
        <w:ind w:left="993" w:firstLine="425"/>
        <w:jc w:val="both"/>
        <w:rPr>
          <w:rFonts w:ascii="Times New Roman" w:hAnsi="Times New Roman"/>
          <w:sz w:val="24"/>
          <w:szCs w:val="24"/>
        </w:rPr>
      </w:pPr>
      <w:r>
        <w:rPr>
          <w:rFonts w:ascii="Times New Roman" w:hAnsi="Times New Roman"/>
          <w:sz w:val="24"/>
          <w:szCs w:val="24"/>
        </w:rPr>
        <w:t xml:space="preserve">Sedangkan berdasarkan </w:t>
      </w:r>
      <w:r w:rsidRPr="000B25EE">
        <w:rPr>
          <w:rFonts w:ascii="Times New Roman" w:hAnsi="Times New Roman"/>
          <w:i/>
          <w:sz w:val="24"/>
          <w:szCs w:val="24"/>
        </w:rPr>
        <w:t>Normal Probability Plot</w:t>
      </w:r>
      <w:r>
        <w:rPr>
          <w:rFonts w:ascii="Times New Roman" w:hAnsi="Times New Roman"/>
          <w:sz w:val="24"/>
          <w:szCs w:val="24"/>
        </w:rPr>
        <w:t xml:space="preserve">, dilakukan dengan melihat penyebaran data (titik) pada sumbu diagonal dari grafik. Dasar pengambilan keputusan sebagai </w:t>
      </w:r>
      <w:proofErr w:type="gramStart"/>
      <w:r>
        <w:rPr>
          <w:rFonts w:ascii="Times New Roman" w:hAnsi="Times New Roman"/>
          <w:sz w:val="24"/>
          <w:szCs w:val="24"/>
        </w:rPr>
        <w:t>berikut :</w:t>
      </w:r>
      <w:proofErr w:type="gramEnd"/>
    </w:p>
    <w:p w:rsidR="000B25EE" w:rsidRDefault="000B25EE" w:rsidP="00E4121D">
      <w:pPr>
        <w:pStyle w:val="ListParagraph"/>
        <w:numPr>
          <w:ilvl w:val="0"/>
          <w:numId w:val="30"/>
        </w:numPr>
        <w:tabs>
          <w:tab w:val="left" w:pos="7080"/>
        </w:tabs>
        <w:spacing w:line="480" w:lineRule="auto"/>
        <w:ind w:left="1418" w:hanging="425"/>
        <w:jc w:val="both"/>
        <w:rPr>
          <w:rFonts w:ascii="Times New Roman" w:hAnsi="Times New Roman"/>
          <w:sz w:val="24"/>
          <w:szCs w:val="24"/>
        </w:rPr>
      </w:pPr>
      <w:r>
        <w:rPr>
          <w:rFonts w:ascii="Times New Roman" w:hAnsi="Times New Roman"/>
          <w:sz w:val="24"/>
          <w:szCs w:val="24"/>
        </w:rPr>
        <w:t>Jika data menyebar disekitar garis diagonal dan mengikuti arah garis diagonal menunjukan pola distribusi normal, maka model regresi memenuhi asumsi normalitas.</w:t>
      </w:r>
    </w:p>
    <w:p w:rsidR="000B25EE" w:rsidRDefault="000B25EE" w:rsidP="00E4121D">
      <w:pPr>
        <w:pStyle w:val="ListParagraph"/>
        <w:numPr>
          <w:ilvl w:val="0"/>
          <w:numId w:val="30"/>
        </w:numPr>
        <w:tabs>
          <w:tab w:val="left" w:pos="7080"/>
        </w:tabs>
        <w:spacing w:line="480" w:lineRule="auto"/>
        <w:ind w:left="1418" w:hanging="425"/>
        <w:jc w:val="both"/>
        <w:rPr>
          <w:rFonts w:ascii="Times New Roman" w:hAnsi="Times New Roman"/>
          <w:sz w:val="24"/>
          <w:szCs w:val="24"/>
        </w:rPr>
      </w:pPr>
      <w:r>
        <w:rPr>
          <w:rFonts w:ascii="Times New Roman" w:hAnsi="Times New Roman"/>
          <w:sz w:val="24"/>
          <w:szCs w:val="24"/>
        </w:rPr>
        <w:t>Jika data menyebar jauh dari diagonal dan/atau tidak mengikuti garis diagonal tidak menunjukan pola distribusi normal, maka model regresi tidak memnuhi asumsi normalitas.</w:t>
      </w:r>
    </w:p>
    <w:p w:rsidR="00B163D6" w:rsidRDefault="002A4D40" w:rsidP="00E4121D">
      <w:pPr>
        <w:tabs>
          <w:tab w:val="left" w:pos="7080"/>
        </w:tabs>
        <w:spacing w:line="480" w:lineRule="auto"/>
        <w:ind w:left="993" w:firstLine="425"/>
        <w:jc w:val="both"/>
        <w:rPr>
          <w:rFonts w:ascii="Times New Roman" w:hAnsi="Times New Roman"/>
          <w:sz w:val="24"/>
          <w:szCs w:val="24"/>
        </w:rPr>
      </w:pPr>
      <w:r>
        <w:rPr>
          <w:rFonts w:ascii="Times New Roman" w:hAnsi="Times New Roman"/>
          <w:sz w:val="24"/>
          <w:szCs w:val="24"/>
        </w:rPr>
        <w:t xml:space="preserve">Pengujian lain terkait uji normalitas adalah </w:t>
      </w:r>
      <w:r w:rsidRPr="002A4D40">
        <w:rPr>
          <w:rFonts w:ascii="Times New Roman" w:hAnsi="Times New Roman"/>
          <w:i/>
          <w:sz w:val="24"/>
          <w:szCs w:val="24"/>
        </w:rPr>
        <w:t>The Central Limit Theorem</w:t>
      </w:r>
      <w:r>
        <w:rPr>
          <w:rFonts w:ascii="Times New Roman" w:hAnsi="Times New Roman"/>
          <w:sz w:val="24"/>
          <w:szCs w:val="24"/>
        </w:rPr>
        <w:t xml:space="preserve">. </w:t>
      </w:r>
      <w:r w:rsidR="00C62CA7" w:rsidRPr="00363CE8">
        <w:rPr>
          <w:rFonts w:ascii="Times New Roman" w:hAnsi="Times New Roman"/>
          <w:sz w:val="24"/>
          <w:szCs w:val="24"/>
        </w:rPr>
        <w:t xml:space="preserve">Menurut </w:t>
      </w:r>
      <w:r w:rsidR="00C62CA7" w:rsidRPr="00363CE8">
        <w:rPr>
          <w:rFonts w:ascii="Times New Roman" w:hAnsi="Times New Roman"/>
          <w:i/>
          <w:sz w:val="24"/>
          <w:szCs w:val="24"/>
        </w:rPr>
        <w:t>The Central Limit Theorem</w:t>
      </w:r>
      <w:r w:rsidR="00C62CA7" w:rsidRPr="00363CE8">
        <w:rPr>
          <w:rFonts w:ascii="Times New Roman" w:hAnsi="Times New Roman"/>
          <w:sz w:val="24"/>
          <w:szCs w:val="24"/>
        </w:rPr>
        <w:t xml:space="preserve"> yang dikemukakan </w:t>
      </w:r>
      <w:r w:rsidR="002C423E">
        <w:rPr>
          <w:rFonts w:ascii="Times New Roman" w:hAnsi="Times New Roman"/>
          <w:sz w:val="24"/>
          <w:szCs w:val="24"/>
        </w:rPr>
        <w:fldChar w:fldCharType="begin" w:fldLock="1"/>
      </w:r>
      <w:r w:rsidR="0016361C">
        <w:rPr>
          <w:rFonts w:ascii="Times New Roman" w:hAnsi="Times New Roman"/>
          <w:sz w:val="24"/>
          <w:szCs w:val="24"/>
        </w:rPr>
        <w:instrText>ADDIN CSL_CITATION {"citationItems":[{"id":"ITEM-1","itemData":{"ISBN":"978-1-259-54946-5","author":[{"dropping-particle":"","family":"Bowerman","given":"Bruce L.","non-dropping-particle":"","parse-names":false,"suffix":""},{"dropping-particle":"","family":"O'Connell","given":"Richard T","non-dropping-particle":"","parse-names":false,"suffix":""},{"dropping-particle":"","family":"Murphree","given":"Emily S.","non-dropping-particle":"","parse-names":false,"suffix":""}],"edition":"8","id":"ITEM-1","issued":{"date-parts":[["2017"]]},"number-of-pages":"889","publisher":"McGraw-Hill Education","publisher-place":"New York","title":"Business Statistics In Practice Using Modeling, Data, and Analytics","type":"book"},"uris":["http://www.mendeley.com/documents/?uuid=6c3e7410-5f70-4c40-9a92-a24849d2284e"]}],"mendeley":{"formattedCitation":"(Bowerman, O’Connell, &amp; Murphree, 2017)","manualFormatting":"Bowerman et al. (2017:334)","plainTextFormattedCitation":"(Bowerman, O’Connell, &amp; Murphree, 2017)","previouslyFormattedCitation":"(Bowerman, O’Connell, &amp; Murphree, 2017)"},"properties":{"noteIndex":0},"schema":"https://github.com/citation-style-language/schema/raw/master/csl-citation.json"}</w:instrText>
      </w:r>
      <w:r w:rsidR="002C423E">
        <w:rPr>
          <w:rFonts w:ascii="Times New Roman" w:hAnsi="Times New Roman"/>
          <w:sz w:val="24"/>
          <w:szCs w:val="24"/>
        </w:rPr>
        <w:fldChar w:fldCharType="separate"/>
      </w:r>
      <w:r w:rsidR="002C423E">
        <w:rPr>
          <w:rFonts w:ascii="Times New Roman" w:hAnsi="Times New Roman"/>
          <w:noProof/>
          <w:sz w:val="24"/>
          <w:szCs w:val="24"/>
        </w:rPr>
        <w:t>Bowerman et al.</w:t>
      </w:r>
      <w:r w:rsidR="002C423E" w:rsidRPr="002C423E">
        <w:rPr>
          <w:rFonts w:ascii="Times New Roman" w:hAnsi="Times New Roman"/>
          <w:noProof/>
          <w:sz w:val="24"/>
          <w:szCs w:val="24"/>
        </w:rPr>
        <w:t xml:space="preserve"> </w:t>
      </w:r>
      <w:r w:rsidR="002C423E">
        <w:rPr>
          <w:rFonts w:ascii="Times New Roman" w:hAnsi="Times New Roman"/>
          <w:noProof/>
          <w:sz w:val="24"/>
          <w:szCs w:val="24"/>
        </w:rPr>
        <w:t>(</w:t>
      </w:r>
      <w:r w:rsidR="002C423E" w:rsidRPr="002C423E">
        <w:rPr>
          <w:rFonts w:ascii="Times New Roman" w:hAnsi="Times New Roman"/>
          <w:noProof/>
          <w:sz w:val="24"/>
          <w:szCs w:val="24"/>
        </w:rPr>
        <w:t>2017</w:t>
      </w:r>
      <w:r w:rsidR="002C423E">
        <w:rPr>
          <w:rFonts w:ascii="Times New Roman" w:hAnsi="Times New Roman"/>
          <w:noProof/>
          <w:sz w:val="24"/>
          <w:szCs w:val="24"/>
        </w:rPr>
        <w:t>:334</w:t>
      </w:r>
      <w:r w:rsidR="002C423E" w:rsidRPr="002C423E">
        <w:rPr>
          <w:rFonts w:ascii="Times New Roman" w:hAnsi="Times New Roman"/>
          <w:noProof/>
          <w:sz w:val="24"/>
          <w:szCs w:val="24"/>
        </w:rPr>
        <w:t>)</w:t>
      </w:r>
      <w:r w:rsidR="002C423E">
        <w:rPr>
          <w:rFonts w:ascii="Times New Roman" w:hAnsi="Times New Roman"/>
          <w:sz w:val="24"/>
          <w:szCs w:val="24"/>
        </w:rPr>
        <w:fldChar w:fldCharType="end"/>
      </w:r>
      <w:r w:rsidR="00C62CA7" w:rsidRPr="00363CE8">
        <w:rPr>
          <w:rFonts w:ascii="Times New Roman" w:hAnsi="Times New Roman"/>
          <w:sz w:val="24"/>
          <w:szCs w:val="24"/>
        </w:rPr>
        <w:t xml:space="preserve"> menyatakan </w:t>
      </w:r>
      <w:r w:rsidR="00C62CA7" w:rsidRPr="00363CE8">
        <w:rPr>
          <w:rFonts w:ascii="Times New Roman" w:hAnsi="Times New Roman"/>
          <w:i/>
          <w:sz w:val="24"/>
          <w:szCs w:val="24"/>
        </w:rPr>
        <w:t>“If the sample size n is large (at least 30), th</w:t>
      </w:r>
      <w:r w:rsidR="00534CA6" w:rsidRPr="00363CE8">
        <w:rPr>
          <w:rFonts w:ascii="Times New Roman" w:hAnsi="Times New Roman"/>
          <w:i/>
          <w:sz w:val="24"/>
          <w:szCs w:val="24"/>
        </w:rPr>
        <w:t xml:space="preserve">en the sampling distribution </w:t>
      </w:r>
      <w:r w:rsidR="00C62CA7" w:rsidRPr="00363CE8">
        <w:rPr>
          <w:rFonts w:ascii="Times New Roman" w:hAnsi="Times New Roman"/>
          <w:i/>
          <w:sz w:val="24"/>
          <w:szCs w:val="24"/>
        </w:rPr>
        <w:t>is approximately normal, even if the sampled population is not normally distributed</w:t>
      </w:r>
      <w:r w:rsidR="00534CA6" w:rsidRPr="00363CE8">
        <w:rPr>
          <w:rFonts w:ascii="Times New Roman" w:hAnsi="Times New Roman"/>
          <w:i/>
          <w:sz w:val="24"/>
          <w:szCs w:val="24"/>
        </w:rPr>
        <w:t>”.</w:t>
      </w:r>
      <w:r w:rsidR="00FE6852" w:rsidRPr="00363CE8">
        <w:rPr>
          <w:rFonts w:ascii="Times New Roman" w:hAnsi="Times New Roman"/>
          <w:i/>
          <w:sz w:val="24"/>
          <w:szCs w:val="24"/>
        </w:rPr>
        <w:t xml:space="preserve"> </w:t>
      </w:r>
      <w:r w:rsidR="00FE6852" w:rsidRPr="00363CE8">
        <w:rPr>
          <w:rFonts w:ascii="Times New Roman" w:hAnsi="Times New Roman"/>
          <w:sz w:val="24"/>
          <w:szCs w:val="24"/>
        </w:rPr>
        <w:t xml:space="preserve">Berdasarkan teori tersebut, data dikatakan berdistribusi normal apabila jumlah sampel besar atau minimal berjumlah 30. </w:t>
      </w:r>
    </w:p>
    <w:p w:rsidR="00B163D6" w:rsidRPr="0044289E" w:rsidRDefault="00B163D6" w:rsidP="00B163D6">
      <w:pPr>
        <w:tabs>
          <w:tab w:val="left" w:pos="7080"/>
        </w:tabs>
        <w:spacing w:line="480" w:lineRule="auto"/>
        <w:ind w:left="1134" w:firstLine="284"/>
        <w:jc w:val="both"/>
        <w:rPr>
          <w:rFonts w:ascii="Times New Roman" w:hAnsi="Times New Roman"/>
          <w:sz w:val="24"/>
          <w:szCs w:val="24"/>
        </w:rPr>
      </w:pPr>
    </w:p>
    <w:p w:rsidR="0045108C" w:rsidRPr="00E4121D" w:rsidRDefault="0045108C" w:rsidP="00E0331D">
      <w:pPr>
        <w:pStyle w:val="Heading4"/>
        <w:numPr>
          <w:ilvl w:val="0"/>
          <w:numId w:val="35"/>
        </w:numPr>
        <w:spacing w:line="480" w:lineRule="auto"/>
        <w:ind w:left="993" w:hanging="284"/>
        <w:jc w:val="both"/>
        <w:rPr>
          <w:rFonts w:ascii="Times New Roman" w:hAnsi="Times New Roman" w:cs="Times New Roman"/>
          <w:b/>
          <w:i w:val="0"/>
          <w:color w:val="auto"/>
          <w:sz w:val="24"/>
          <w:szCs w:val="24"/>
        </w:rPr>
      </w:pPr>
      <w:bookmarkStart w:id="15" w:name="_Toc511718462"/>
      <w:r w:rsidRPr="00E4121D">
        <w:rPr>
          <w:rFonts w:ascii="Times New Roman" w:hAnsi="Times New Roman" w:cs="Times New Roman"/>
          <w:b/>
          <w:i w:val="0"/>
          <w:color w:val="auto"/>
          <w:sz w:val="24"/>
          <w:szCs w:val="24"/>
        </w:rPr>
        <w:t>Uji Autokorelasi</w:t>
      </w:r>
      <w:bookmarkEnd w:id="15"/>
    </w:p>
    <w:p w:rsidR="0045108C" w:rsidRPr="00E4121D" w:rsidRDefault="0045108C" w:rsidP="00E4121D">
      <w:pPr>
        <w:spacing w:line="480" w:lineRule="auto"/>
        <w:ind w:left="993" w:firstLine="425"/>
        <w:jc w:val="both"/>
        <w:rPr>
          <w:rFonts w:ascii="Times New Roman" w:hAnsi="Times New Roman"/>
          <w:sz w:val="24"/>
          <w:szCs w:val="24"/>
        </w:rPr>
      </w:pPr>
      <w:r w:rsidRPr="00E4121D">
        <w:rPr>
          <w:rFonts w:ascii="Times New Roman" w:hAnsi="Times New Roman"/>
          <w:sz w:val="24"/>
          <w:szCs w:val="24"/>
        </w:rPr>
        <w:t xml:space="preserve">Menurut </w:t>
      </w:r>
      <w:r w:rsidR="001274FF" w:rsidRPr="00E4121D">
        <w:rPr>
          <w:rFonts w:ascii="Times New Roman" w:hAnsi="Times New Roman"/>
          <w:sz w:val="24"/>
          <w:szCs w:val="24"/>
        </w:rPr>
        <w:fldChar w:fldCharType="begin" w:fldLock="1"/>
      </w:r>
      <w:r w:rsidR="0016361C">
        <w:rPr>
          <w:rFonts w:ascii="Times New Roman" w:hAnsi="Times New Roman"/>
          <w:sz w:val="24"/>
          <w:szCs w:val="24"/>
        </w:rPr>
        <w:instrText>ADDIN CSL_CITATION {"citationItems":[{"id":"ITEM-1","itemData":{"ISBN":"979.704.015.1","author":[{"dropping-particle":"","family":"Ghozali","given":"Imam","non-dropping-particle":"","parse-names":false,"suffix":""}],"edition":"VII","id":"ITEM-1","issued":{"date-parts":[["2016"]]},"number-of-pages":"464","publisher":"Badan Penerbit Universitas Diponogoro","publisher-place":"Semarang","title":"Aplikasi Analisis Multivariate Dengan Program IBM SPSS 23","type":"book"},"uris":["http://www.mendeley.com/documents/?uuid=d92ee5a3-3ecb-4a08-80ba-104ccd1c77a3"]}],"mendeley":{"formattedCitation":"(Ghozali, 2016)","manualFormatting":"Ghozali (2016:107)","plainTextFormattedCitation":"(Ghozali, 2016)","previouslyFormattedCitation":"(Ghozali, 2016)"},"properties":{"noteIndex":0},"schema":"https://github.com/citation-style-language/schema/raw/master/csl-citation.json"}</w:instrText>
      </w:r>
      <w:r w:rsidR="001274FF" w:rsidRPr="00E4121D">
        <w:rPr>
          <w:rFonts w:ascii="Times New Roman" w:hAnsi="Times New Roman"/>
          <w:sz w:val="24"/>
          <w:szCs w:val="24"/>
        </w:rPr>
        <w:fldChar w:fldCharType="separate"/>
      </w:r>
      <w:r w:rsidR="001274FF" w:rsidRPr="00E4121D">
        <w:rPr>
          <w:rFonts w:ascii="Times New Roman" w:hAnsi="Times New Roman"/>
          <w:noProof/>
          <w:sz w:val="24"/>
          <w:szCs w:val="24"/>
        </w:rPr>
        <w:t>Ghozali (2016:107)</w:t>
      </w:r>
      <w:r w:rsidR="001274FF" w:rsidRPr="00E4121D">
        <w:rPr>
          <w:rFonts w:ascii="Times New Roman" w:hAnsi="Times New Roman"/>
          <w:sz w:val="24"/>
          <w:szCs w:val="24"/>
        </w:rPr>
        <w:fldChar w:fldCharType="end"/>
      </w:r>
      <w:r w:rsidR="001274FF" w:rsidRPr="00E4121D">
        <w:rPr>
          <w:rFonts w:ascii="Times New Roman" w:hAnsi="Times New Roman"/>
          <w:sz w:val="24"/>
          <w:szCs w:val="24"/>
        </w:rPr>
        <w:t>,</w:t>
      </w:r>
      <w:r w:rsidR="005C30E4">
        <w:rPr>
          <w:rFonts w:ascii="Times New Roman" w:hAnsi="Times New Roman"/>
          <w:sz w:val="24"/>
          <w:szCs w:val="24"/>
        </w:rPr>
        <w:t xml:space="preserve"> u</w:t>
      </w:r>
      <w:r w:rsidRPr="00E4121D">
        <w:rPr>
          <w:rFonts w:ascii="Times New Roman" w:hAnsi="Times New Roman"/>
          <w:sz w:val="24"/>
          <w:szCs w:val="24"/>
        </w:rPr>
        <w:t>ji autokorelasi bertujuan untuk menguji apakah dalam model regresi linear ada korelasi</w:t>
      </w:r>
      <w:r w:rsidR="00F44431">
        <w:rPr>
          <w:rFonts w:ascii="Times New Roman" w:hAnsi="Times New Roman"/>
          <w:sz w:val="24"/>
          <w:szCs w:val="24"/>
        </w:rPr>
        <w:t xml:space="preserve"> antara residual pada periode</w:t>
      </w:r>
      <w:r w:rsidRPr="00E4121D">
        <w:rPr>
          <w:rFonts w:ascii="Times New Roman" w:hAnsi="Times New Roman"/>
          <w:sz w:val="24"/>
          <w:szCs w:val="24"/>
        </w:rPr>
        <w:t xml:space="preserve"> t-1 dengan residual pada periode t. Model regresi yang baik adalah model regresi yang bebas dari autokorelasi. Masalah a</w:t>
      </w:r>
      <w:r w:rsidR="00850C01" w:rsidRPr="00E4121D">
        <w:rPr>
          <w:rFonts w:ascii="Times New Roman" w:hAnsi="Times New Roman"/>
          <w:sz w:val="24"/>
          <w:szCs w:val="24"/>
        </w:rPr>
        <w:t>u</w:t>
      </w:r>
      <w:r w:rsidRPr="00E4121D">
        <w:rPr>
          <w:rFonts w:ascii="Times New Roman" w:hAnsi="Times New Roman"/>
          <w:sz w:val="24"/>
          <w:szCs w:val="24"/>
        </w:rPr>
        <w:t xml:space="preserve">tokorelasi </w:t>
      </w:r>
      <w:r w:rsidR="00E520F1" w:rsidRPr="00E4121D">
        <w:rPr>
          <w:rFonts w:ascii="Times New Roman" w:hAnsi="Times New Roman"/>
          <w:sz w:val="24"/>
          <w:szCs w:val="24"/>
        </w:rPr>
        <w:t>timbul</w:t>
      </w:r>
      <w:r w:rsidRPr="00E4121D">
        <w:rPr>
          <w:rFonts w:ascii="Times New Roman" w:hAnsi="Times New Roman"/>
          <w:sz w:val="24"/>
          <w:szCs w:val="24"/>
        </w:rPr>
        <w:t xml:space="preserve"> karena observasi yang </w:t>
      </w:r>
      <w:r w:rsidR="00E520F1" w:rsidRPr="00E4121D">
        <w:rPr>
          <w:rFonts w:ascii="Times New Roman" w:hAnsi="Times New Roman"/>
          <w:sz w:val="24"/>
          <w:szCs w:val="24"/>
        </w:rPr>
        <w:lastRenderedPageBreak/>
        <w:t xml:space="preserve">dilakukan secara </w:t>
      </w:r>
      <w:r w:rsidRPr="00E4121D">
        <w:rPr>
          <w:rFonts w:ascii="Times New Roman" w:hAnsi="Times New Roman"/>
          <w:sz w:val="24"/>
          <w:szCs w:val="24"/>
        </w:rPr>
        <w:t xml:space="preserve">berurutan sepanjang waktu berkaitan satu </w:t>
      </w:r>
      <w:proofErr w:type="gramStart"/>
      <w:r w:rsidRPr="00E4121D">
        <w:rPr>
          <w:rFonts w:ascii="Times New Roman" w:hAnsi="Times New Roman"/>
          <w:sz w:val="24"/>
          <w:szCs w:val="24"/>
        </w:rPr>
        <w:t>sama</w:t>
      </w:r>
      <w:proofErr w:type="gramEnd"/>
      <w:r w:rsidRPr="00E4121D">
        <w:rPr>
          <w:rFonts w:ascii="Times New Roman" w:hAnsi="Times New Roman"/>
          <w:sz w:val="24"/>
          <w:szCs w:val="24"/>
        </w:rPr>
        <w:t xml:space="preserve"> lainnya. Hal ini sering ditemukan pada data </w:t>
      </w:r>
      <w:r w:rsidRPr="00E4121D">
        <w:rPr>
          <w:rFonts w:ascii="Times New Roman" w:hAnsi="Times New Roman"/>
          <w:i/>
          <w:sz w:val="24"/>
          <w:szCs w:val="24"/>
        </w:rPr>
        <w:t>time series</w:t>
      </w:r>
      <w:r w:rsidRPr="00E4121D">
        <w:rPr>
          <w:rFonts w:ascii="Times New Roman" w:hAnsi="Times New Roman"/>
          <w:sz w:val="24"/>
          <w:szCs w:val="24"/>
        </w:rPr>
        <w:t>.</w:t>
      </w:r>
    </w:p>
    <w:p w:rsidR="0045108C" w:rsidRPr="00E4121D" w:rsidRDefault="0045108C" w:rsidP="00E4121D">
      <w:pPr>
        <w:spacing w:line="480" w:lineRule="auto"/>
        <w:ind w:left="993" w:firstLine="425"/>
        <w:jc w:val="both"/>
        <w:rPr>
          <w:rFonts w:ascii="Times New Roman" w:hAnsi="Times New Roman"/>
          <w:sz w:val="24"/>
          <w:szCs w:val="24"/>
        </w:rPr>
      </w:pPr>
      <w:r w:rsidRPr="00E4121D">
        <w:rPr>
          <w:rFonts w:ascii="Times New Roman" w:hAnsi="Times New Roman"/>
          <w:sz w:val="24"/>
          <w:szCs w:val="24"/>
        </w:rPr>
        <w:t>Pe</w:t>
      </w:r>
      <w:r w:rsidR="00200033" w:rsidRPr="00E4121D">
        <w:rPr>
          <w:rFonts w:ascii="Times New Roman" w:hAnsi="Times New Roman"/>
          <w:sz w:val="24"/>
          <w:szCs w:val="24"/>
        </w:rPr>
        <w:t xml:space="preserve">ngujian ini dilakukan dengan </w:t>
      </w:r>
      <w:r w:rsidR="00200033" w:rsidRPr="00E4121D">
        <w:rPr>
          <w:rFonts w:ascii="Times New Roman" w:hAnsi="Times New Roman"/>
          <w:i/>
          <w:sz w:val="24"/>
          <w:szCs w:val="24"/>
        </w:rPr>
        <w:t>Run Test</w:t>
      </w:r>
      <w:r w:rsidRPr="00E4121D">
        <w:rPr>
          <w:rFonts w:ascii="Times New Roman" w:hAnsi="Times New Roman"/>
          <w:sz w:val="24"/>
          <w:szCs w:val="24"/>
        </w:rPr>
        <w:t xml:space="preserve">. </w:t>
      </w:r>
      <w:r w:rsidR="00200033" w:rsidRPr="00E4121D">
        <w:rPr>
          <w:rFonts w:ascii="Times New Roman" w:hAnsi="Times New Roman"/>
          <w:i/>
          <w:sz w:val="24"/>
          <w:szCs w:val="24"/>
        </w:rPr>
        <w:t>Run Test</w:t>
      </w:r>
      <w:r w:rsidR="00200033" w:rsidRPr="00E4121D">
        <w:rPr>
          <w:rFonts w:ascii="Times New Roman" w:hAnsi="Times New Roman"/>
          <w:sz w:val="24"/>
          <w:szCs w:val="24"/>
        </w:rPr>
        <w:t xml:space="preserve"> digunakan untuk melihat apakah data residual terjadi secara </w:t>
      </w:r>
      <w:r w:rsidR="00200033" w:rsidRPr="00F44431">
        <w:rPr>
          <w:rFonts w:ascii="Times New Roman" w:hAnsi="Times New Roman"/>
          <w:i/>
          <w:sz w:val="24"/>
          <w:szCs w:val="24"/>
        </w:rPr>
        <w:t>random</w:t>
      </w:r>
      <w:r w:rsidR="00200033" w:rsidRPr="00E4121D">
        <w:rPr>
          <w:rFonts w:ascii="Times New Roman" w:hAnsi="Times New Roman"/>
          <w:sz w:val="24"/>
          <w:szCs w:val="24"/>
        </w:rPr>
        <w:t xml:space="preserve"> atau tidak (sistematis). </w:t>
      </w:r>
      <w:r w:rsidR="00200033" w:rsidRPr="00E4121D">
        <w:rPr>
          <w:rFonts w:ascii="Times New Roman" w:hAnsi="Times New Roman"/>
          <w:i/>
          <w:sz w:val="24"/>
          <w:szCs w:val="24"/>
        </w:rPr>
        <w:t>Runt Test</w:t>
      </w:r>
      <w:r w:rsidR="00200033" w:rsidRPr="00E4121D">
        <w:rPr>
          <w:rFonts w:ascii="Times New Roman" w:hAnsi="Times New Roman"/>
          <w:sz w:val="24"/>
          <w:szCs w:val="24"/>
        </w:rPr>
        <w:t xml:space="preserve"> dilakukan dengan:</w:t>
      </w:r>
    </w:p>
    <w:p w:rsidR="00200033" w:rsidRDefault="00200033" w:rsidP="00E4121D">
      <w:pPr>
        <w:pStyle w:val="ListParagraph"/>
        <w:numPr>
          <w:ilvl w:val="0"/>
          <w:numId w:val="28"/>
        </w:numPr>
        <w:spacing w:line="480" w:lineRule="auto"/>
        <w:ind w:left="1418" w:hanging="425"/>
        <w:jc w:val="both"/>
        <w:rPr>
          <w:rFonts w:ascii="Times New Roman" w:hAnsi="Times New Roman"/>
          <w:sz w:val="24"/>
          <w:szCs w:val="24"/>
        </w:rPr>
      </w:pPr>
      <w:r>
        <w:rPr>
          <w:rFonts w:ascii="Times New Roman" w:hAnsi="Times New Roman"/>
          <w:sz w:val="24"/>
          <w:szCs w:val="24"/>
        </w:rPr>
        <w:t>Membuat Hipotesis</w:t>
      </w:r>
    </w:p>
    <w:p w:rsidR="00200033" w:rsidRDefault="00E4121D" w:rsidP="00E4121D">
      <w:pPr>
        <w:pStyle w:val="ListParagraph"/>
        <w:spacing w:line="480" w:lineRule="auto"/>
        <w:ind w:left="1418"/>
        <w:jc w:val="both"/>
        <w:rPr>
          <w:rFonts w:ascii="Times New Roman" w:hAnsi="Times New Roman"/>
          <w:sz w:val="24"/>
          <w:szCs w:val="24"/>
        </w:rPr>
      </w:pPr>
      <w:r>
        <w:rPr>
          <w:rFonts w:ascii="Times New Roman" w:hAnsi="Times New Roman"/>
          <w:sz w:val="24"/>
          <w:szCs w:val="24"/>
        </w:rPr>
        <w:t>Ho</w:t>
      </w:r>
      <w:r w:rsidR="00200033">
        <w:rPr>
          <w:rFonts w:ascii="Times New Roman" w:hAnsi="Times New Roman"/>
          <w:sz w:val="24"/>
          <w:szCs w:val="24"/>
        </w:rPr>
        <w:t xml:space="preserve">: residual (res_1) </w:t>
      </w:r>
      <w:r w:rsidR="00200033" w:rsidRPr="00F44431">
        <w:rPr>
          <w:rFonts w:ascii="Times New Roman" w:hAnsi="Times New Roman"/>
          <w:i/>
          <w:sz w:val="24"/>
          <w:szCs w:val="24"/>
        </w:rPr>
        <w:t>random</w:t>
      </w:r>
      <w:r w:rsidR="00200033">
        <w:rPr>
          <w:rFonts w:ascii="Times New Roman" w:hAnsi="Times New Roman"/>
          <w:sz w:val="24"/>
          <w:szCs w:val="24"/>
        </w:rPr>
        <w:t xml:space="preserve"> (acak)</w:t>
      </w:r>
    </w:p>
    <w:p w:rsidR="00200033" w:rsidRDefault="00200033" w:rsidP="00E4121D">
      <w:pPr>
        <w:pStyle w:val="ListParagraph"/>
        <w:spacing w:line="480" w:lineRule="auto"/>
        <w:ind w:left="1418"/>
        <w:jc w:val="both"/>
        <w:rPr>
          <w:rFonts w:ascii="Times New Roman" w:hAnsi="Times New Roman"/>
          <w:sz w:val="24"/>
          <w:szCs w:val="24"/>
        </w:rPr>
      </w:pPr>
      <w:r>
        <w:rPr>
          <w:rFonts w:ascii="Times New Roman" w:hAnsi="Times New Roman"/>
          <w:sz w:val="24"/>
          <w:szCs w:val="24"/>
        </w:rPr>
        <w:t xml:space="preserve">Ha: residual (res_1) tidak </w:t>
      </w:r>
      <w:r w:rsidRPr="00F44431">
        <w:rPr>
          <w:rFonts w:ascii="Times New Roman" w:hAnsi="Times New Roman"/>
          <w:i/>
          <w:sz w:val="24"/>
          <w:szCs w:val="24"/>
        </w:rPr>
        <w:t>random</w:t>
      </w:r>
    </w:p>
    <w:p w:rsidR="00200033" w:rsidRDefault="00200033" w:rsidP="00E4121D">
      <w:pPr>
        <w:pStyle w:val="ListParagraph"/>
        <w:numPr>
          <w:ilvl w:val="0"/>
          <w:numId w:val="28"/>
        </w:numPr>
        <w:spacing w:line="480" w:lineRule="auto"/>
        <w:ind w:left="1418" w:hanging="425"/>
        <w:jc w:val="both"/>
        <w:rPr>
          <w:rFonts w:ascii="Times New Roman" w:hAnsi="Times New Roman"/>
          <w:sz w:val="24"/>
          <w:szCs w:val="24"/>
        </w:rPr>
      </w:pPr>
      <w:r>
        <w:rPr>
          <w:rFonts w:ascii="Times New Roman" w:hAnsi="Times New Roman"/>
          <w:sz w:val="24"/>
          <w:szCs w:val="24"/>
        </w:rPr>
        <w:t>Menentukan tingkat kesalahan α = 0</w:t>
      </w:r>
      <w:proofErr w:type="gramStart"/>
      <w:r>
        <w:rPr>
          <w:rFonts w:ascii="Times New Roman" w:hAnsi="Times New Roman"/>
          <w:sz w:val="24"/>
          <w:szCs w:val="24"/>
        </w:rPr>
        <w:t>,05</w:t>
      </w:r>
      <w:proofErr w:type="gramEnd"/>
      <w:r>
        <w:rPr>
          <w:rFonts w:ascii="Times New Roman" w:hAnsi="Times New Roman"/>
          <w:sz w:val="24"/>
          <w:szCs w:val="24"/>
        </w:rPr>
        <w:t>.</w:t>
      </w:r>
    </w:p>
    <w:p w:rsidR="00200033" w:rsidRDefault="00200033" w:rsidP="00E0331D">
      <w:pPr>
        <w:pStyle w:val="ListParagraph"/>
        <w:numPr>
          <w:ilvl w:val="0"/>
          <w:numId w:val="28"/>
        </w:numPr>
        <w:spacing w:line="480" w:lineRule="auto"/>
        <w:ind w:left="1418" w:hanging="425"/>
        <w:jc w:val="both"/>
        <w:rPr>
          <w:rFonts w:ascii="Times New Roman" w:hAnsi="Times New Roman"/>
          <w:sz w:val="24"/>
          <w:szCs w:val="24"/>
        </w:rPr>
      </w:pPr>
      <w:r>
        <w:rPr>
          <w:rFonts w:ascii="Times New Roman" w:hAnsi="Times New Roman"/>
          <w:sz w:val="24"/>
          <w:szCs w:val="24"/>
        </w:rPr>
        <w:t>Memperoleh nilai Asymp. Sig (</w:t>
      </w:r>
      <w:r w:rsidRPr="00CE1B6C">
        <w:rPr>
          <w:rFonts w:ascii="Times New Roman" w:hAnsi="Times New Roman"/>
          <w:i/>
          <w:sz w:val="24"/>
          <w:szCs w:val="24"/>
        </w:rPr>
        <w:t>2-tailed</w:t>
      </w:r>
      <w:r>
        <w:rPr>
          <w:rFonts w:ascii="Times New Roman" w:hAnsi="Times New Roman"/>
          <w:sz w:val="24"/>
          <w:szCs w:val="24"/>
        </w:rPr>
        <w:t xml:space="preserve">) pada tabel </w:t>
      </w:r>
      <w:r w:rsidRPr="00200033">
        <w:rPr>
          <w:rFonts w:ascii="Times New Roman" w:hAnsi="Times New Roman"/>
          <w:i/>
          <w:sz w:val="24"/>
          <w:szCs w:val="24"/>
        </w:rPr>
        <w:t>Run Test</w:t>
      </w:r>
      <w:r>
        <w:rPr>
          <w:rFonts w:ascii="Times New Roman" w:hAnsi="Times New Roman"/>
          <w:sz w:val="24"/>
          <w:szCs w:val="24"/>
        </w:rPr>
        <w:t>.</w:t>
      </w:r>
    </w:p>
    <w:p w:rsidR="00200033" w:rsidRDefault="00200033" w:rsidP="00E0331D">
      <w:pPr>
        <w:pStyle w:val="ListParagraph"/>
        <w:numPr>
          <w:ilvl w:val="0"/>
          <w:numId w:val="28"/>
        </w:numPr>
        <w:spacing w:line="480" w:lineRule="auto"/>
        <w:ind w:left="1418" w:hanging="425"/>
        <w:jc w:val="both"/>
        <w:rPr>
          <w:rFonts w:ascii="Times New Roman" w:hAnsi="Times New Roman"/>
          <w:sz w:val="24"/>
          <w:szCs w:val="24"/>
        </w:rPr>
      </w:pPr>
      <w:r>
        <w:rPr>
          <w:rFonts w:ascii="Times New Roman" w:hAnsi="Times New Roman"/>
          <w:sz w:val="24"/>
          <w:szCs w:val="24"/>
        </w:rPr>
        <w:t>Kriteria pengambilan keputusan:</w:t>
      </w:r>
    </w:p>
    <w:p w:rsidR="00200033" w:rsidRDefault="00200033" w:rsidP="00E0331D">
      <w:pPr>
        <w:pStyle w:val="ListParagraph"/>
        <w:numPr>
          <w:ilvl w:val="0"/>
          <w:numId w:val="29"/>
        </w:numPr>
        <w:spacing w:line="480" w:lineRule="auto"/>
        <w:ind w:left="1843" w:hanging="425"/>
        <w:jc w:val="both"/>
        <w:rPr>
          <w:rFonts w:ascii="Times New Roman" w:hAnsi="Times New Roman"/>
          <w:sz w:val="24"/>
          <w:szCs w:val="24"/>
        </w:rPr>
      </w:pPr>
      <w:r>
        <w:rPr>
          <w:rFonts w:ascii="Times New Roman" w:hAnsi="Times New Roman"/>
          <w:sz w:val="24"/>
          <w:szCs w:val="24"/>
        </w:rPr>
        <w:t>Jika nilai Asymp. Sig. (</w:t>
      </w:r>
      <w:r w:rsidRPr="00CE1B6C">
        <w:rPr>
          <w:rFonts w:ascii="Times New Roman" w:hAnsi="Times New Roman"/>
          <w:i/>
          <w:sz w:val="24"/>
          <w:szCs w:val="24"/>
        </w:rPr>
        <w:t>2-tailed</w:t>
      </w:r>
      <w:r>
        <w:rPr>
          <w:rFonts w:ascii="Times New Roman" w:hAnsi="Times New Roman"/>
          <w:sz w:val="24"/>
          <w:szCs w:val="24"/>
        </w:rPr>
        <w:t>) &lt; α (5%), maka keputusan yang diambil tolak Ho, terbukti terjadi autokorelasi antar nilai residual.</w:t>
      </w:r>
    </w:p>
    <w:p w:rsidR="00F07A2B" w:rsidRDefault="00200033" w:rsidP="00E0331D">
      <w:pPr>
        <w:pStyle w:val="ListParagraph"/>
        <w:numPr>
          <w:ilvl w:val="0"/>
          <w:numId w:val="29"/>
        </w:numPr>
        <w:spacing w:line="480" w:lineRule="auto"/>
        <w:ind w:left="1843" w:hanging="425"/>
        <w:jc w:val="both"/>
        <w:rPr>
          <w:rFonts w:ascii="Times New Roman" w:hAnsi="Times New Roman"/>
          <w:i/>
          <w:sz w:val="24"/>
          <w:szCs w:val="24"/>
        </w:rPr>
      </w:pPr>
      <w:r w:rsidRPr="00F07A2B">
        <w:rPr>
          <w:rFonts w:ascii="Times New Roman" w:hAnsi="Times New Roman"/>
          <w:sz w:val="24"/>
          <w:szCs w:val="24"/>
        </w:rPr>
        <w:t>Jika nilai Asymp. Sig. (</w:t>
      </w:r>
      <w:r w:rsidRPr="00CE1B6C">
        <w:rPr>
          <w:rFonts w:ascii="Times New Roman" w:hAnsi="Times New Roman"/>
          <w:i/>
          <w:sz w:val="24"/>
          <w:szCs w:val="24"/>
        </w:rPr>
        <w:t>2-tailed</w:t>
      </w:r>
      <w:r w:rsidRPr="00F07A2B">
        <w:rPr>
          <w:rFonts w:ascii="Times New Roman" w:hAnsi="Times New Roman"/>
          <w:sz w:val="24"/>
          <w:szCs w:val="24"/>
        </w:rPr>
        <w:t>) &gt; α (5</w:t>
      </w:r>
      <w:r w:rsidR="00F07A2B" w:rsidRPr="00F07A2B">
        <w:rPr>
          <w:rFonts w:ascii="Times New Roman" w:hAnsi="Times New Roman"/>
          <w:sz w:val="24"/>
          <w:szCs w:val="24"/>
        </w:rPr>
        <w:t>%), maka keputusan yang diambil tidak tolak Ho, tidak terbukti terjadi autokorelasi antar nilai</w:t>
      </w:r>
      <w:r w:rsidR="00F07A2B">
        <w:rPr>
          <w:rFonts w:ascii="Times New Roman" w:hAnsi="Times New Roman"/>
          <w:i/>
          <w:sz w:val="24"/>
          <w:szCs w:val="24"/>
        </w:rPr>
        <w:tab/>
        <w:t xml:space="preserve"> </w:t>
      </w:r>
      <w:r w:rsidR="00F07A2B">
        <w:rPr>
          <w:rFonts w:ascii="Times New Roman" w:hAnsi="Times New Roman"/>
          <w:sz w:val="24"/>
          <w:szCs w:val="24"/>
        </w:rPr>
        <w:t>residual.</w:t>
      </w:r>
      <w:r w:rsidR="0045108C" w:rsidRPr="00F07A2B">
        <w:rPr>
          <w:rFonts w:ascii="Times New Roman" w:hAnsi="Times New Roman"/>
          <w:i/>
          <w:sz w:val="24"/>
          <w:szCs w:val="24"/>
        </w:rPr>
        <w:t xml:space="preserve">       </w:t>
      </w:r>
    </w:p>
    <w:p w:rsidR="00B163D6" w:rsidRPr="00B163D6" w:rsidRDefault="00B163D6" w:rsidP="00B163D6">
      <w:pPr>
        <w:pStyle w:val="ListParagraph"/>
        <w:spacing w:line="480" w:lineRule="auto"/>
        <w:ind w:left="2127"/>
        <w:jc w:val="both"/>
        <w:rPr>
          <w:rFonts w:ascii="Times New Roman" w:hAnsi="Times New Roman"/>
          <w:i/>
          <w:sz w:val="24"/>
          <w:szCs w:val="24"/>
        </w:rPr>
      </w:pPr>
    </w:p>
    <w:p w:rsidR="0045108C" w:rsidRPr="00E0331D" w:rsidRDefault="0045108C" w:rsidP="00E0331D">
      <w:pPr>
        <w:pStyle w:val="Heading4"/>
        <w:numPr>
          <w:ilvl w:val="0"/>
          <w:numId w:val="35"/>
        </w:numPr>
        <w:spacing w:line="480" w:lineRule="auto"/>
        <w:ind w:left="993" w:hanging="284"/>
        <w:jc w:val="both"/>
        <w:rPr>
          <w:rFonts w:ascii="Times New Roman" w:hAnsi="Times New Roman" w:cs="Times New Roman"/>
          <w:b/>
          <w:i w:val="0"/>
          <w:color w:val="auto"/>
          <w:sz w:val="24"/>
          <w:szCs w:val="24"/>
        </w:rPr>
      </w:pPr>
      <w:bookmarkStart w:id="16" w:name="_Toc511718463"/>
      <w:r w:rsidRPr="00E0331D">
        <w:rPr>
          <w:rFonts w:ascii="Times New Roman" w:hAnsi="Times New Roman" w:cs="Times New Roman"/>
          <w:b/>
          <w:i w:val="0"/>
          <w:color w:val="auto"/>
          <w:sz w:val="24"/>
          <w:szCs w:val="24"/>
        </w:rPr>
        <w:t>Uji Multikolinearitas</w:t>
      </w:r>
      <w:bookmarkEnd w:id="16"/>
    </w:p>
    <w:p w:rsidR="00E0055D" w:rsidRPr="00E0331D" w:rsidRDefault="0045108C" w:rsidP="00E0331D">
      <w:pPr>
        <w:spacing w:line="480" w:lineRule="auto"/>
        <w:ind w:left="993" w:firstLine="425"/>
        <w:jc w:val="both"/>
        <w:rPr>
          <w:rFonts w:ascii="Times New Roman" w:hAnsi="Times New Roman"/>
          <w:sz w:val="24"/>
          <w:szCs w:val="24"/>
        </w:rPr>
      </w:pPr>
      <w:r w:rsidRPr="00E0331D">
        <w:rPr>
          <w:rFonts w:ascii="Times New Roman" w:hAnsi="Times New Roman"/>
          <w:sz w:val="24"/>
          <w:szCs w:val="24"/>
        </w:rPr>
        <w:t xml:space="preserve">Uji multikolinearitas ini bertujuan untuk menguji apakah suatu model regresi terdapat korelasi antara variabel independen </w:t>
      </w:r>
      <w:r w:rsidR="001274FF" w:rsidRPr="00E0331D">
        <w:rPr>
          <w:rFonts w:ascii="Times New Roman" w:hAnsi="Times New Roman"/>
          <w:sz w:val="24"/>
          <w:szCs w:val="24"/>
        </w:rPr>
        <w:t>(</w:t>
      </w:r>
      <w:r w:rsidR="001274FF" w:rsidRPr="00E0331D">
        <w:rPr>
          <w:rFonts w:ascii="Times New Roman" w:hAnsi="Times New Roman"/>
          <w:sz w:val="24"/>
          <w:szCs w:val="24"/>
        </w:rPr>
        <w:fldChar w:fldCharType="begin" w:fldLock="1"/>
      </w:r>
      <w:r w:rsidR="0016361C">
        <w:rPr>
          <w:rFonts w:ascii="Times New Roman" w:hAnsi="Times New Roman"/>
          <w:sz w:val="24"/>
          <w:szCs w:val="24"/>
        </w:rPr>
        <w:instrText>ADDIN CSL_CITATION {"citationItems":[{"id":"ITEM-1","itemData":{"ISBN":"979.704.015.1","author":[{"dropping-particle":"","family":"Ghozali","given":"Imam","non-dropping-particle":"","parse-names":false,"suffix":""}],"edition":"VII","id":"ITEM-1","issued":{"date-parts":[["2016"]]},"number-of-pages":"464","publisher":"Badan Penerbit Universitas Diponogoro","publisher-place":"Semarang","title":"Aplikasi Analisis Multivariate Dengan Program IBM SPSS 23","type":"book"},"uris":["http://www.mendeley.com/documents/?uuid=d92ee5a3-3ecb-4a08-80ba-104ccd1c77a3"]}],"mendeley":{"formattedCitation":"(Ghozali, 2016)","manualFormatting":"Ghozali, 2016:103)","plainTextFormattedCitation":"(Ghozali, 2016)","previouslyFormattedCitation":"(Ghozali, 2016)"},"properties":{"noteIndex":0},"schema":"https://github.com/citation-style-language/schema/raw/master/csl-citation.json"}</w:instrText>
      </w:r>
      <w:r w:rsidR="001274FF" w:rsidRPr="00E0331D">
        <w:rPr>
          <w:rFonts w:ascii="Times New Roman" w:hAnsi="Times New Roman"/>
          <w:sz w:val="24"/>
          <w:szCs w:val="24"/>
        </w:rPr>
        <w:fldChar w:fldCharType="separate"/>
      </w:r>
      <w:r w:rsidR="001274FF" w:rsidRPr="00E0331D">
        <w:rPr>
          <w:rFonts w:ascii="Times New Roman" w:hAnsi="Times New Roman"/>
          <w:noProof/>
          <w:sz w:val="24"/>
          <w:szCs w:val="24"/>
        </w:rPr>
        <w:t>Ghozali, 2016:103)</w:t>
      </w:r>
      <w:r w:rsidR="001274FF" w:rsidRPr="00E0331D">
        <w:rPr>
          <w:rFonts w:ascii="Times New Roman" w:hAnsi="Times New Roman"/>
          <w:sz w:val="24"/>
          <w:szCs w:val="24"/>
        </w:rPr>
        <w:fldChar w:fldCharType="end"/>
      </w:r>
      <w:r w:rsidRPr="00E0331D">
        <w:rPr>
          <w:rFonts w:ascii="Times New Roman" w:hAnsi="Times New Roman"/>
          <w:sz w:val="24"/>
          <w:szCs w:val="24"/>
        </w:rPr>
        <w:t>. Model regresi yang baik seharusnya tidak terjadi korelasi</w:t>
      </w:r>
      <w:r w:rsidR="00347691" w:rsidRPr="00E0331D">
        <w:rPr>
          <w:rFonts w:ascii="Times New Roman" w:hAnsi="Times New Roman"/>
          <w:sz w:val="24"/>
          <w:szCs w:val="24"/>
        </w:rPr>
        <w:t xml:space="preserve"> di antara variabel independen. </w:t>
      </w:r>
      <w:r w:rsidRPr="00E0331D">
        <w:rPr>
          <w:rFonts w:ascii="Times New Roman" w:hAnsi="Times New Roman"/>
          <w:sz w:val="24"/>
          <w:szCs w:val="24"/>
        </w:rPr>
        <w:t xml:space="preserve">Jika variabel independen saling berkorelasi, </w:t>
      </w:r>
      <w:r w:rsidR="00E0331D">
        <w:rPr>
          <w:rFonts w:ascii="Times New Roman" w:hAnsi="Times New Roman"/>
          <w:sz w:val="24"/>
          <w:szCs w:val="24"/>
        </w:rPr>
        <w:t xml:space="preserve">maka </w:t>
      </w:r>
      <w:r w:rsidRPr="00E0331D">
        <w:rPr>
          <w:rFonts w:ascii="Times New Roman" w:hAnsi="Times New Roman"/>
          <w:sz w:val="24"/>
          <w:szCs w:val="24"/>
        </w:rPr>
        <w:t>variabel</w:t>
      </w:r>
      <w:r w:rsidR="00E0331D">
        <w:rPr>
          <w:rFonts w:ascii="Times New Roman" w:hAnsi="Times New Roman"/>
          <w:sz w:val="24"/>
          <w:szCs w:val="24"/>
        </w:rPr>
        <w:t xml:space="preserve">-variabel ini tidak ortogonal. </w:t>
      </w:r>
      <w:r w:rsidRPr="00E0331D">
        <w:rPr>
          <w:rFonts w:ascii="Times New Roman" w:hAnsi="Times New Roman"/>
          <w:sz w:val="24"/>
          <w:szCs w:val="24"/>
        </w:rPr>
        <w:t>Pengujian Multikolinearitas dilihat dari besaran VIF (</w:t>
      </w:r>
      <w:r w:rsidRPr="00E0331D">
        <w:rPr>
          <w:rFonts w:ascii="Times New Roman" w:hAnsi="Times New Roman"/>
          <w:i/>
          <w:sz w:val="24"/>
          <w:szCs w:val="24"/>
        </w:rPr>
        <w:t>Variance Inflation factor</w:t>
      </w:r>
      <w:r w:rsidRPr="00E0331D">
        <w:rPr>
          <w:rFonts w:ascii="Times New Roman" w:hAnsi="Times New Roman"/>
          <w:sz w:val="24"/>
          <w:szCs w:val="24"/>
        </w:rPr>
        <w:t xml:space="preserve">) dan </w:t>
      </w:r>
      <w:r w:rsidR="00CE1B6C" w:rsidRPr="00E0331D">
        <w:rPr>
          <w:rFonts w:ascii="Times New Roman" w:hAnsi="Times New Roman"/>
          <w:i/>
          <w:sz w:val="24"/>
          <w:szCs w:val="24"/>
        </w:rPr>
        <w:t>To</w:t>
      </w:r>
      <w:r w:rsidR="00E0055D" w:rsidRPr="00E0331D">
        <w:rPr>
          <w:rFonts w:ascii="Times New Roman" w:hAnsi="Times New Roman"/>
          <w:i/>
          <w:sz w:val="24"/>
          <w:szCs w:val="24"/>
        </w:rPr>
        <w:t xml:space="preserve">lerance </w:t>
      </w:r>
      <w:r w:rsidR="00E0055D" w:rsidRPr="00E0331D">
        <w:rPr>
          <w:rFonts w:ascii="Times New Roman" w:hAnsi="Times New Roman"/>
          <w:sz w:val="24"/>
          <w:szCs w:val="24"/>
        </w:rPr>
        <w:t xml:space="preserve">dalam tabel </w:t>
      </w:r>
      <w:r w:rsidR="00E0055D" w:rsidRPr="00E0331D">
        <w:rPr>
          <w:rFonts w:ascii="Times New Roman" w:hAnsi="Times New Roman"/>
          <w:i/>
          <w:sz w:val="24"/>
          <w:szCs w:val="24"/>
        </w:rPr>
        <w:t>Coefficients</w:t>
      </w:r>
      <w:r w:rsidR="00E0055D" w:rsidRPr="00E0331D">
        <w:rPr>
          <w:rFonts w:ascii="Times New Roman" w:hAnsi="Times New Roman"/>
          <w:sz w:val="24"/>
          <w:szCs w:val="24"/>
        </w:rPr>
        <w:t>.</w:t>
      </w:r>
    </w:p>
    <w:p w:rsidR="00E0055D" w:rsidRDefault="00E0055D" w:rsidP="00E0055D">
      <w:pPr>
        <w:pStyle w:val="ListParagraph"/>
        <w:spacing w:line="480" w:lineRule="auto"/>
        <w:ind w:left="1211"/>
        <w:jc w:val="both"/>
        <w:rPr>
          <w:rFonts w:ascii="Times New Roman" w:hAnsi="Times New Roman"/>
          <w:sz w:val="24"/>
          <w:szCs w:val="24"/>
        </w:rPr>
      </w:pPr>
      <w:r>
        <w:rPr>
          <w:rFonts w:ascii="Times New Roman" w:hAnsi="Times New Roman"/>
          <w:sz w:val="24"/>
          <w:szCs w:val="24"/>
        </w:rPr>
        <w:lastRenderedPageBreak/>
        <w:tab/>
        <w:t>Dasar pengambilan keputusannya adalah:</w:t>
      </w:r>
    </w:p>
    <w:p w:rsidR="00E0055D" w:rsidRDefault="00E0055D" w:rsidP="00E0331D">
      <w:pPr>
        <w:pStyle w:val="ListParagraph"/>
        <w:numPr>
          <w:ilvl w:val="0"/>
          <w:numId w:val="24"/>
        </w:numPr>
        <w:spacing w:line="480" w:lineRule="auto"/>
        <w:ind w:left="1418" w:hanging="425"/>
        <w:jc w:val="both"/>
        <w:rPr>
          <w:rFonts w:ascii="Times New Roman" w:hAnsi="Times New Roman"/>
          <w:sz w:val="24"/>
          <w:szCs w:val="24"/>
        </w:rPr>
      </w:pPr>
      <w:r>
        <w:rPr>
          <w:rFonts w:ascii="Times New Roman" w:hAnsi="Times New Roman"/>
          <w:sz w:val="24"/>
          <w:szCs w:val="24"/>
        </w:rPr>
        <w:t xml:space="preserve"> Jika nilai VIF &lt; 10, tidak terjadi multikolinearitas. Jika VIF &gt; 10, terjadi multikolinearitas.</w:t>
      </w:r>
    </w:p>
    <w:p w:rsidR="00E0055D" w:rsidRPr="00E0055D" w:rsidRDefault="00E0055D" w:rsidP="00E0331D">
      <w:pPr>
        <w:pStyle w:val="ListParagraph"/>
        <w:numPr>
          <w:ilvl w:val="0"/>
          <w:numId w:val="24"/>
        </w:numPr>
        <w:spacing w:line="480" w:lineRule="auto"/>
        <w:ind w:left="1418" w:hanging="425"/>
        <w:jc w:val="both"/>
        <w:rPr>
          <w:rFonts w:ascii="Times New Roman" w:hAnsi="Times New Roman"/>
          <w:sz w:val="24"/>
          <w:szCs w:val="24"/>
        </w:rPr>
      </w:pPr>
      <w:r>
        <w:rPr>
          <w:rFonts w:ascii="Times New Roman" w:hAnsi="Times New Roman"/>
          <w:sz w:val="24"/>
          <w:szCs w:val="24"/>
        </w:rPr>
        <w:t xml:space="preserve"> Jika nilai </w:t>
      </w:r>
      <w:r w:rsidRPr="00FD5F58">
        <w:rPr>
          <w:rFonts w:ascii="Times New Roman" w:hAnsi="Times New Roman"/>
          <w:i/>
          <w:sz w:val="24"/>
          <w:szCs w:val="24"/>
        </w:rPr>
        <w:t>tolerance</w:t>
      </w:r>
      <w:r>
        <w:rPr>
          <w:rFonts w:ascii="Times New Roman" w:hAnsi="Times New Roman"/>
          <w:sz w:val="24"/>
          <w:szCs w:val="24"/>
        </w:rPr>
        <w:t xml:space="preserve"> &gt; 0</w:t>
      </w:r>
      <w:proofErr w:type="gramStart"/>
      <w:r>
        <w:rPr>
          <w:rFonts w:ascii="Times New Roman" w:hAnsi="Times New Roman"/>
          <w:sz w:val="24"/>
          <w:szCs w:val="24"/>
        </w:rPr>
        <w:t>,1</w:t>
      </w:r>
      <w:proofErr w:type="gramEnd"/>
      <w:r>
        <w:rPr>
          <w:rFonts w:ascii="Times New Roman" w:hAnsi="Times New Roman"/>
          <w:sz w:val="24"/>
          <w:szCs w:val="24"/>
        </w:rPr>
        <w:t xml:space="preserve">, tidak terdapat multikolinearitas. Jika nilai </w:t>
      </w:r>
      <w:r w:rsidRPr="00FD5F58">
        <w:rPr>
          <w:rFonts w:ascii="Times New Roman" w:hAnsi="Times New Roman"/>
          <w:i/>
          <w:sz w:val="24"/>
          <w:szCs w:val="24"/>
        </w:rPr>
        <w:t>tolerance</w:t>
      </w:r>
      <w:r>
        <w:rPr>
          <w:rFonts w:ascii="Times New Roman" w:hAnsi="Times New Roman"/>
          <w:sz w:val="24"/>
          <w:szCs w:val="24"/>
        </w:rPr>
        <w:t xml:space="preserve"> &lt; 0</w:t>
      </w:r>
      <w:proofErr w:type="gramStart"/>
      <w:r>
        <w:rPr>
          <w:rFonts w:ascii="Times New Roman" w:hAnsi="Times New Roman"/>
          <w:sz w:val="24"/>
          <w:szCs w:val="24"/>
        </w:rPr>
        <w:t>,1</w:t>
      </w:r>
      <w:proofErr w:type="gramEnd"/>
      <w:r>
        <w:rPr>
          <w:rFonts w:ascii="Times New Roman" w:hAnsi="Times New Roman"/>
          <w:sz w:val="24"/>
          <w:szCs w:val="24"/>
        </w:rPr>
        <w:t>, terdapat multikolinearitas.</w:t>
      </w:r>
    </w:p>
    <w:p w:rsidR="0045108C" w:rsidRDefault="0045108C" w:rsidP="0045108C">
      <w:pPr>
        <w:pStyle w:val="ListParagraph"/>
        <w:tabs>
          <w:tab w:val="left" w:pos="7080"/>
        </w:tabs>
        <w:spacing w:line="480" w:lineRule="auto"/>
        <w:ind w:left="1710" w:firstLine="275"/>
        <w:jc w:val="both"/>
        <w:rPr>
          <w:rFonts w:ascii="Times New Roman" w:hAnsi="Times New Roman"/>
          <w:sz w:val="24"/>
          <w:szCs w:val="24"/>
        </w:rPr>
      </w:pPr>
    </w:p>
    <w:p w:rsidR="0045108C" w:rsidRPr="00E0331D" w:rsidRDefault="0045108C" w:rsidP="00FB645C">
      <w:pPr>
        <w:pStyle w:val="Heading4"/>
        <w:numPr>
          <w:ilvl w:val="0"/>
          <w:numId w:val="35"/>
        </w:numPr>
        <w:spacing w:line="480" w:lineRule="auto"/>
        <w:ind w:left="993" w:hanging="284"/>
        <w:jc w:val="both"/>
        <w:rPr>
          <w:rFonts w:ascii="Times New Roman" w:hAnsi="Times New Roman" w:cs="Times New Roman"/>
          <w:b/>
          <w:i w:val="0"/>
          <w:color w:val="auto"/>
          <w:sz w:val="24"/>
          <w:szCs w:val="24"/>
        </w:rPr>
      </w:pPr>
      <w:bookmarkStart w:id="17" w:name="_Toc511718464"/>
      <w:r w:rsidRPr="00E0331D">
        <w:rPr>
          <w:rFonts w:ascii="Times New Roman" w:hAnsi="Times New Roman" w:cs="Times New Roman"/>
          <w:b/>
          <w:i w:val="0"/>
          <w:color w:val="auto"/>
          <w:sz w:val="24"/>
          <w:szCs w:val="24"/>
        </w:rPr>
        <w:t>Uji Heteroskedastisitas</w:t>
      </w:r>
      <w:bookmarkEnd w:id="17"/>
      <w:r w:rsidRPr="00E0331D">
        <w:rPr>
          <w:rFonts w:ascii="Times New Roman" w:hAnsi="Times New Roman" w:cs="Times New Roman"/>
          <w:b/>
          <w:i w:val="0"/>
          <w:color w:val="auto"/>
          <w:sz w:val="24"/>
          <w:szCs w:val="24"/>
        </w:rPr>
        <w:t xml:space="preserve"> </w:t>
      </w:r>
    </w:p>
    <w:p w:rsidR="0045108C" w:rsidRPr="00E0331D" w:rsidRDefault="0045108C" w:rsidP="00E0331D">
      <w:pPr>
        <w:spacing w:line="480" w:lineRule="auto"/>
        <w:ind w:left="993" w:firstLine="425"/>
        <w:jc w:val="both"/>
        <w:rPr>
          <w:rFonts w:ascii="Times New Roman" w:hAnsi="Times New Roman"/>
          <w:b/>
          <w:sz w:val="24"/>
          <w:szCs w:val="24"/>
        </w:rPr>
      </w:pPr>
      <w:r w:rsidRPr="00E0331D">
        <w:rPr>
          <w:rFonts w:ascii="Times New Roman" w:hAnsi="Times New Roman"/>
          <w:sz w:val="24"/>
          <w:szCs w:val="24"/>
        </w:rPr>
        <w:t xml:space="preserve">Uji heteroskedastisitas bertujuan untuk menguji apakah dalam model regresi terjadi ketidaksamaan </w:t>
      </w:r>
      <w:r w:rsidRPr="00E0331D">
        <w:rPr>
          <w:rFonts w:ascii="Times New Roman" w:hAnsi="Times New Roman"/>
          <w:i/>
          <w:sz w:val="24"/>
          <w:szCs w:val="24"/>
        </w:rPr>
        <w:t>variance</w:t>
      </w:r>
      <w:r w:rsidRPr="00E0331D">
        <w:rPr>
          <w:rFonts w:ascii="Times New Roman" w:hAnsi="Times New Roman"/>
          <w:sz w:val="24"/>
          <w:szCs w:val="24"/>
        </w:rPr>
        <w:t xml:space="preserve"> dari residual satu pengamatan ke satu pengamatan yang lain </w:t>
      </w:r>
      <w:r w:rsidR="001274FF" w:rsidRPr="00E0331D">
        <w:rPr>
          <w:rFonts w:ascii="Times New Roman" w:hAnsi="Times New Roman"/>
          <w:sz w:val="24"/>
          <w:szCs w:val="24"/>
        </w:rPr>
        <w:t>(</w:t>
      </w:r>
      <w:r w:rsidR="001274FF" w:rsidRPr="00E0331D">
        <w:rPr>
          <w:rFonts w:ascii="Times New Roman" w:hAnsi="Times New Roman"/>
          <w:sz w:val="24"/>
          <w:szCs w:val="24"/>
        </w:rPr>
        <w:fldChar w:fldCharType="begin" w:fldLock="1"/>
      </w:r>
      <w:r w:rsidR="0016361C">
        <w:rPr>
          <w:rFonts w:ascii="Times New Roman" w:hAnsi="Times New Roman"/>
          <w:sz w:val="24"/>
          <w:szCs w:val="24"/>
        </w:rPr>
        <w:instrText>ADDIN CSL_CITATION {"citationItems":[{"id":"ITEM-1","itemData":{"ISBN":"979.704.015.1","author":[{"dropping-particle":"","family":"Ghozali","given":"Imam","non-dropping-particle":"","parse-names":false,"suffix":""}],"edition":"VII","id":"ITEM-1","issued":{"date-parts":[["2016"]]},"number-of-pages":"464","publisher":"Badan Penerbit Universitas Diponogoro","publisher-place":"Semarang","title":"Aplikasi Analisis Multivariate Dengan Program IBM SPSS 23","type":"book"},"uris":["http://www.mendeley.com/documents/?uuid=d92ee5a3-3ecb-4a08-80ba-104ccd1c77a3"]}],"mendeley":{"formattedCitation":"(Ghozali, 2016)","manualFormatting":"Ghozali, 2016:134)","plainTextFormattedCitation":"(Ghozali, 2016)","previouslyFormattedCitation":"(Ghozali, 2016)"},"properties":{"noteIndex":0},"schema":"https://github.com/citation-style-language/schema/raw/master/csl-citation.json"}</w:instrText>
      </w:r>
      <w:r w:rsidR="001274FF" w:rsidRPr="00E0331D">
        <w:rPr>
          <w:rFonts w:ascii="Times New Roman" w:hAnsi="Times New Roman"/>
          <w:sz w:val="24"/>
          <w:szCs w:val="24"/>
        </w:rPr>
        <w:fldChar w:fldCharType="separate"/>
      </w:r>
      <w:r w:rsidR="001274FF" w:rsidRPr="00E0331D">
        <w:rPr>
          <w:rFonts w:ascii="Times New Roman" w:hAnsi="Times New Roman"/>
          <w:noProof/>
          <w:sz w:val="24"/>
          <w:szCs w:val="24"/>
        </w:rPr>
        <w:t>Ghozali, 2016:134)</w:t>
      </w:r>
      <w:r w:rsidR="001274FF" w:rsidRPr="00E0331D">
        <w:rPr>
          <w:rFonts w:ascii="Times New Roman" w:hAnsi="Times New Roman"/>
          <w:sz w:val="24"/>
          <w:szCs w:val="24"/>
        </w:rPr>
        <w:fldChar w:fldCharType="end"/>
      </w:r>
      <w:r w:rsidRPr="00E0331D">
        <w:rPr>
          <w:rFonts w:ascii="Times New Roman" w:hAnsi="Times New Roman"/>
          <w:sz w:val="24"/>
          <w:szCs w:val="24"/>
        </w:rPr>
        <w:t xml:space="preserve">. Jika </w:t>
      </w:r>
      <w:r w:rsidRPr="00E0331D">
        <w:rPr>
          <w:rFonts w:ascii="Times New Roman" w:hAnsi="Times New Roman"/>
          <w:i/>
          <w:sz w:val="24"/>
          <w:szCs w:val="24"/>
        </w:rPr>
        <w:t>variance</w:t>
      </w:r>
      <w:r w:rsidRPr="00E0331D">
        <w:rPr>
          <w:rFonts w:ascii="Times New Roman" w:hAnsi="Times New Roman"/>
          <w:sz w:val="24"/>
          <w:szCs w:val="24"/>
        </w:rPr>
        <w:t xml:space="preserve"> dari residual suatu pengamatan ke pengamatan yang lain tetap, maka disebut homoskedastisitas dan jika berbeda disebut heteroskedastisitas. Model regresi yang baik adalah yang homoskedadtisitas atau jika tidak terjadi heteroskedastisitas. Penelitian ini menggunakan Uji </w:t>
      </w:r>
      <w:r w:rsidRPr="00E0331D">
        <w:rPr>
          <w:rFonts w:ascii="Times New Roman" w:hAnsi="Times New Roman"/>
          <w:i/>
          <w:sz w:val="24"/>
          <w:szCs w:val="24"/>
        </w:rPr>
        <w:t>Glejser</w:t>
      </w:r>
      <w:r w:rsidRPr="00E0331D">
        <w:rPr>
          <w:rFonts w:ascii="Times New Roman" w:hAnsi="Times New Roman"/>
          <w:sz w:val="24"/>
          <w:szCs w:val="24"/>
        </w:rPr>
        <w:t xml:space="preserve"> untuk melihat apakah terjadi masalah heteroskedastisitas. Langkah-langkah yang </w:t>
      </w:r>
      <w:proofErr w:type="gramStart"/>
      <w:r w:rsidRPr="00E0331D">
        <w:rPr>
          <w:rFonts w:ascii="Times New Roman" w:hAnsi="Times New Roman"/>
          <w:sz w:val="24"/>
          <w:szCs w:val="24"/>
        </w:rPr>
        <w:t>dilakukan :</w:t>
      </w:r>
      <w:proofErr w:type="gramEnd"/>
    </w:p>
    <w:p w:rsidR="0045108C" w:rsidRDefault="0045108C" w:rsidP="00E0331D">
      <w:pPr>
        <w:pStyle w:val="ListParagraph"/>
        <w:numPr>
          <w:ilvl w:val="0"/>
          <w:numId w:val="9"/>
        </w:numPr>
        <w:tabs>
          <w:tab w:val="left" w:pos="7080"/>
        </w:tabs>
        <w:spacing w:after="160" w:line="480" w:lineRule="auto"/>
        <w:ind w:left="1418" w:hanging="425"/>
        <w:jc w:val="both"/>
        <w:rPr>
          <w:rFonts w:ascii="Times New Roman" w:hAnsi="Times New Roman"/>
          <w:sz w:val="24"/>
          <w:szCs w:val="24"/>
        </w:rPr>
      </w:pPr>
      <w:r>
        <w:rPr>
          <w:rFonts w:ascii="Times New Roman" w:hAnsi="Times New Roman"/>
          <w:sz w:val="24"/>
          <w:szCs w:val="24"/>
        </w:rPr>
        <w:t>Menentukan tingkat kesalahan α = 0.05</w:t>
      </w:r>
    </w:p>
    <w:p w:rsidR="0045108C" w:rsidRDefault="0045108C" w:rsidP="00E0331D">
      <w:pPr>
        <w:pStyle w:val="ListParagraph"/>
        <w:numPr>
          <w:ilvl w:val="0"/>
          <w:numId w:val="9"/>
        </w:numPr>
        <w:tabs>
          <w:tab w:val="left" w:pos="7080"/>
        </w:tabs>
        <w:spacing w:after="160" w:line="480" w:lineRule="auto"/>
        <w:ind w:left="1418" w:hanging="425"/>
        <w:jc w:val="both"/>
        <w:rPr>
          <w:rFonts w:ascii="Times New Roman" w:hAnsi="Times New Roman"/>
          <w:sz w:val="24"/>
          <w:szCs w:val="24"/>
        </w:rPr>
      </w:pPr>
      <w:r>
        <w:rPr>
          <w:rFonts w:ascii="Times New Roman" w:hAnsi="Times New Roman"/>
          <w:sz w:val="24"/>
          <w:szCs w:val="24"/>
        </w:rPr>
        <w:t xml:space="preserve">Memperoleh nilai Sig, pada tabel </w:t>
      </w:r>
      <w:r w:rsidRPr="005E612F">
        <w:rPr>
          <w:rFonts w:ascii="Times New Roman" w:hAnsi="Times New Roman"/>
          <w:i/>
          <w:sz w:val="24"/>
          <w:szCs w:val="24"/>
        </w:rPr>
        <w:t>coefficients</w:t>
      </w:r>
      <w:r>
        <w:rPr>
          <w:rFonts w:ascii="Times New Roman" w:hAnsi="Times New Roman"/>
          <w:sz w:val="24"/>
          <w:szCs w:val="24"/>
        </w:rPr>
        <w:t>.</w:t>
      </w:r>
    </w:p>
    <w:p w:rsidR="0045108C" w:rsidRDefault="0045108C" w:rsidP="00E0331D">
      <w:pPr>
        <w:pStyle w:val="ListParagraph"/>
        <w:numPr>
          <w:ilvl w:val="0"/>
          <w:numId w:val="9"/>
        </w:numPr>
        <w:tabs>
          <w:tab w:val="left" w:pos="7080"/>
        </w:tabs>
        <w:spacing w:after="160" w:line="480" w:lineRule="auto"/>
        <w:ind w:left="1418" w:hanging="425"/>
        <w:jc w:val="both"/>
        <w:rPr>
          <w:rFonts w:ascii="Times New Roman" w:hAnsi="Times New Roman"/>
          <w:sz w:val="24"/>
          <w:szCs w:val="24"/>
        </w:rPr>
      </w:pPr>
      <w:r>
        <w:rPr>
          <w:rFonts w:ascii="Times New Roman" w:hAnsi="Times New Roman"/>
          <w:sz w:val="24"/>
          <w:szCs w:val="24"/>
        </w:rPr>
        <w:t>Kriteria pengambilan keputusan:</w:t>
      </w:r>
    </w:p>
    <w:p w:rsidR="0045108C" w:rsidRDefault="0045108C" w:rsidP="00E0331D">
      <w:pPr>
        <w:pStyle w:val="ListParagraph"/>
        <w:numPr>
          <w:ilvl w:val="0"/>
          <w:numId w:val="10"/>
        </w:numPr>
        <w:tabs>
          <w:tab w:val="left" w:pos="7080"/>
        </w:tabs>
        <w:spacing w:after="160" w:line="480" w:lineRule="auto"/>
        <w:ind w:left="1701" w:hanging="283"/>
        <w:jc w:val="both"/>
        <w:rPr>
          <w:rFonts w:ascii="Times New Roman" w:hAnsi="Times New Roman"/>
          <w:sz w:val="24"/>
          <w:szCs w:val="24"/>
        </w:rPr>
      </w:pPr>
      <w:r>
        <w:rPr>
          <w:rFonts w:ascii="Times New Roman" w:hAnsi="Times New Roman"/>
          <w:sz w:val="24"/>
          <w:szCs w:val="24"/>
        </w:rPr>
        <w:t>Jika nilai sig. &lt; α, maka dalam model regresi terjadi heteroskedastisitas.</w:t>
      </w:r>
    </w:p>
    <w:p w:rsidR="0045108C" w:rsidRDefault="0045108C" w:rsidP="00E0331D">
      <w:pPr>
        <w:pStyle w:val="ListParagraph"/>
        <w:numPr>
          <w:ilvl w:val="0"/>
          <w:numId w:val="10"/>
        </w:numPr>
        <w:tabs>
          <w:tab w:val="left" w:pos="7080"/>
        </w:tabs>
        <w:spacing w:after="160" w:line="480" w:lineRule="auto"/>
        <w:ind w:left="1701" w:hanging="283"/>
        <w:jc w:val="both"/>
        <w:rPr>
          <w:rFonts w:ascii="Times New Roman" w:hAnsi="Times New Roman"/>
          <w:sz w:val="24"/>
          <w:szCs w:val="24"/>
        </w:rPr>
      </w:pPr>
      <w:r>
        <w:rPr>
          <w:rFonts w:ascii="Times New Roman" w:hAnsi="Times New Roman"/>
          <w:sz w:val="24"/>
          <w:szCs w:val="24"/>
        </w:rPr>
        <w:t>Jika nilai sig. &gt; α, maka dalam model regresi terjadi homoskedastisitas.</w:t>
      </w:r>
    </w:p>
    <w:p w:rsidR="0045108C" w:rsidRPr="004A2FA8" w:rsidRDefault="0045108C" w:rsidP="0045108C">
      <w:pPr>
        <w:pStyle w:val="ListParagraph"/>
        <w:tabs>
          <w:tab w:val="left" w:pos="7080"/>
        </w:tabs>
        <w:spacing w:line="480" w:lineRule="auto"/>
        <w:ind w:left="2790"/>
        <w:jc w:val="both"/>
        <w:rPr>
          <w:rFonts w:ascii="Times New Roman" w:hAnsi="Times New Roman"/>
          <w:sz w:val="24"/>
          <w:szCs w:val="24"/>
        </w:rPr>
      </w:pPr>
    </w:p>
    <w:p w:rsidR="0045108C" w:rsidRPr="00E0331D" w:rsidRDefault="0045108C" w:rsidP="00E0331D">
      <w:pPr>
        <w:pStyle w:val="Heading3"/>
        <w:numPr>
          <w:ilvl w:val="0"/>
          <w:numId w:val="33"/>
        </w:numPr>
        <w:spacing w:line="480" w:lineRule="auto"/>
        <w:ind w:hanging="294"/>
        <w:jc w:val="both"/>
        <w:rPr>
          <w:rFonts w:ascii="Times New Roman" w:hAnsi="Times New Roman" w:cs="Times New Roman"/>
          <w:b/>
          <w:color w:val="auto"/>
        </w:rPr>
      </w:pPr>
      <w:bookmarkStart w:id="18" w:name="_Toc511718465"/>
      <w:r w:rsidRPr="00E0331D">
        <w:rPr>
          <w:rFonts w:ascii="Times New Roman" w:hAnsi="Times New Roman" w:cs="Times New Roman"/>
          <w:b/>
          <w:color w:val="auto"/>
        </w:rPr>
        <w:t>Analisis Regresi Berganda</w:t>
      </w:r>
      <w:bookmarkEnd w:id="18"/>
    </w:p>
    <w:p w:rsidR="0045108C" w:rsidRPr="006A52AA" w:rsidRDefault="0045108C" w:rsidP="006A52AA">
      <w:pPr>
        <w:spacing w:line="480" w:lineRule="auto"/>
        <w:ind w:left="709" w:firstLine="425"/>
        <w:jc w:val="both"/>
        <w:rPr>
          <w:rFonts w:ascii="Times New Roman" w:hAnsi="Times New Roman"/>
          <w:sz w:val="24"/>
          <w:szCs w:val="24"/>
        </w:rPr>
      </w:pPr>
      <w:r w:rsidRPr="006A52AA">
        <w:rPr>
          <w:rFonts w:ascii="Times New Roman" w:hAnsi="Times New Roman"/>
          <w:sz w:val="24"/>
          <w:szCs w:val="24"/>
        </w:rPr>
        <w:t xml:space="preserve">Analisis regresi linear berganda </w:t>
      </w:r>
      <w:r w:rsidR="007A508C">
        <w:rPr>
          <w:rFonts w:ascii="Times New Roman" w:hAnsi="Times New Roman"/>
          <w:sz w:val="24"/>
          <w:szCs w:val="24"/>
        </w:rPr>
        <w:t xml:space="preserve">digunakan untuk </w:t>
      </w:r>
      <w:r w:rsidRPr="006A52AA">
        <w:rPr>
          <w:rFonts w:ascii="Times New Roman" w:hAnsi="Times New Roman"/>
          <w:sz w:val="24"/>
          <w:szCs w:val="24"/>
        </w:rPr>
        <w:t xml:space="preserve">mengukur kekuatan hubungan antara dua variabel atau lebih, serta menunjukan arah hubungan antara variabel </w:t>
      </w:r>
      <w:r w:rsidRPr="006A52AA">
        <w:rPr>
          <w:rFonts w:ascii="Times New Roman" w:hAnsi="Times New Roman"/>
          <w:sz w:val="24"/>
          <w:szCs w:val="24"/>
        </w:rPr>
        <w:lastRenderedPageBreak/>
        <w:t>depe</w:t>
      </w:r>
      <w:r w:rsidR="003C558C" w:rsidRPr="006A52AA">
        <w:rPr>
          <w:rFonts w:ascii="Times New Roman" w:hAnsi="Times New Roman"/>
          <w:sz w:val="24"/>
          <w:szCs w:val="24"/>
        </w:rPr>
        <w:t xml:space="preserve">nden dengan variabel independen </w:t>
      </w:r>
      <w:r w:rsidR="005622D2" w:rsidRPr="006A52AA">
        <w:rPr>
          <w:rFonts w:ascii="Times New Roman" w:hAnsi="Times New Roman"/>
          <w:sz w:val="24"/>
          <w:szCs w:val="24"/>
        </w:rPr>
        <w:t>(</w:t>
      </w:r>
      <w:r w:rsidR="005622D2" w:rsidRPr="006A52AA">
        <w:rPr>
          <w:rFonts w:ascii="Times New Roman" w:hAnsi="Times New Roman"/>
          <w:sz w:val="24"/>
          <w:szCs w:val="24"/>
        </w:rPr>
        <w:fldChar w:fldCharType="begin" w:fldLock="1"/>
      </w:r>
      <w:r w:rsidR="0016361C">
        <w:rPr>
          <w:rFonts w:ascii="Times New Roman" w:hAnsi="Times New Roman"/>
          <w:sz w:val="24"/>
          <w:szCs w:val="24"/>
        </w:rPr>
        <w:instrText>ADDIN CSL_CITATION {"citationItems":[{"id":"ITEM-1","itemData":{"ISBN":"979.704.015.1","author":[{"dropping-particle":"","family":"Ghozali","given":"Imam","non-dropping-particle":"","parse-names":false,"suffix":""}],"edition":"VII","id":"ITEM-1","issued":{"date-parts":[["2016"]]},"number-of-pages":"464","publisher":"Badan Penerbit Universitas Diponogoro","publisher-place":"Semarang","title":"Aplikasi Analisis Multivariate Dengan Program IBM SPSS 23","type":"book"},"uris":["http://www.mendeley.com/documents/?uuid=d92ee5a3-3ecb-4a08-80ba-104ccd1c77a3"]}],"mendeley":{"formattedCitation":"(Ghozali, 2016)","manualFormatting":"Ghozali, 2016:94)","plainTextFormattedCitation":"(Ghozali, 2016)","previouslyFormattedCitation":"(Ghozali, 2016)"},"properties":{"noteIndex":0},"schema":"https://github.com/citation-style-language/schema/raw/master/csl-citation.json"}</w:instrText>
      </w:r>
      <w:r w:rsidR="005622D2" w:rsidRPr="006A52AA">
        <w:rPr>
          <w:rFonts w:ascii="Times New Roman" w:hAnsi="Times New Roman"/>
          <w:sz w:val="24"/>
          <w:szCs w:val="24"/>
        </w:rPr>
        <w:fldChar w:fldCharType="separate"/>
      </w:r>
      <w:r w:rsidR="005622D2" w:rsidRPr="006A52AA">
        <w:rPr>
          <w:rFonts w:ascii="Times New Roman" w:hAnsi="Times New Roman"/>
          <w:noProof/>
          <w:sz w:val="24"/>
          <w:szCs w:val="24"/>
        </w:rPr>
        <w:t>Ghozali, 2016:94)</w:t>
      </w:r>
      <w:r w:rsidR="005622D2" w:rsidRPr="006A52AA">
        <w:rPr>
          <w:rFonts w:ascii="Times New Roman" w:hAnsi="Times New Roman"/>
          <w:sz w:val="24"/>
          <w:szCs w:val="24"/>
        </w:rPr>
        <w:fldChar w:fldCharType="end"/>
      </w:r>
      <w:r w:rsidR="003C558C" w:rsidRPr="006A52AA">
        <w:rPr>
          <w:rFonts w:ascii="Times New Roman" w:hAnsi="Times New Roman"/>
          <w:sz w:val="24"/>
          <w:szCs w:val="24"/>
        </w:rPr>
        <w:t>.</w:t>
      </w:r>
      <w:r w:rsidRPr="006A52AA">
        <w:rPr>
          <w:rFonts w:ascii="Times New Roman" w:hAnsi="Times New Roman"/>
          <w:sz w:val="24"/>
          <w:szCs w:val="24"/>
        </w:rPr>
        <w:t xml:space="preserve"> Adapun persamaan untuk menguji </w:t>
      </w:r>
      <w:r w:rsidR="006A52AA">
        <w:rPr>
          <w:noProof/>
        </w:rPr>
        <mc:AlternateContent>
          <mc:Choice Requires="wps">
            <w:drawing>
              <wp:anchor distT="0" distB="0" distL="114300" distR="114300" simplePos="0" relativeHeight="251665408" behindDoc="0" locked="0" layoutInCell="1" allowOverlap="1" wp14:anchorId="763C9B0A" wp14:editId="0E14B4B0">
                <wp:simplePos x="0" y="0"/>
                <wp:positionH relativeFrom="column">
                  <wp:posOffset>481965</wp:posOffset>
                </wp:positionH>
                <wp:positionV relativeFrom="paragraph">
                  <wp:posOffset>767715</wp:posOffset>
                </wp:positionV>
                <wp:extent cx="5076825" cy="371475"/>
                <wp:effectExtent l="0" t="0" r="28575"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6825" cy="3714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55272" id="Rectangle 20" o:spid="_x0000_s1026" style="position:absolute;margin-left:37.95pt;margin-top:60.45pt;width:399.7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4HxegIAAPcEAAAOAAAAZHJzL2Uyb0RvYy54bWysVF1P2zAUfZ+0/2D5faTtWsoiUlSBmCZV&#10;gICJ54vjNNZsX892m3a/ftdOCoXtaVoeLNv38xyfm/OLndFsK31QaCs+PhlxJq3AWtl1xb8/Xn86&#10;4yxEsDVotLLiexn4xeLjh/POlXKCLepaekZJbCg7V/E2RlcWRRCtNBBO0ElLxga9gUhHvy5qDx1l&#10;N7qYjEanRYe+dh6FDIFur3ojX+T8TSNFvG2aICPTFafeYl59Xp/TWizOoVx7cK0SQxvwD10YUJaK&#10;vqS6gghs49UfqYwSHgM28USgKbBplJAZA6EZj96heWjByYyFyAnuhabw/9KKm+2dZ6qu+ITosWDo&#10;je6JNbBrLRndEUGdCyX5Pbg7nyAGt0LxI5CheGNJhzD47Bpvki8BZLvM9v6FbbmLTNDlbDQ/PZvM&#10;OBNk+zwfT+ezVK2A8hDtfIhfJRqWNhX31FcmGbarEHvXg0sqZvFaaU33UGrLOpLjZD4iVAJIWI2G&#10;SFvjCGqwa85Ar0mxIvqcMqBWdQrPCPfhUnu2BRINaa3G7pGa5kxDiGQgJPkbun0Tmvq5gtD2wdnU&#10;a8yoSELXylT87Dha21RRZqkOqF6JTLtnrPf0RB577QYnrhUVWVEvd+BJrISQBjDe0tJoJNg47Dhr&#10;0f/6233yJw2RlbOOxE+U/NyAlwTxmyV1fRlPp2la8mE6mydt+GPL87HFbswlElVjGnUn8jb5R33Y&#10;Nh7NE83pMlUlE1hBtXvyh8Nl7IeSJl3I5TK70YQ4iCv74ERKnnhK9D7unsC7QRORHuYGD4MC5Ttp&#10;9L4p0uJyE7FRWTevvA4ipunKyhv+BGl8j8/Z6/V/tfgNAAD//wMAUEsDBBQABgAIAAAAIQD+J3rj&#10;4AAAAAoBAAAPAAAAZHJzL2Rvd25yZXYueG1sTI9BS8NAEIXvgv9hGcGb3bSkJo3ZFBUKPUihVQq9&#10;bbNjNpidDdlNG/+940lvM+893nxTrifXiQsOofWkYD5LQCDV3rTUKPh43zzkIELUZHTnCRV8Y4B1&#10;dXtT6sL4K+3xcoiN4BIKhVZgY+wLKUNt0ekw8z0Se59+cDryOjTSDPrK5a6TiyR5lE63xBes7vHV&#10;Yv11GJ2C3Safb91wejnu6zDufOrettYpdX83PT+BiDjFvzD84jM6VMx09iOZIDoF2XLFSdYXCQ8c&#10;yLNlCuLMSrZKQVal/P9C9QMAAP//AwBQSwECLQAUAAYACAAAACEAtoM4kv4AAADhAQAAEwAAAAAA&#10;AAAAAAAAAAAAAAAAW0NvbnRlbnRfVHlwZXNdLnhtbFBLAQItABQABgAIAAAAIQA4/SH/1gAAAJQB&#10;AAALAAAAAAAAAAAAAAAAAC8BAABfcmVscy8ucmVsc1BLAQItABQABgAIAAAAIQBfs4HxegIAAPcE&#10;AAAOAAAAAAAAAAAAAAAAAC4CAABkcnMvZTJvRG9jLnhtbFBLAQItABQABgAIAAAAIQD+J3rj4AAA&#10;AAoBAAAPAAAAAAAAAAAAAAAAANQEAABkcnMvZG93bnJldi54bWxQSwUGAAAAAAQABADzAAAA4QUA&#10;AAAA&#10;" filled="f" strokecolor="windowText" strokeweight="1pt">
                <v:path arrowok="t"/>
              </v:rect>
            </w:pict>
          </mc:Fallback>
        </mc:AlternateContent>
      </w:r>
      <w:r w:rsidRPr="006A52AA">
        <w:rPr>
          <w:rFonts w:ascii="Times New Roman" w:hAnsi="Times New Roman"/>
          <w:sz w:val="24"/>
          <w:szCs w:val="24"/>
        </w:rPr>
        <w:t>hipotesis secara keseluruhan pada penelitian ini adalah sebagai berikut:</w:t>
      </w:r>
    </w:p>
    <w:p w:rsidR="0045108C" w:rsidRPr="00E1190D" w:rsidRDefault="003C558C" w:rsidP="006A52AA">
      <w:pPr>
        <w:pStyle w:val="ListParagraph"/>
        <w:tabs>
          <w:tab w:val="left" w:pos="7080"/>
        </w:tabs>
        <w:spacing w:line="240" w:lineRule="auto"/>
        <w:ind w:left="709"/>
        <w:jc w:val="both"/>
        <w:rPr>
          <w:rFonts w:ascii="Times New Roman" w:hAnsi="Times New Roman"/>
          <w:sz w:val="24"/>
          <w:szCs w:val="24"/>
        </w:rPr>
      </w:pPr>
      <m:oMathPara>
        <m:oMath>
          <m:r>
            <m:rPr>
              <m:sty m:val="p"/>
            </m:rPr>
            <w:rPr>
              <w:rFonts w:ascii="Cambria Math" w:hAnsi="Cambria Math"/>
              <w:sz w:val="24"/>
              <w:szCs w:val="24"/>
            </w:rPr>
            <m:t>TP=β0+β1CETR+β2PROF+β3KA+β4CETR.TH+β5UP+ β6SI+ ε</m:t>
          </m:r>
        </m:oMath>
      </m:oMathPara>
    </w:p>
    <w:p w:rsidR="0045108C" w:rsidRPr="00580E24" w:rsidRDefault="0045108C" w:rsidP="0045108C">
      <w:pPr>
        <w:pStyle w:val="ListParagraph"/>
        <w:tabs>
          <w:tab w:val="left" w:pos="7080"/>
        </w:tabs>
        <w:spacing w:line="240" w:lineRule="auto"/>
        <w:ind w:left="1350"/>
        <w:jc w:val="both"/>
        <w:rPr>
          <w:rFonts w:ascii="Times New Roman" w:hAnsi="Times New Roman"/>
          <w:sz w:val="24"/>
          <w:szCs w:val="24"/>
        </w:rPr>
      </w:pPr>
    </w:p>
    <w:p w:rsidR="0045108C" w:rsidRDefault="0045108C" w:rsidP="0045108C">
      <w:pPr>
        <w:pStyle w:val="ListParagraph"/>
        <w:spacing w:line="360" w:lineRule="auto"/>
        <w:ind w:left="1350"/>
        <w:jc w:val="both"/>
        <w:rPr>
          <w:rFonts w:ascii="Times New Roman" w:hAnsi="Times New Roman"/>
          <w:sz w:val="24"/>
          <w:szCs w:val="24"/>
        </w:rPr>
      </w:pPr>
    </w:p>
    <w:p w:rsidR="0045108C" w:rsidRDefault="0045108C" w:rsidP="006A52AA">
      <w:pPr>
        <w:pStyle w:val="ListParagraph"/>
        <w:spacing w:line="360" w:lineRule="auto"/>
        <w:ind w:left="709"/>
        <w:jc w:val="both"/>
        <w:rPr>
          <w:rFonts w:ascii="Times New Roman" w:hAnsi="Times New Roman"/>
          <w:sz w:val="24"/>
          <w:szCs w:val="24"/>
        </w:rPr>
      </w:pPr>
      <w:r>
        <w:rPr>
          <w:rFonts w:ascii="Times New Roman" w:hAnsi="Times New Roman"/>
          <w:sz w:val="24"/>
          <w:szCs w:val="24"/>
        </w:rPr>
        <w:t>Keterangan:</w:t>
      </w:r>
    </w:p>
    <w:p w:rsidR="0045108C" w:rsidRDefault="003C558C" w:rsidP="006A52AA">
      <w:pPr>
        <w:spacing w:line="360" w:lineRule="auto"/>
        <w:ind w:left="709"/>
        <w:rPr>
          <w:rFonts w:ascii="Times New Roman" w:hAnsi="Times New Roman"/>
          <w:sz w:val="24"/>
          <w:szCs w:val="24"/>
        </w:rPr>
      </w:pPr>
      <w:r>
        <w:rPr>
          <w:rFonts w:ascii="Times New Roman" w:hAnsi="Times New Roman"/>
          <w:sz w:val="24"/>
          <w:szCs w:val="24"/>
        </w:rPr>
        <w:t>TP</w:t>
      </w:r>
      <w:r w:rsidR="0045108C">
        <w:rPr>
          <w:rFonts w:ascii="Times New Roman" w:hAnsi="Times New Roman"/>
          <w:sz w:val="24"/>
          <w:szCs w:val="24"/>
        </w:rPr>
        <w:tab/>
      </w:r>
      <w:r w:rsidR="006A52AA">
        <w:rPr>
          <w:rFonts w:ascii="Times New Roman" w:hAnsi="Times New Roman"/>
          <w:sz w:val="24"/>
          <w:szCs w:val="24"/>
        </w:rPr>
        <w:tab/>
      </w:r>
      <w:r w:rsidR="0045108C">
        <w:rPr>
          <w:rFonts w:ascii="Times New Roman" w:hAnsi="Times New Roman"/>
          <w:sz w:val="24"/>
          <w:szCs w:val="24"/>
        </w:rPr>
        <w:t xml:space="preserve">: </w:t>
      </w:r>
      <w:r>
        <w:rPr>
          <w:rFonts w:ascii="Times New Roman" w:hAnsi="Times New Roman"/>
          <w:i/>
          <w:sz w:val="24"/>
          <w:szCs w:val="24"/>
        </w:rPr>
        <w:t>Transfer Pricing</w:t>
      </w:r>
      <w:r>
        <w:rPr>
          <w:rFonts w:ascii="Times New Roman" w:hAnsi="Times New Roman"/>
          <w:sz w:val="24"/>
          <w:szCs w:val="24"/>
        </w:rPr>
        <w:t xml:space="preserve"> </w:t>
      </w:r>
    </w:p>
    <w:p w:rsidR="0045108C" w:rsidRDefault="0045108C" w:rsidP="006A52AA">
      <w:pPr>
        <w:spacing w:line="360" w:lineRule="auto"/>
        <w:ind w:left="709"/>
        <w:rPr>
          <w:rFonts w:ascii="Times New Roman" w:hAnsi="Times New Roman"/>
          <w:sz w:val="24"/>
          <w:szCs w:val="24"/>
        </w:rPr>
      </w:pPr>
      <w:r>
        <w:rPr>
          <w:rFonts w:ascii="Times New Roman" w:hAnsi="Times New Roman"/>
          <w:sz w:val="24"/>
          <w:szCs w:val="24"/>
        </w:rPr>
        <w:t>β</w:t>
      </w:r>
      <w:r w:rsidRPr="00C770AA">
        <w:rPr>
          <w:rFonts w:ascii="Times New Roman" w:hAnsi="Times New Roman"/>
          <w:sz w:val="24"/>
          <w:szCs w:val="24"/>
          <w:vertAlign w:val="subscript"/>
        </w:rPr>
        <w:t>0</w:t>
      </w:r>
      <w:r>
        <w:rPr>
          <w:rFonts w:ascii="Times New Roman" w:hAnsi="Times New Roman"/>
          <w:sz w:val="24"/>
          <w:szCs w:val="24"/>
        </w:rPr>
        <w:tab/>
      </w:r>
      <w:r w:rsidR="003C558C">
        <w:rPr>
          <w:rFonts w:ascii="Times New Roman" w:hAnsi="Times New Roman"/>
          <w:sz w:val="24"/>
          <w:szCs w:val="24"/>
        </w:rPr>
        <w:tab/>
      </w:r>
      <w:r>
        <w:rPr>
          <w:rFonts w:ascii="Times New Roman" w:hAnsi="Times New Roman"/>
          <w:sz w:val="24"/>
          <w:szCs w:val="24"/>
        </w:rPr>
        <w:t>: Konstanta</w:t>
      </w:r>
    </w:p>
    <w:p w:rsidR="003C558C" w:rsidRPr="003C558C" w:rsidRDefault="003C558C" w:rsidP="006A52AA">
      <w:pPr>
        <w:spacing w:line="360" w:lineRule="auto"/>
        <w:ind w:left="709"/>
        <w:rPr>
          <w:rFonts w:ascii="Times New Roman" w:hAnsi="Times New Roman"/>
          <w:sz w:val="24"/>
          <w:szCs w:val="24"/>
        </w:rPr>
      </w:pPr>
      <w:proofErr w:type="gramStart"/>
      <w:r>
        <w:rPr>
          <w:rFonts w:ascii="Times New Roman" w:hAnsi="Times New Roman"/>
          <w:sz w:val="24"/>
          <w:szCs w:val="24"/>
        </w:rPr>
        <w:t>β</w:t>
      </w:r>
      <w:r>
        <w:rPr>
          <w:rFonts w:ascii="Times New Roman" w:hAnsi="Times New Roman"/>
          <w:sz w:val="24"/>
          <w:szCs w:val="24"/>
          <w:vertAlign w:val="subscript"/>
        </w:rPr>
        <w:t>1</w:t>
      </w:r>
      <w:r>
        <w:rPr>
          <w:rFonts w:ascii="Times New Roman" w:hAnsi="Times New Roman"/>
          <w:sz w:val="24"/>
          <w:szCs w:val="24"/>
        </w:rPr>
        <w:t>-β</w:t>
      </w:r>
      <w:r w:rsidR="001B3471">
        <w:rPr>
          <w:rFonts w:ascii="Times New Roman" w:hAnsi="Times New Roman"/>
          <w:sz w:val="24"/>
          <w:szCs w:val="24"/>
          <w:vertAlign w:val="subscript"/>
        </w:rPr>
        <w:t>6</w:t>
      </w:r>
      <w:proofErr w:type="gramEnd"/>
      <w:r>
        <w:rPr>
          <w:rFonts w:ascii="Times New Roman" w:hAnsi="Times New Roman"/>
          <w:sz w:val="24"/>
          <w:szCs w:val="24"/>
          <w:vertAlign w:val="subscript"/>
        </w:rPr>
        <w:tab/>
      </w:r>
      <w:r>
        <w:rPr>
          <w:rFonts w:ascii="Times New Roman" w:hAnsi="Times New Roman"/>
          <w:sz w:val="24"/>
          <w:szCs w:val="24"/>
          <w:vertAlign w:val="subscript"/>
        </w:rPr>
        <w:tab/>
        <w:t xml:space="preserve">: </w:t>
      </w:r>
      <w:r>
        <w:rPr>
          <w:rFonts w:ascii="Times New Roman" w:hAnsi="Times New Roman"/>
          <w:sz w:val="24"/>
          <w:szCs w:val="24"/>
        </w:rPr>
        <w:t>Koefisien Regresi</w:t>
      </w:r>
    </w:p>
    <w:p w:rsidR="0045108C" w:rsidRDefault="003C558C" w:rsidP="006A52AA">
      <w:pPr>
        <w:spacing w:line="360" w:lineRule="auto"/>
        <w:ind w:left="709"/>
        <w:rPr>
          <w:rFonts w:ascii="Times New Roman" w:hAnsi="Times New Roman"/>
          <w:sz w:val="24"/>
          <w:szCs w:val="24"/>
        </w:rPr>
      </w:pPr>
      <w:r>
        <w:rPr>
          <w:rFonts w:ascii="Times New Roman" w:hAnsi="Times New Roman"/>
          <w:sz w:val="24"/>
          <w:szCs w:val="24"/>
        </w:rPr>
        <w:t>CETR</w:t>
      </w:r>
      <w:r>
        <w:rPr>
          <w:rFonts w:ascii="Times New Roman" w:hAnsi="Times New Roman"/>
          <w:sz w:val="24"/>
          <w:szCs w:val="24"/>
        </w:rPr>
        <w:tab/>
      </w:r>
      <w:r w:rsidR="006A52AA">
        <w:rPr>
          <w:rFonts w:ascii="Times New Roman" w:hAnsi="Times New Roman"/>
          <w:sz w:val="24"/>
          <w:szCs w:val="24"/>
        </w:rPr>
        <w:tab/>
      </w:r>
      <w:r>
        <w:rPr>
          <w:rFonts w:ascii="Times New Roman" w:hAnsi="Times New Roman"/>
          <w:sz w:val="24"/>
          <w:szCs w:val="24"/>
        </w:rPr>
        <w:t>: Beban Pajak</w:t>
      </w:r>
    </w:p>
    <w:p w:rsidR="0045108C" w:rsidRPr="003C558C" w:rsidRDefault="003C558C" w:rsidP="006A52AA">
      <w:pPr>
        <w:spacing w:line="360" w:lineRule="auto"/>
        <w:ind w:left="709"/>
        <w:rPr>
          <w:rFonts w:ascii="Times New Roman" w:hAnsi="Times New Roman"/>
          <w:sz w:val="24"/>
          <w:szCs w:val="24"/>
        </w:rPr>
      </w:pPr>
      <w:r>
        <w:rPr>
          <w:rFonts w:ascii="Times New Roman" w:hAnsi="Times New Roman"/>
          <w:sz w:val="24"/>
          <w:szCs w:val="24"/>
        </w:rPr>
        <w:t>PROF</w:t>
      </w:r>
      <w:r>
        <w:rPr>
          <w:rFonts w:ascii="Times New Roman" w:hAnsi="Times New Roman"/>
          <w:sz w:val="24"/>
          <w:szCs w:val="24"/>
        </w:rPr>
        <w:tab/>
      </w:r>
      <w:r w:rsidR="006A52AA">
        <w:rPr>
          <w:rFonts w:ascii="Times New Roman" w:hAnsi="Times New Roman"/>
          <w:sz w:val="24"/>
          <w:szCs w:val="24"/>
        </w:rPr>
        <w:tab/>
      </w:r>
      <w:r w:rsidR="0045108C">
        <w:rPr>
          <w:rFonts w:ascii="Times New Roman" w:hAnsi="Times New Roman"/>
          <w:sz w:val="24"/>
          <w:szCs w:val="24"/>
        </w:rPr>
        <w:t xml:space="preserve">: </w:t>
      </w:r>
      <w:r>
        <w:rPr>
          <w:rFonts w:ascii="Times New Roman" w:hAnsi="Times New Roman"/>
          <w:sz w:val="24"/>
          <w:szCs w:val="24"/>
        </w:rPr>
        <w:t>Profitabilitas</w:t>
      </w:r>
    </w:p>
    <w:p w:rsidR="003C558C" w:rsidRDefault="003C558C" w:rsidP="006A52AA">
      <w:pPr>
        <w:spacing w:line="360" w:lineRule="auto"/>
        <w:ind w:left="709"/>
        <w:rPr>
          <w:rFonts w:ascii="Times New Roman" w:hAnsi="Times New Roman"/>
          <w:i/>
          <w:sz w:val="24"/>
          <w:szCs w:val="24"/>
        </w:rPr>
      </w:pPr>
      <w:r>
        <w:rPr>
          <w:rFonts w:ascii="Times New Roman" w:hAnsi="Times New Roman"/>
          <w:sz w:val="24"/>
          <w:szCs w:val="24"/>
        </w:rPr>
        <w:t>KA</w:t>
      </w:r>
      <w:r w:rsidR="0045108C">
        <w:rPr>
          <w:rFonts w:ascii="Times New Roman" w:hAnsi="Times New Roman"/>
          <w:sz w:val="24"/>
          <w:szCs w:val="24"/>
        </w:rPr>
        <w:tab/>
      </w:r>
      <w:r>
        <w:rPr>
          <w:rFonts w:ascii="Times New Roman" w:hAnsi="Times New Roman"/>
          <w:sz w:val="24"/>
          <w:szCs w:val="24"/>
        </w:rPr>
        <w:tab/>
      </w:r>
      <w:r w:rsidR="0045108C">
        <w:rPr>
          <w:rFonts w:ascii="Times New Roman" w:hAnsi="Times New Roman"/>
          <w:sz w:val="24"/>
          <w:szCs w:val="24"/>
        </w:rPr>
        <w:t xml:space="preserve">: </w:t>
      </w:r>
      <w:r>
        <w:rPr>
          <w:rFonts w:ascii="Times New Roman" w:hAnsi="Times New Roman"/>
          <w:sz w:val="24"/>
          <w:szCs w:val="24"/>
        </w:rPr>
        <w:t>Kepemilikan Asing</w:t>
      </w:r>
    </w:p>
    <w:p w:rsidR="003C558C" w:rsidRDefault="003C558C" w:rsidP="006A52AA">
      <w:pPr>
        <w:spacing w:line="360" w:lineRule="auto"/>
        <w:ind w:left="709"/>
        <w:rPr>
          <w:rFonts w:ascii="Times New Roman" w:hAnsi="Times New Roman"/>
          <w:i/>
          <w:sz w:val="24"/>
          <w:szCs w:val="24"/>
        </w:rPr>
      </w:pPr>
      <w:r>
        <w:rPr>
          <w:rFonts w:ascii="Times New Roman" w:hAnsi="Times New Roman"/>
          <w:sz w:val="24"/>
          <w:szCs w:val="24"/>
        </w:rPr>
        <w:t>CETR.TH</w:t>
      </w:r>
      <w:r>
        <w:rPr>
          <w:rFonts w:ascii="Times New Roman" w:hAnsi="Times New Roman"/>
          <w:sz w:val="24"/>
          <w:szCs w:val="24"/>
        </w:rPr>
        <w:tab/>
      </w:r>
      <w:r w:rsidR="0045108C">
        <w:rPr>
          <w:rFonts w:ascii="Times New Roman" w:hAnsi="Times New Roman"/>
          <w:sz w:val="24"/>
          <w:szCs w:val="24"/>
        </w:rPr>
        <w:t xml:space="preserve">: </w:t>
      </w:r>
      <w:r>
        <w:rPr>
          <w:rFonts w:ascii="Times New Roman" w:hAnsi="Times New Roman"/>
          <w:sz w:val="24"/>
          <w:szCs w:val="24"/>
        </w:rPr>
        <w:t xml:space="preserve">Interaksi antara Beban Pajak dengan </w:t>
      </w:r>
      <w:r w:rsidRPr="003C558C">
        <w:rPr>
          <w:rFonts w:ascii="Times New Roman" w:hAnsi="Times New Roman"/>
          <w:i/>
          <w:sz w:val="24"/>
          <w:szCs w:val="24"/>
        </w:rPr>
        <w:t>Tax Haven</w:t>
      </w:r>
    </w:p>
    <w:p w:rsidR="00E1190D" w:rsidRDefault="00E1190D" w:rsidP="006A52AA">
      <w:pPr>
        <w:spacing w:line="360" w:lineRule="auto"/>
        <w:ind w:left="709"/>
        <w:rPr>
          <w:rFonts w:ascii="Times New Roman" w:hAnsi="Times New Roman"/>
          <w:sz w:val="24"/>
          <w:szCs w:val="24"/>
        </w:rPr>
      </w:pPr>
      <w:r>
        <w:rPr>
          <w:rFonts w:ascii="Times New Roman" w:hAnsi="Times New Roman"/>
          <w:sz w:val="24"/>
          <w:szCs w:val="24"/>
        </w:rPr>
        <w:t>UP</w:t>
      </w:r>
      <w:r>
        <w:rPr>
          <w:rFonts w:ascii="Times New Roman" w:hAnsi="Times New Roman"/>
          <w:sz w:val="24"/>
          <w:szCs w:val="24"/>
        </w:rPr>
        <w:tab/>
      </w:r>
      <w:r>
        <w:rPr>
          <w:rFonts w:ascii="Times New Roman" w:hAnsi="Times New Roman"/>
          <w:sz w:val="24"/>
          <w:szCs w:val="24"/>
        </w:rPr>
        <w:tab/>
        <w:t>: Ukuran Perusahaan</w:t>
      </w:r>
    </w:p>
    <w:p w:rsidR="00E1190D" w:rsidRDefault="00E1190D" w:rsidP="006A52AA">
      <w:pPr>
        <w:spacing w:line="360" w:lineRule="auto"/>
        <w:ind w:left="709"/>
        <w:rPr>
          <w:rFonts w:ascii="Times New Roman" w:hAnsi="Times New Roman"/>
          <w:sz w:val="24"/>
          <w:szCs w:val="24"/>
        </w:rPr>
      </w:pPr>
      <w:r>
        <w:rPr>
          <w:rFonts w:ascii="Times New Roman" w:hAnsi="Times New Roman"/>
          <w:sz w:val="24"/>
          <w:szCs w:val="24"/>
        </w:rPr>
        <w:t>SI</w:t>
      </w:r>
      <w:r>
        <w:rPr>
          <w:rFonts w:ascii="Times New Roman" w:hAnsi="Times New Roman"/>
          <w:sz w:val="24"/>
          <w:szCs w:val="24"/>
        </w:rPr>
        <w:tab/>
      </w:r>
      <w:r>
        <w:rPr>
          <w:rFonts w:ascii="Times New Roman" w:hAnsi="Times New Roman"/>
          <w:sz w:val="24"/>
          <w:szCs w:val="24"/>
        </w:rPr>
        <w:tab/>
        <w:t>: Sektor Industri</w:t>
      </w:r>
    </w:p>
    <w:p w:rsidR="0000549B" w:rsidRDefault="0045108C" w:rsidP="006A52AA">
      <w:pPr>
        <w:spacing w:line="360" w:lineRule="auto"/>
        <w:ind w:left="709"/>
        <w:rPr>
          <w:rFonts w:ascii="Times New Roman" w:hAnsi="Times New Roman"/>
          <w:sz w:val="24"/>
          <w:szCs w:val="24"/>
        </w:rPr>
      </w:pPr>
      <w:proofErr w:type="gramStart"/>
      <w:r>
        <w:rPr>
          <w:rFonts w:ascii="Times New Roman" w:hAnsi="Times New Roman"/>
          <w:sz w:val="24"/>
          <w:szCs w:val="24"/>
        </w:rPr>
        <w:t>ε</w:t>
      </w:r>
      <w:proofErr w:type="gramEnd"/>
      <w:r>
        <w:rPr>
          <w:rFonts w:ascii="Times New Roman" w:hAnsi="Times New Roman"/>
          <w:sz w:val="24"/>
          <w:szCs w:val="24"/>
        </w:rPr>
        <w:tab/>
      </w:r>
      <w:r w:rsidR="003C558C">
        <w:rPr>
          <w:rFonts w:ascii="Times New Roman" w:hAnsi="Times New Roman"/>
          <w:sz w:val="24"/>
          <w:szCs w:val="24"/>
        </w:rPr>
        <w:tab/>
      </w:r>
      <w:r>
        <w:rPr>
          <w:rFonts w:ascii="Times New Roman" w:hAnsi="Times New Roman"/>
          <w:sz w:val="24"/>
          <w:szCs w:val="24"/>
        </w:rPr>
        <w:t>: Residual</w:t>
      </w:r>
    </w:p>
    <w:p w:rsidR="0000549B" w:rsidRPr="000C7B27" w:rsidRDefault="0000549B" w:rsidP="006A52AA">
      <w:pPr>
        <w:spacing w:line="360" w:lineRule="auto"/>
        <w:ind w:left="709"/>
        <w:rPr>
          <w:rFonts w:ascii="Times New Roman" w:hAnsi="Times New Roman"/>
          <w:sz w:val="24"/>
          <w:szCs w:val="24"/>
        </w:rPr>
      </w:pPr>
    </w:p>
    <w:p w:rsidR="0045108C" w:rsidRPr="008B3D68" w:rsidRDefault="0045108C" w:rsidP="008B3D68">
      <w:pPr>
        <w:pStyle w:val="Heading3"/>
        <w:numPr>
          <w:ilvl w:val="0"/>
          <w:numId w:val="33"/>
        </w:numPr>
        <w:spacing w:line="480" w:lineRule="auto"/>
        <w:ind w:hanging="294"/>
        <w:jc w:val="both"/>
        <w:rPr>
          <w:rFonts w:ascii="Times New Roman" w:hAnsi="Times New Roman" w:cs="Times New Roman"/>
          <w:b/>
          <w:color w:val="auto"/>
        </w:rPr>
      </w:pPr>
      <w:bookmarkStart w:id="19" w:name="_Toc511718466"/>
      <w:r w:rsidRPr="008B3D68">
        <w:rPr>
          <w:rFonts w:ascii="Times New Roman" w:hAnsi="Times New Roman" w:cs="Times New Roman"/>
          <w:b/>
          <w:color w:val="auto"/>
        </w:rPr>
        <w:t>Pengujian Hipotesis</w:t>
      </w:r>
      <w:bookmarkEnd w:id="19"/>
      <w:r w:rsidR="00836BA6">
        <w:rPr>
          <w:rFonts w:ascii="Times New Roman" w:hAnsi="Times New Roman" w:cs="Times New Roman"/>
          <w:b/>
          <w:color w:val="auto"/>
        </w:rPr>
        <w:t xml:space="preserve"> Penelitian</w:t>
      </w:r>
    </w:p>
    <w:p w:rsidR="005031AC" w:rsidRPr="008B3D68" w:rsidRDefault="0045108C" w:rsidP="008B3D68">
      <w:pPr>
        <w:spacing w:line="480" w:lineRule="auto"/>
        <w:ind w:left="709" w:firstLine="425"/>
        <w:jc w:val="both"/>
        <w:rPr>
          <w:rFonts w:ascii="Times New Roman" w:hAnsi="Times New Roman"/>
          <w:sz w:val="24"/>
          <w:szCs w:val="24"/>
        </w:rPr>
      </w:pPr>
      <w:r w:rsidRPr="008B3D68">
        <w:rPr>
          <w:rFonts w:ascii="Times New Roman" w:hAnsi="Times New Roman"/>
          <w:sz w:val="24"/>
          <w:szCs w:val="24"/>
        </w:rPr>
        <w:t>Pengujian hipotesis yang dilakukan melalui:</w:t>
      </w:r>
    </w:p>
    <w:p w:rsidR="0045108C" w:rsidRPr="008B3D68" w:rsidRDefault="0045108C" w:rsidP="008B3D68">
      <w:pPr>
        <w:pStyle w:val="Heading4"/>
        <w:numPr>
          <w:ilvl w:val="0"/>
          <w:numId w:val="36"/>
        </w:numPr>
        <w:spacing w:line="480" w:lineRule="auto"/>
        <w:ind w:left="993" w:hanging="284"/>
        <w:jc w:val="both"/>
        <w:rPr>
          <w:rFonts w:ascii="Times New Roman" w:hAnsi="Times New Roman" w:cs="Times New Roman"/>
          <w:b/>
          <w:i w:val="0"/>
          <w:color w:val="auto"/>
          <w:sz w:val="24"/>
          <w:szCs w:val="24"/>
        </w:rPr>
      </w:pPr>
      <w:bookmarkStart w:id="20" w:name="_Toc511718467"/>
      <w:r w:rsidRPr="008B3D68">
        <w:rPr>
          <w:rFonts w:ascii="Times New Roman" w:hAnsi="Times New Roman" w:cs="Times New Roman"/>
          <w:b/>
          <w:i w:val="0"/>
          <w:color w:val="auto"/>
          <w:sz w:val="24"/>
          <w:szCs w:val="24"/>
        </w:rPr>
        <w:t>Uji Statistik Fisher (F)</w:t>
      </w:r>
      <w:bookmarkEnd w:id="20"/>
    </w:p>
    <w:p w:rsidR="0045108C" w:rsidRPr="008B3D68" w:rsidRDefault="0045108C" w:rsidP="008B3D68">
      <w:pPr>
        <w:spacing w:line="480" w:lineRule="auto"/>
        <w:ind w:left="993" w:firstLine="425"/>
        <w:jc w:val="both"/>
        <w:rPr>
          <w:rFonts w:ascii="Times New Roman" w:hAnsi="Times New Roman"/>
          <w:b/>
          <w:sz w:val="24"/>
          <w:szCs w:val="24"/>
        </w:rPr>
      </w:pPr>
      <w:r w:rsidRPr="008B3D68">
        <w:rPr>
          <w:rFonts w:ascii="Times New Roman" w:hAnsi="Times New Roman"/>
          <w:sz w:val="24"/>
          <w:szCs w:val="24"/>
        </w:rPr>
        <w:t>Uji statistik F digunakan untuk mengetahui apakah semua variabel bebas yang dimasukan dalam model mempunyai pengaruh secara bersama-sama terhadap variabel terikat</w:t>
      </w:r>
      <w:r w:rsidR="00C47987" w:rsidRPr="008B3D68">
        <w:rPr>
          <w:rFonts w:ascii="Times New Roman" w:hAnsi="Times New Roman"/>
          <w:noProof/>
          <w:sz w:val="24"/>
          <w:szCs w:val="24"/>
        </w:rPr>
        <w:t xml:space="preserve"> </w:t>
      </w:r>
      <w:r w:rsidR="00C47987" w:rsidRPr="008B3D68">
        <w:rPr>
          <w:rFonts w:ascii="Times New Roman" w:hAnsi="Times New Roman"/>
          <w:sz w:val="24"/>
          <w:szCs w:val="24"/>
        </w:rPr>
        <w:t>(</w:t>
      </w:r>
      <w:r w:rsidR="00C47987" w:rsidRPr="008B3D68">
        <w:rPr>
          <w:rFonts w:ascii="Times New Roman" w:hAnsi="Times New Roman"/>
          <w:sz w:val="24"/>
          <w:szCs w:val="24"/>
        </w:rPr>
        <w:fldChar w:fldCharType="begin" w:fldLock="1"/>
      </w:r>
      <w:r w:rsidR="0016361C">
        <w:rPr>
          <w:rFonts w:ascii="Times New Roman" w:hAnsi="Times New Roman"/>
          <w:sz w:val="24"/>
          <w:szCs w:val="24"/>
        </w:rPr>
        <w:instrText>ADDIN CSL_CITATION {"citationItems":[{"id":"ITEM-1","itemData":{"ISBN":"979.704.015.1","author":[{"dropping-particle":"","family":"Ghozali","given":"Imam","non-dropping-particle":"","parse-names":false,"suffix":""}],"edition":"VII","id":"ITEM-1","issued":{"date-parts":[["2016"]]},"number-of-pages":"464","publisher":"Badan Penerbit Universitas Diponogoro","publisher-place":"Semarang","title":"Aplikasi Analisis Multivariate Dengan Program IBM SPSS 23","type":"book"},"uris":["http://www.mendeley.com/documents/?uuid=d92ee5a3-3ecb-4a08-80ba-104ccd1c77a3"]}],"mendeley":{"formattedCitation":"(Ghozali, 2016)","manualFormatting":"Ghozali, 2016:96)","plainTextFormattedCitation":"(Ghozali, 2016)","previouslyFormattedCitation":"(Ghozali, 2016)"},"properties":{"noteIndex":0},"schema":"https://github.com/citation-style-language/schema/raw/master/csl-citation.json"}</w:instrText>
      </w:r>
      <w:r w:rsidR="00C47987" w:rsidRPr="008B3D68">
        <w:rPr>
          <w:rFonts w:ascii="Times New Roman" w:hAnsi="Times New Roman"/>
          <w:sz w:val="24"/>
          <w:szCs w:val="24"/>
        </w:rPr>
        <w:fldChar w:fldCharType="separate"/>
      </w:r>
      <w:r w:rsidR="00C47987" w:rsidRPr="008B3D68">
        <w:rPr>
          <w:rFonts w:ascii="Times New Roman" w:hAnsi="Times New Roman"/>
          <w:noProof/>
          <w:sz w:val="24"/>
          <w:szCs w:val="24"/>
        </w:rPr>
        <w:t>Ghozali, 2016:96)</w:t>
      </w:r>
      <w:r w:rsidR="00C47987" w:rsidRPr="008B3D68">
        <w:rPr>
          <w:rFonts w:ascii="Times New Roman" w:hAnsi="Times New Roman"/>
          <w:sz w:val="24"/>
          <w:szCs w:val="24"/>
        </w:rPr>
        <w:fldChar w:fldCharType="end"/>
      </w:r>
      <w:r w:rsidR="00C47987" w:rsidRPr="008B3D68">
        <w:rPr>
          <w:rFonts w:ascii="Times New Roman" w:hAnsi="Times New Roman"/>
          <w:noProof/>
          <w:sz w:val="24"/>
          <w:szCs w:val="24"/>
        </w:rPr>
        <w:t xml:space="preserve">. </w:t>
      </w:r>
      <w:r w:rsidRPr="008B3D68">
        <w:rPr>
          <w:rFonts w:ascii="Times New Roman" w:hAnsi="Times New Roman"/>
          <w:sz w:val="24"/>
          <w:szCs w:val="24"/>
        </w:rPr>
        <w:t xml:space="preserve">Uji statistik F menunjukkan bahwa secara keseluruhan variabel independen dalam model penelitian tersebut </w:t>
      </w:r>
      <w:r w:rsidRPr="008B3D68">
        <w:rPr>
          <w:rFonts w:ascii="Times New Roman" w:hAnsi="Times New Roman"/>
          <w:sz w:val="24"/>
          <w:szCs w:val="24"/>
        </w:rPr>
        <w:lastRenderedPageBreak/>
        <w:t xml:space="preserve">berpengaruh secara sinifikan terhadap variabel dependen. Dengan </w:t>
      </w:r>
      <w:r w:rsidR="0003205D">
        <w:rPr>
          <w:rFonts w:ascii="Times New Roman" w:hAnsi="Times New Roman"/>
          <w:sz w:val="24"/>
          <w:szCs w:val="24"/>
        </w:rPr>
        <w:t xml:space="preserve">tingkat signifikansi 0.05, maka </w:t>
      </w:r>
      <w:r w:rsidRPr="008B3D68">
        <w:rPr>
          <w:rFonts w:ascii="Times New Roman" w:hAnsi="Times New Roman"/>
          <w:sz w:val="24"/>
          <w:szCs w:val="24"/>
        </w:rPr>
        <w:t>hipotesis pengujian adalah sebagai berikut:</w:t>
      </w:r>
    </w:p>
    <w:p w:rsidR="0045108C" w:rsidRPr="00580E24" w:rsidRDefault="0045108C" w:rsidP="008B3D68">
      <w:pPr>
        <w:spacing w:line="480" w:lineRule="auto"/>
        <w:ind w:left="993"/>
        <w:jc w:val="both"/>
        <w:rPr>
          <w:rFonts w:ascii="Times New Roman" w:hAnsi="Times New Roman"/>
          <w:sz w:val="24"/>
          <w:szCs w:val="24"/>
        </w:rPr>
      </w:pPr>
      <w:proofErr w:type="gramStart"/>
      <w:r>
        <w:rPr>
          <w:rFonts w:ascii="Times New Roman" w:hAnsi="Times New Roman"/>
          <w:sz w:val="24"/>
          <w:szCs w:val="24"/>
        </w:rPr>
        <w:t>Ho :</w:t>
      </w:r>
      <w:proofErr w:type="gramEnd"/>
      <w:r>
        <w:rPr>
          <w:rFonts w:ascii="Times New Roman" w:hAnsi="Times New Roman"/>
          <w:sz w:val="24"/>
          <w:szCs w:val="24"/>
        </w:rPr>
        <w:t xml:space="preserve"> β1=β2=β</w:t>
      </w:r>
      <w:r w:rsidRPr="00580E24">
        <w:rPr>
          <w:rFonts w:ascii="Times New Roman" w:hAnsi="Times New Roman"/>
          <w:sz w:val="24"/>
          <w:szCs w:val="24"/>
        </w:rPr>
        <w:t>3=0</w:t>
      </w:r>
    </w:p>
    <w:p w:rsidR="0045108C" w:rsidRDefault="00D735D2" w:rsidP="008B3D68">
      <w:pPr>
        <w:spacing w:line="480" w:lineRule="auto"/>
        <w:ind w:left="993"/>
        <w:jc w:val="both"/>
        <w:rPr>
          <w:rFonts w:ascii="Times New Roman" w:hAnsi="Times New Roman"/>
          <w:sz w:val="24"/>
          <w:szCs w:val="24"/>
        </w:rPr>
      </w:pPr>
      <w:proofErr w:type="gramStart"/>
      <w:r>
        <w:rPr>
          <w:rFonts w:ascii="Times New Roman" w:hAnsi="Times New Roman"/>
          <w:sz w:val="24"/>
          <w:szCs w:val="24"/>
        </w:rPr>
        <w:t>Ha :</w:t>
      </w:r>
      <w:proofErr w:type="gramEnd"/>
      <w:r>
        <w:rPr>
          <w:rFonts w:ascii="Times New Roman" w:hAnsi="Times New Roman"/>
          <w:sz w:val="24"/>
          <w:szCs w:val="24"/>
        </w:rPr>
        <w:t xml:space="preserve"> β1≠β2≠β3</w:t>
      </w:r>
      <w:r w:rsidR="0045108C" w:rsidRPr="00580E24">
        <w:rPr>
          <w:rFonts w:ascii="Times New Roman" w:hAnsi="Times New Roman"/>
          <w:sz w:val="24"/>
          <w:szCs w:val="24"/>
        </w:rPr>
        <w:t>≠0</w:t>
      </w:r>
    </w:p>
    <w:p w:rsidR="006C3830" w:rsidRDefault="006C3830" w:rsidP="008B3D68">
      <w:pPr>
        <w:spacing w:line="480" w:lineRule="auto"/>
        <w:ind w:left="993"/>
        <w:jc w:val="both"/>
        <w:rPr>
          <w:rFonts w:ascii="Times New Roman" w:hAnsi="Times New Roman"/>
          <w:sz w:val="24"/>
          <w:szCs w:val="24"/>
        </w:rPr>
      </w:pPr>
      <w:r>
        <w:rPr>
          <w:rFonts w:ascii="Times New Roman" w:hAnsi="Times New Roman"/>
          <w:sz w:val="24"/>
          <w:szCs w:val="24"/>
        </w:rPr>
        <w:t>Dasar pengambilan keputusannya adalah:</w:t>
      </w:r>
    </w:p>
    <w:p w:rsidR="00102745" w:rsidRDefault="006C3830" w:rsidP="008B3D68">
      <w:pPr>
        <w:pStyle w:val="ListParagraph"/>
        <w:numPr>
          <w:ilvl w:val="0"/>
          <w:numId w:val="25"/>
        </w:numPr>
        <w:spacing w:line="480" w:lineRule="auto"/>
        <w:ind w:left="1418" w:hanging="425"/>
        <w:jc w:val="both"/>
        <w:rPr>
          <w:rFonts w:ascii="Times New Roman" w:hAnsi="Times New Roman"/>
          <w:sz w:val="24"/>
          <w:szCs w:val="24"/>
        </w:rPr>
      </w:pPr>
      <w:r>
        <w:rPr>
          <w:rFonts w:ascii="Times New Roman" w:hAnsi="Times New Roman"/>
          <w:sz w:val="24"/>
          <w:szCs w:val="24"/>
        </w:rPr>
        <w:t>Jika Sig-F &lt; α</w:t>
      </w:r>
      <w:r w:rsidR="00102745">
        <w:rPr>
          <w:rFonts w:ascii="Times New Roman" w:hAnsi="Times New Roman"/>
          <w:sz w:val="24"/>
          <w:szCs w:val="24"/>
        </w:rPr>
        <w:t>, maka tolak Ho, berarti model regresi signifikan, artinya semua variabel independen secara simultan merupakan penjelas yang signifikan terhadap variabel dependen.</w:t>
      </w:r>
    </w:p>
    <w:p w:rsidR="005031AC" w:rsidRDefault="00102745" w:rsidP="008B3D68">
      <w:pPr>
        <w:pStyle w:val="ListParagraph"/>
        <w:numPr>
          <w:ilvl w:val="0"/>
          <w:numId w:val="25"/>
        </w:numPr>
        <w:spacing w:line="480" w:lineRule="auto"/>
        <w:ind w:left="1418" w:hanging="425"/>
        <w:jc w:val="both"/>
        <w:rPr>
          <w:rFonts w:ascii="Times New Roman" w:hAnsi="Times New Roman"/>
          <w:sz w:val="24"/>
          <w:szCs w:val="24"/>
        </w:rPr>
      </w:pPr>
      <w:r>
        <w:rPr>
          <w:rFonts w:ascii="Times New Roman" w:hAnsi="Times New Roman"/>
          <w:sz w:val="24"/>
          <w:szCs w:val="24"/>
        </w:rPr>
        <w:t xml:space="preserve">Jika Sig-F &gt; α, maka tidak tolak Ho, berarti model regresi tidak signifikan, artinya semua variabel independen bukan merupakan penjelas yang signifikan terhadap variabel dependen. </w:t>
      </w:r>
    </w:p>
    <w:p w:rsidR="00B163D6" w:rsidRPr="00500394" w:rsidRDefault="00B163D6" w:rsidP="00B163D6">
      <w:pPr>
        <w:pStyle w:val="ListParagraph"/>
        <w:spacing w:line="480" w:lineRule="auto"/>
        <w:ind w:left="1560"/>
        <w:jc w:val="both"/>
        <w:rPr>
          <w:rFonts w:ascii="Times New Roman" w:hAnsi="Times New Roman"/>
          <w:sz w:val="24"/>
          <w:szCs w:val="24"/>
        </w:rPr>
      </w:pPr>
    </w:p>
    <w:p w:rsidR="0045108C" w:rsidRPr="008B3D68" w:rsidRDefault="0045108C" w:rsidP="008B3D68">
      <w:pPr>
        <w:pStyle w:val="Heading4"/>
        <w:numPr>
          <w:ilvl w:val="0"/>
          <w:numId w:val="36"/>
        </w:numPr>
        <w:spacing w:line="480" w:lineRule="auto"/>
        <w:ind w:left="993" w:hanging="284"/>
        <w:jc w:val="both"/>
        <w:rPr>
          <w:rFonts w:ascii="Times New Roman" w:hAnsi="Times New Roman" w:cs="Times New Roman"/>
          <w:b/>
          <w:i w:val="0"/>
          <w:color w:val="auto"/>
          <w:sz w:val="24"/>
          <w:szCs w:val="24"/>
        </w:rPr>
      </w:pPr>
      <w:bookmarkStart w:id="21" w:name="_Toc511718468"/>
      <w:r w:rsidRPr="008B3D68">
        <w:rPr>
          <w:rFonts w:ascii="Times New Roman" w:hAnsi="Times New Roman" w:cs="Times New Roman"/>
          <w:b/>
          <w:i w:val="0"/>
          <w:color w:val="auto"/>
          <w:sz w:val="24"/>
          <w:szCs w:val="24"/>
        </w:rPr>
        <w:t>Uji Statistik t</w:t>
      </w:r>
      <w:bookmarkEnd w:id="21"/>
    </w:p>
    <w:p w:rsidR="0045108C" w:rsidRPr="008B3D68" w:rsidRDefault="0045108C" w:rsidP="008B3D68">
      <w:pPr>
        <w:spacing w:line="480" w:lineRule="auto"/>
        <w:ind w:left="993" w:firstLine="425"/>
        <w:jc w:val="both"/>
        <w:rPr>
          <w:rFonts w:ascii="Times New Roman" w:hAnsi="Times New Roman"/>
          <w:sz w:val="24"/>
          <w:szCs w:val="24"/>
        </w:rPr>
      </w:pPr>
      <w:r w:rsidRPr="008B3D68">
        <w:rPr>
          <w:rFonts w:ascii="Times New Roman" w:hAnsi="Times New Roman"/>
          <w:sz w:val="24"/>
          <w:szCs w:val="24"/>
        </w:rPr>
        <w:t>Uji statistik t digunakan untuk</w:t>
      </w:r>
      <w:r w:rsidR="00122920">
        <w:rPr>
          <w:rFonts w:ascii="Times New Roman" w:hAnsi="Times New Roman"/>
          <w:sz w:val="24"/>
          <w:szCs w:val="24"/>
        </w:rPr>
        <w:t xml:space="preserve"> menunjukan seberapa jaug pengaruh satu variabel bebas secara individual dalam menjelaskan variabel-variabel terikat (Gozhali, 2016:97). </w:t>
      </w:r>
      <w:bookmarkStart w:id="22" w:name="_GoBack"/>
      <w:bookmarkEnd w:id="22"/>
      <w:r w:rsidRPr="008B3D68">
        <w:rPr>
          <w:rFonts w:ascii="Times New Roman" w:hAnsi="Times New Roman"/>
          <w:sz w:val="24"/>
          <w:szCs w:val="24"/>
        </w:rPr>
        <w:t>Langkah-langkah dalam menguji koefisien regresi dapat dilakukan sebagai berikut:</w:t>
      </w:r>
    </w:p>
    <w:p w:rsidR="00961466" w:rsidRDefault="00102745" w:rsidP="008B3D68">
      <w:pPr>
        <w:pStyle w:val="ListParagraph"/>
        <w:numPr>
          <w:ilvl w:val="0"/>
          <w:numId w:val="16"/>
        </w:numPr>
        <w:spacing w:after="160" w:line="480" w:lineRule="auto"/>
        <w:ind w:left="993" w:firstLine="1"/>
        <w:jc w:val="both"/>
        <w:rPr>
          <w:rFonts w:ascii="Times New Roman" w:hAnsi="Times New Roman"/>
          <w:sz w:val="24"/>
          <w:szCs w:val="24"/>
        </w:rPr>
      </w:pPr>
      <w:r>
        <w:rPr>
          <w:rFonts w:ascii="Times New Roman" w:hAnsi="Times New Roman"/>
          <w:sz w:val="24"/>
          <w:szCs w:val="24"/>
        </w:rPr>
        <w:t>Merumuskan</w:t>
      </w:r>
      <w:r w:rsidR="0045108C">
        <w:rPr>
          <w:rFonts w:ascii="Times New Roman" w:hAnsi="Times New Roman"/>
          <w:sz w:val="24"/>
          <w:szCs w:val="24"/>
        </w:rPr>
        <w:t xml:space="preserve"> hipotesis</w:t>
      </w:r>
      <w:r w:rsidR="00961466">
        <w:rPr>
          <w:rFonts w:ascii="Times New Roman" w:hAnsi="Times New Roman"/>
          <w:sz w:val="24"/>
          <w:szCs w:val="24"/>
        </w:rPr>
        <w:t>:</w:t>
      </w:r>
    </w:p>
    <w:p w:rsidR="00961466" w:rsidRDefault="0045108C" w:rsidP="008B3D68">
      <w:pPr>
        <w:pStyle w:val="ListParagraph"/>
        <w:numPr>
          <w:ilvl w:val="0"/>
          <w:numId w:val="27"/>
        </w:numPr>
        <w:spacing w:after="160" w:line="480" w:lineRule="auto"/>
        <w:ind w:left="1701"/>
        <w:jc w:val="both"/>
        <w:rPr>
          <w:rFonts w:ascii="Times New Roman" w:hAnsi="Times New Roman"/>
          <w:sz w:val="24"/>
          <w:szCs w:val="24"/>
        </w:rPr>
      </w:pPr>
      <w:r w:rsidRPr="00961466">
        <w:rPr>
          <w:rFonts w:ascii="Times New Roman" w:hAnsi="Times New Roman"/>
          <w:sz w:val="24"/>
          <w:szCs w:val="24"/>
        </w:rPr>
        <w:t>Ho</w:t>
      </w:r>
      <w:r w:rsidR="00961466" w:rsidRPr="00F9266F">
        <w:rPr>
          <w:rFonts w:ascii="Times New Roman" w:hAnsi="Times New Roman"/>
          <w:sz w:val="24"/>
          <w:szCs w:val="24"/>
        </w:rPr>
        <w:t>1</w:t>
      </w:r>
      <w:r w:rsidR="00F9266F">
        <w:rPr>
          <w:rFonts w:ascii="Times New Roman" w:hAnsi="Times New Roman"/>
          <w:sz w:val="24"/>
          <w:szCs w:val="24"/>
        </w:rPr>
        <w:t xml:space="preserve"> </w:t>
      </w:r>
      <w:r w:rsidRPr="00961466">
        <w:rPr>
          <w:rFonts w:ascii="Times New Roman" w:hAnsi="Times New Roman"/>
          <w:sz w:val="24"/>
          <w:szCs w:val="24"/>
        </w:rPr>
        <w:t>: β1</w:t>
      </w:r>
      <w:r w:rsidR="00F9266F">
        <w:rPr>
          <w:rFonts w:ascii="Times New Roman" w:hAnsi="Times New Roman"/>
          <w:sz w:val="24"/>
          <w:szCs w:val="24"/>
        </w:rPr>
        <w:t xml:space="preserve"> </w:t>
      </w:r>
      <w:r w:rsidRPr="00961466">
        <w:rPr>
          <w:rFonts w:ascii="Times New Roman" w:hAnsi="Times New Roman"/>
          <w:sz w:val="24"/>
          <w:szCs w:val="24"/>
        </w:rPr>
        <w:t>= 0</w:t>
      </w:r>
    </w:p>
    <w:p w:rsidR="00F9266F" w:rsidRDefault="00F9266F" w:rsidP="008B3D68">
      <w:pPr>
        <w:pStyle w:val="ListParagraph"/>
        <w:spacing w:after="160" w:line="480" w:lineRule="auto"/>
        <w:ind w:left="1701"/>
        <w:jc w:val="both"/>
        <w:rPr>
          <w:rFonts w:ascii="Times New Roman" w:hAnsi="Times New Roman"/>
          <w:sz w:val="24"/>
          <w:szCs w:val="24"/>
        </w:rPr>
      </w:pPr>
      <w:proofErr w:type="gramStart"/>
      <w:r>
        <w:rPr>
          <w:rFonts w:ascii="Times New Roman" w:hAnsi="Times New Roman"/>
          <w:sz w:val="24"/>
          <w:szCs w:val="24"/>
        </w:rPr>
        <w:t>Ha1 :</w:t>
      </w:r>
      <w:proofErr w:type="gramEnd"/>
      <w:r>
        <w:rPr>
          <w:rFonts w:ascii="Times New Roman" w:hAnsi="Times New Roman"/>
          <w:sz w:val="24"/>
          <w:szCs w:val="24"/>
        </w:rPr>
        <w:t xml:space="preserve"> β1 &gt; 0</w:t>
      </w:r>
    </w:p>
    <w:p w:rsidR="00961466" w:rsidRDefault="00961466" w:rsidP="008B3D68">
      <w:pPr>
        <w:pStyle w:val="ListParagraph"/>
        <w:numPr>
          <w:ilvl w:val="0"/>
          <w:numId w:val="27"/>
        </w:numPr>
        <w:spacing w:after="160" w:line="480" w:lineRule="auto"/>
        <w:ind w:left="1701"/>
        <w:jc w:val="both"/>
        <w:rPr>
          <w:rFonts w:ascii="Times New Roman" w:hAnsi="Times New Roman"/>
          <w:sz w:val="24"/>
          <w:szCs w:val="24"/>
        </w:rPr>
      </w:pPr>
      <w:r>
        <w:rPr>
          <w:rFonts w:ascii="Times New Roman" w:hAnsi="Times New Roman"/>
          <w:sz w:val="24"/>
          <w:szCs w:val="24"/>
        </w:rPr>
        <w:t>Ho</w:t>
      </w:r>
      <w:r w:rsidRPr="00F9266F">
        <w:rPr>
          <w:rFonts w:ascii="Times New Roman" w:hAnsi="Times New Roman"/>
          <w:sz w:val="24"/>
          <w:szCs w:val="24"/>
        </w:rPr>
        <w:t>2</w:t>
      </w:r>
      <w:r w:rsidR="00F9266F">
        <w:rPr>
          <w:rFonts w:ascii="Times New Roman" w:hAnsi="Times New Roman"/>
          <w:sz w:val="24"/>
          <w:szCs w:val="24"/>
        </w:rPr>
        <w:t xml:space="preserve"> : β2 = 0</w:t>
      </w:r>
    </w:p>
    <w:p w:rsidR="00F9266F" w:rsidRPr="00961466" w:rsidRDefault="00F9266F" w:rsidP="008B3D68">
      <w:pPr>
        <w:pStyle w:val="ListParagraph"/>
        <w:spacing w:after="160" w:line="480" w:lineRule="auto"/>
        <w:ind w:left="1701"/>
        <w:jc w:val="both"/>
        <w:rPr>
          <w:rFonts w:ascii="Times New Roman" w:hAnsi="Times New Roman"/>
          <w:sz w:val="24"/>
          <w:szCs w:val="24"/>
        </w:rPr>
      </w:pPr>
      <w:proofErr w:type="gramStart"/>
      <w:r>
        <w:rPr>
          <w:rFonts w:ascii="Times New Roman" w:hAnsi="Times New Roman"/>
          <w:sz w:val="24"/>
          <w:szCs w:val="24"/>
        </w:rPr>
        <w:t>Ha2 :</w:t>
      </w:r>
      <w:proofErr w:type="gramEnd"/>
      <w:r>
        <w:rPr>
          <w:rFonts w:ascii="Times New Roman" w:hAnsi="Times New Roman"/>
          <w:sz w:val="24"/>
          <w:szCs w:val="24"/>
        </w:rPr>
        <w:t xml:space="preserve"> β2 &gt; 0</w:t>
      </w:r>
    </w:p>
    <w:p w:rsidR="00961466" w:rsidRDefault="00961466" w:rsidP="008B3D68">
      <w:pPr>
        <w:pStyle w:val="ListParagraph"/>
        <w:numPr>
          <w:ilvl w:val="0"/>
          <w:numId w:val="27"/>
        </w:numPr>
        <w:spacing w:after="160" w:line="480" w:lineRule="auto"/>
        <w:ind w:left="1701"/>
        <w:jc w:val="both"/>
        <w:rPr>
          <w:rFonts w:ascii="Times New Roman" w:hAnsi="Times New Roman"/>
          <w:sz w:val="24"/>
          <w:szCs w:val="24"/>
        </w:rPr>
      </w:pPr>
      <w:r>
        <w:rPr>
          <w:rFonts w:ascii="Times New Roman" w:hAnsi="Times New Roman"/>
          <w:sz w:val="24"/>
          <w:szCs w:val="24"/>
        </w:rPr>
        <w:t>Ho</w:t>
      </w:r>
      <w:r w:rsidRPr="00F9266F">
        <w:rPr>
          <w:rFonts w:ascii="Times New Roman" w:hAnsi="Times New Roman"/>
          <w:sz w:val="24"/>
          <w:szCs w:val="24"/>
        </w:rPr>
        <w:t>3</w:t>
      </w:r>
      <w:r w:rsidR="00F9266F">
        <w:rPr>
          <w:rFonts w:ascii="Times New Roman" w:hAnsi="Times New Roman"/>
          <w:sz w:val="24"/>
          <w:szCs w:val="24"/>
        </w:rPr>
        <w:t xml:space="preserve"> : β3 = 0</w:t>
      </w:r>
    </w:p>
    <w:p w:rsidR="00F9266F" w:rsidRPr="00961466" w:rsidRDefault="00F9266F" w:rsidP="00B423C2">
      <w:pPr>
        <w:pStyle w:val="ListParagraph"/>
        <w:spacing w:after="160" w:line="480" w:lineRule="auto"/>
        <w:ind w:left="1701"/>
        <w:jc w:val="both"/>
        <w:rPr>
          <w:rFonts w:ascii="Times New Roman" w:hAnsi="Times New Roman"/>
          <w:sz w:val="24"/>
          <w:szCs w:val="24"/>
        </w:rPr>
      </w:pPr>
      <w:proofErr w:type="gramStart"/>
      <w:r>
        <w:rPr>
          <w:rFonts w:ascii="Times New Roman" w:hAnsi="Times New Roman"/>
          <w:sz w:val="24"/>
          <w:szCs w:val="24"/>
        </w:rPr>
        <w:lastRenderedPageBreak/>
        <w:t>Ha3 :</w:t>
      </w:r>
      <w:proofErr w:type="gramEnd"/>
      <w:r>
        <w:rPr>
          <w:rFonts w:ascii="Times New Roman" w:hAnsi="Times New Roman"/>
          <w:sz w:val="24"/>
          <w:szCs w:val="24"/>
        </w:rPr>
        <w:t xml:space="preserve"> β3 &gt; 0</w:t>
      </w:r>
    </w:p>
    <w:p w:rsidR="00961466" w:rsidRDefault="00961466" w:rsidP="00B423C2">
      <w:pPr>
        <w:pStyle w:val="ListParagraph"/>
        <w:numPr>
          <w:ilvl w:val="0"/>
          <w:numId w:val="27"/>
        </w:numPr>
        <w:spacing w:after="160" w:line="480" w:lineRule="auto"/>
        <w:ind w:left="1701"/>
        <w:jc w:val="both"/>
        <w:rPr>
          <w:rFonts w:ascii="Times New Roman" w:hAnsi="Times New Roman"/>
          <w:sz w:val="24"/>
          <w:szCs w:val="24"/>
        </w:rPr>
      </w:pPr>
      <w:r>
        <w:rPr>
          <w:rFonts w:ascii="Times New Roman" w:hAnsi="Times New Roman"/>
          <w:sz w:val="24"/>
          <w:szCs w:val="24"/>
        </w:rPr>
        <w:t>Ho</w:t>
      </w:r>
      <w:r w:rsidRPr="00F9266F">
        <w:rPr>
          <w:rFonts w:ascii="Times New Roman" w:hAnsi="Times New Roman"/>
          <w:sz w:val="24"/>
          <w:szCs w:val="24"/>
        </w:rPr>
        <w:t>4</w:t>
      </w:r>
      <w:r w:rsidR="00F9266F">
        <w:rPr>
          <w:rFonts w:ascii="Times New Roman" w:hAnsi="Times New Roman"/>
          <w:sz w:val="24"/>
          <w:szCs w:val="24"/>
        </w:rPr>
        <w:t xml:space="preserve"> : β4 = 0</w:t>
      </w:r>
    </w:p>
    <w:p w:rsidR="00F9266F" w:rsidRDefault="00347691" w:rsidP="00B423C2">
      <w:pPr>
        <w:pStyle w:val="ListParagraph"/>
        <w:spacing w:after="160" w:line="480" w:lineRule="auto"/>
        <w:ind w:left="1701"/>
        <w:jc w:val="both"/>
        <w:rPr>
          <w:rFonts w:ascii="Times New Roman" w:hAnsi="Times New Roman"/>
          <w:sz w:val="24"/>
          <w:szCs w:val="24"/>
        </w:rPr>
      </w:pPr>
      <w:proofErr w:type="gramStart"/>
      <w:r>
        <w:rPr>
          <w:rFonts w:ascii="Times New Roman" w:hAnsi="Times New Roman"/>
          <w:sz w:val="24"/>
          <w:szCs w:val="24"/>
        </w:rPr>
        <w:t>Ha4 :</w:t>
      </w:r>
      <w:proofErr w:type="gramEnd"/>
      <w:r>
        <w:rPr>
          <w:rFonts w:ascii="Times New Roman" w:hAnsi="Times New Roman"/>
          <w:sz w:val="24"/>
          <w:szCs w:val="24"/>
        </w:rPr>
        <w:t xml:space="preserve"> β4 ≠</w:t>
      </w:r>
      <w:r w:rsidR="00F9266F">
        <w:rPr>
          <w:rFonts w:ascii="Times New Roman" w:hAnsi="Times New Roman"/>
          <w:sz w:val="24"/>
          <w:szCs w:val="24"/>
        </w:rPr>
        <w:t xml:space="preserve"> 0</w:t>
      </w:r>
    </w:p>
    <w:p w:rsidR="0045108C" w:rsidRPr="00883B6F" w:rsidRDefault="00F9266F" w:rsidP="00B423C2">
      <w:pPr>
        <w:pStyle w:val="ListParagraph"/>
        <w:numPr>
          <w:ilvl w:val="0"/>
          <w:numId w:val="16"/>
        </w:numPr>
        <w:spacing w:after="160" w:line="480" w:lineRule="auto"/>
        <w:ind w:left="993" w:firstLine="0"/>
        <w:jc w:val="both"/>
        <w:rPr>
          <w:rFonts w:ascii="Times New Roman" w:hAnsi="Times New Roman"/>
          <w:b/>
          <w:sz w:val="24"/>
          <w:szCs w:val="24"/>
        </w:rPr>
      </w:pPr>
      <w:r>
        <w:rPr>
          <w:rFonts w:ascii="Times New Roman" w:hAnsi="Times New Roman"/>
          <w:sz w:val="24"/>
          <w:szCs w:val="24"/>
        </w:rPr>
        <w:t xml:space="preserve">Menentukan tingkat kesalahan </w:t>
      </w:r>
      <w:r w:rsidR="0045108C">
        <w:rPr>
          <w:rFonts w:ascii="Times New Roman" w:hAnsi="Times New Roman"/>
          <w:sz w:val="24"/>
          <w:szCs w:val="24"/>
        </w:rPr>
        <w:t>(α), yaitu 0.05</w:t>
      </w:r>
    </w:p>
    <w:p w:rsidR="0045108C" w:rsidRPr="00883B6F" w:rsidRDefault="0045108C" w:rsidP="00B423C2">
      <w:pPr>
        <w:pStyle w:val="ListParagraph"/>
        <w:numPr>
          <w:ilvl w:val="0"/>
          <w:numId w:val="16"/>
        </w:numPr>
        <w:spacing w:after="160" w:line="480" w:lineRule="auto"/>
        <w:ind w:left="1418" w:hanging="425"/>
        <w:jc w:val="both"/>
        <w:rPr>
          <w:rFonts w:ascii="Times New Roman" w:hAnsi="Times New Roman"/>
          <w:b/>
          <w:sz w:val="24"/>
          <w:szCs w:val="24"/>
        </w:rPr>
      </w:pPr>
      <w:r>
        <w:rPr>
          <w:rFonts w:ascii="Times New Roman" w:hAnsi="Times New Roman"/>
          <w:sz w:val="24"/>
          <w:szCs w:val="24"/>
        </w:rPr>
        <w:t xml:space="preserve">Kriteria pengambilan keputusan diambil dengan </w:t>
      </w:r>
      <w:r w:rsidR="005031AC">
        <w:rPr>
          <w:rFonts w:ascii="Times New Roman" w:hAnsi="Times New Roman"/>
          <w:sz w:val="24"/>
          <w:szCs w:val="24"/>
        </w:rPr>
        <w:t xml:space="preserve">membandingkan antara nilai </w:t>
      </w:r>
      <w:r w:rsidR="00347691">
        <w:rPr>
          <w:rFonts w:ascii="Times New Roman" w:hAnsi="Times New Roman"/>
          <w:sz w:val="24"/>
          <w:szCs w:val="24"/>
        </w:rPr>
        <w:t>(sig</w:t>
      </w:r>
      <w:r w:rsidR="00071335">
        <w:rPr>
          <w:rFonts w:ascii="Times New Roman" w:hAnsi="Times New Roman"/>
          <w:sz w:val="24"/>
          <w:szCs w:val="24"/>
        </w:rPr>
        <w:t>-t</w:t>
      </w:r>
      <w:r w:rsidR="00E0047E">
        <w:rPr>
          <w:rFonts w:ascii="Times New Roman" w:hAnsi="Times New Roman"/>
          <w:sz w:val="24"/>
          <w:szCs w:val="24"/>
        </w:rPr>
        <w:t>) atau</w:t>
      </w:r>
      <w:r w:rsidR="00347691">
        <w:rPr>
          <w:rFonts w:ascii="Times New Roman" w:hAnsi="Times New Roman"/>
          <w:sz w:val="24"/>
          <w:szCs w:val="24"/>
        </w:rPr>
        <w:t xml:space="preserve"> </w:t>
      </w:r>
      <w:r w:rsidR="005031AC">
        <w:rPr>
          <w:rFonts w:ascii="Times New Roman" w:hAnsi="Times New Roman"/>
          <w:sz w:val="24"/>
          <w:szCs w:val="24"/>
        </w:rPr>
        <w:t>(sig-</w:t>
      </w:r>
      <w:r>
        <w:rPr>
          <w:rFonts w:ascii="Times New Roman" w:hAnsi="Times New Roman"/>
          <w:sz w:val="24"/>
          <w:szCs w:val="24"/>
        </w:rPr>
        <w:t>t)/2 dengan α = 0.05:</w:t>
      </w:r>
    </w:p>
    <w:p w:rsidR="0045108C" w:rsidRPr="00883B6F" w:rsidRDefault="0045108C" w:rsidP="00B423C2">
      <w:pPr>
        <w:pStyle w:val="ListParagraph"/>
        <w:numPr>
          <w:ilvl w:val="0"/>
          <w:numId w:val="17"/>
        </w:numPr>
        <w:spacing w:after="160" w:line="480" w:lineRule="auto"/>
        <w:ind w:left="1843" w:hanging="425"/>
        <w:jc w:val="both"/>
        <w:rPr>
          <w:rFonts w:ascii="Times New Roman" w:hAnsi="Times New Roman"/>
          <w:b/>
          <w:sz w:val="24"/>
          <w:szCs w:val="24"/>
        </w:rPr>
      </w:pPr>
      <w:r>
        <w:rPr>
          <w:rFonts w:ascii="Times New Roman" w:hAnsi="Times New Roman"/>
          <w:sz w:val="24"/>
          <w:szCs w:val="24"/>
        </w:rPr>
        <w:t xml:space="preserve">Jika nilai </w:t>
      </w:r>
      <w:r w:rsidR="00071335">
        <w:rPr>
          <w:rFonts w:ascii="Times New Roman" w:hAnsi="Times New Roman"/>
          <w:sz w:val="24"/>
          <w:szCs w:val="24"/>
        </w:rPr>
        <w:t xml:space="preserve">(sig-t) atau </w:t>
      </w:r>
      <w:r>
        <w:rPr>
          <w:rFonts w:ascii="Times New Roman" w:hAnsi="Times New Roman"/>
          <w:sz w:val="24"/>
          <w:szCs w:val="24"/>
        </w:rPr>
        <w:t>(sig-t)/2 &lt; α (0.05), maka tolak Ho yang berarti signifikan, artinya variabel independen terbukti berpengaruh terhadap variabel dependen.</w:t>
      </w:r>
    </w:p>
    <w:p w:rsidR="00E27B64" w:rsidRPr="00E27B64" w:rsidRDefault="0045108C" w:rsidP="00B423C2">
      <w:pPr>
        <w:pStyle w:val="ListParagraph"/>
        <w:numPr>
          <w:ilvl w:val="0"/>
          <w:numId w:val="17"/>
        </w:numPr>
        <w:spacing w:after="160" w:line="480" w:lineRule="auto"/>
        <w:ind w:left="1843" w:hanging="425"/>
        <w:jc w:val="both"/>
        <w:rPr>
          <w:rFonts w:ascii="Times New Roman" w:hAnsi="Times New Roman"/>
          <w:b/>
          <w:sz w:val="24"/>
          <w:szCs w:val="24"/>
        </w:rPr>
      </w:pPr>
      <w:r>
        <w:rPr>
          <w:rFonts w:ascii="Times New Roman" w:hAnsi="Times New Roman"/>
          <w:sz w:val="24"/>
          <w:szCs w:val="24"/>
        </w:rPr>
        <w:t>Jika nilai</w:t>
      </w:r>
      <w:r w:rsidR="00071335">
        <w:rPr>
          <w:rFonts w:ascii="Times New Roman" w:hAnsi="Times New Roman"/>
          <w:sz w:val="24"/>
          <w:szCs w:val="24"/>
        </w:rPr>
        <w:t xml:space="preserve"> (sig-t) atau</w:t>
      </w:r>
      <w:r>
        <w:rPr>
          <w:rFonts w:ascii="Times New Roman" w:hAnsi="Times New Roman"/>
          <w:sz w:val="24"/>
          <w:szCs w:val="24"/>
        </w:rPr>
        <w:t xml:space="preserve"> (sig-t)/2 &gt; α (0.05), maka tidak tolak Ho yang berarti tidak signifikan, artinya variabel independen tidakberpengaruh terhadap variabel dependen.</w:t>
      </w:r>
    </w:p>
    <w:p w:rsidR="00E27B64" w:rsidRPr="00E27B64" w:rsidRDefault="00E27B64" w:rsidP="00E27B64">
      <w:pPr>
        <w:pStyle w:val="ListParagraph"/>
        <w:spacing w:after="160" w:line="480" w:lineRule="auto"/>
        <w:ind w:left="2062"/>
        <w:jc w:val="both"/>
        <w:rPr>
          <w:rFonts w:ascii="Times New Roman" w:hAnsi="Times New Roman"/>
          <w:b/>
          <w:sz w:val="24"/>
          <w:szCs w:val="24"/>
        </w:rPr>
      </w:pPr>
    </w:p>
    <w:p w:rsidR="0045108C" w:rsidRPr="00316EE7" w:rsidRDefault="0045108C" w:rsidP="00992103">
      <w:pPr>
        <w:pStyle w:val="Heading4"/>
        <w:numPr>
          <w:ilvl w:val="0"/>
          <w:numId w:val="36"/>
        </w:numPr>
        <w:spacing w:line="480" w:lineRule="auto"/>
        <w:ind w:left="993" w:hanging="284"/>
        <w:jc w:val="both"/>
        <w:rPr>
          <w:rFonts w:ascii="Times New Roman" w:hAnsi="Times New Roman" w:cs="Times New Roman"/>
          <w:b/>
          <w:i w:val="0"/>
          <w:color w:val="auto"/>
          <w:sz w:val="24"/>
          <w:szCs w:val="24"/>
        </w:rPr>
      </w:pPr>
      <w:bookmarkStart w:id="23" w:name="_Toc511718469"/>
      <w:r w:rsidRPr="00992103">
        <w:rPr>
          <w:rFonts w:ascii="Times New Roman" w:hAnsi="Times New Roman" w:cs="Times New Roman"/>
          <w:b/>
          <w:i w:val="0"/>
          <w:color w:val="auto"/>
          <w:sz w:val="24"/>
          <w:szCs w:val="24"/>
        </w:rPr>
        <w:t>Koefisien Determinasi</w:t>
      </w:r>
      <w:bookmarkEnd w:id="23"/>
      <w:r w:rsidR="00316EE7">
        <w:rPr>
          <w:rFonts w:ascii="Times New Roman" w:hAnsi="Times New Roman" w:cs="Times New Roman"/>
          <w:b/>
          <w:i w:val="0"/>
          <w:color w:val="auto"/>
          <w:sz w:val="24"/>
          <w:szCs w:val="24"/>
        </w:rPr>
        <w:t xml:space="preserve"> (</w:t>
      </w:r>
      <w:r w:rsidR="00316EE7" w:rsidRPr="00316EE7">
        <w:rPr>
          <w:rFonts w:ascii="Times New Roman" w:hAnsi="Times New Roman"/>
          <w:b/>
          <w:color w:val="auto"/>
          <w:sz w:val="24"/>
          <w:szCs w:val="24"/>
        </w:rPr>
        <w:t>R²</w:t>
      </w:r>
      <w:r w:rsidR="00316EE7">
        <w:rPr>
          <w:rFonts w:ascii="Times New Roman" w:hAnsi="Times New Roman"/>
          <w:b/>
          <w:color w:val="auto"/>
          <w:sz w:val="24"/>
          <w:szCs w:val="24"/>
        </w:rPr>
        <w:t>)</w:t>
      </w:r>
    </w:p>
    <w:p w:rsidR="0045108C" w:rsidRPr="00580E24" w:rsidRDefault="0045108C" w:rsidP="00992103">
      <w:pPr>
        <w:pStyle w:val="ListParagraph"/>
        <w:spacing w:line="480" w:lineRule="auto"/>
        <w:ind w:left="993" w:firstLine="425"/>
        <w:jc w:val="both"/>
        <w:rPr>
          <w:rFonts w:ascii="Times New Roman" w:hAnsi="Times New Roman"/>
          <w:b/>
          <w:sz w:val="24"/>
          <w:szCs w:val="24"/>
        </w:rPr>
      </w:pPr>
      <w:r w:rsidRPr="00580E24">
        <w:rPr>
          <w:rFonts w:ascii="Times New Roman" w:hAnsi="Times New Roman"/>
          <w:sz w:val="24"/>
          <w:szCs w:val="24"/>
        </w:rPr>
        <w:t>Koefisien determinasi dilakukan untuk mengukur seberapa besar persentase pengaruh semua variabel independen terhadap nilai variabel dependen atau seberapa besar persentase variasi variabel dependen dapat dijelaskan ol</w:t>
      </w:r>
      <w:r w:rsidR="00172965">
        <w:rPr>
          <w:rFonts w:ascii="Times New Roman" w:hAnsi="Times New Roman"/>
          <w:sz w:val="24"/>
          <w:szCs w:val="24"/>
        </w:rPr>
        <w:t xml:space="preserve">eh variabel-variabel independen </w:t>
      </w:r>
      <w:r w:rsidRPr="00580E24">
        <w:rPr>
          <w:rFonts w:ascii="Times New Roman" w:hAnsi="Times New Roman"/>
          <w:sz w:val="24"/>
          <w:szCs w:val="24"/>
        </w:rPr>
        <w:t>yang digunakan</w:t>
      </w:r>
      <w:r>
        <w:rPr>
          <w:rFonts w:ascii="Times New Roman" w:hAnsi="Times New Roman"/>
          <w:sz w:val="24"/>
          <w:szCs w:val="24"/>
        </w:rPr>
        <w:t xml:space="preserve"> dalam penelitian </w:t>
      </w:r>
      <w:r w:rsidR="00A904BF">
        <w:rPr>
          <w:rFonts w:ascii="Times New Roman" w:hAnsi="Times New Roman"/>
          <w:sz w:val="24"/>
          <w:szCs w:val="24"/>
        </w:rPr>
        <w:t>(</w:t>
      </w:r>
      <w:r w:rsidR="00A904BF">
        <w:rPr>
          <w:rFonts w:ascii="Times New Roman" w:hAnsi="Times New Roman"/>
          <w:sz w:val="24"/>
          <w:szCs w:val="24"/>
        </w:rPr>
        <w:fldChar w:fldCharType="begin" w:fldLock="1"/>
      </w:r>
      <w:r w:rsidR="0016361C">
        <w:rPr>
          <w:rFonts w:ascii="Times New Roman" w:hAnsi="Times New Roman"/>
          <w:sz w:val="24"/>
          <w:szCs w:val="24"/>
        </w:rPr>
        <w:instrText>ADDIN CSL_CITATION {"citationItems":[{"id":"ITEM-1","itemData":{"ISBN":"979.704.015.1","author":[{"dropping-particle":"","family":"Ghozali","given":"Imam","non-dropping-particle":"","parse-names":false,"suffix":""}],"edition":"VII","id":"ITEM-1","issued":{"date-parts":[["2016"]]},"number-of-pages":"464","publisher":"Badan Penerbit Universitas Diponogoro","publisher-place":"Semarang","title":"Aplikasi Analisis Multivariate Dengan Program IBM SPSS 23","type":"book"},"uris":["http://www.mendeley.com/documents/?uuid=d92ee5a3-3ecb-4a08-80ba-104ccd1c77a3"]}],"mendeley":{"formattedCitation":"(Ghozali, 2016)","manualFormatting":"Ghozali, 2016:95)","plainTextFormattedCitation":"(Ghozali, 2016)","previouslyFormattedCitation":"(Ghozali, 2016)"},"properties":{"noteIndex":0},"schema":"https://github.com/citation-style-language/schema/raw/master/csl-citation.json"}</w:instrText>
      </w:r>
      <w:r w:rsidR="00A904BF">
        <w:rPr>
          <w:rFonts w:ascii="Times New Roman" w:hAnsi="Times New Roman"/>
          <w:sz w:val="24"/>
          <w:szCs w:val="24"/>
        </w:rPr>
        <w:fldChar w:fldCharType="separate"/>
      </w:r>
      <w:r w:rsidR="00A904BF">
        <w:rPr>
          <w:rFonts w:ascii="Times New Roman" w:hAnsi="Times New Roman"/>
          <w:noProof/>
          <w:sz w:val="24"/>
          <w:szCs w:val="24"/>
        </w:rPr>
        <w:t xml:space="preserve">Ghozali, </w:t>
      </w:r>
      <w:r w:rsidR="00A904BF" w:rsidRPr="001274FF">
        <w:rPr>
          <w:rFonts w:ascii="Times New Roman" w:hAnsi="Times New Roman"/>
          <w:noProof/>
          <w:sz w:val="24"/>
          <w:szCs w:val="24"/>
        </w:rPr>
        <w:t>2016</w:t>
      </w:r>
      <w:r w:rsidR="00A904BF">
        <w:rPr>
          <w:rFonts w:ascii="Times New Roman" w:hAnsi="Times New Roman"/>
          <w:noProof/>
          <w:sz w:val="24"/>
          <w:szCs w:val="24"/>
        </w:rPr>
        <w:t>:95</w:t>
      </w:r>
      <w:r w:rsidR="00A904BF" w:rsidRPr="001274FF">
        <w:rPr>
          <w:rFonts w:ascii="Times New Roman" w:hAnsi="Times New Roman"/>
          <w:noProof/>
          <w:sz w:val="24"/>
          <w:szCs w:val="24"/>
        </w:rPr>
        <w:t>)</w:t>
      </w:r>
      <w:r w:rsidR="00A904BF">
        <w:rPr>
          <w:rFonts w:ascii="Times New Roman" w:hAnsi="Times New Roman"/>
          <w:sz w:val="24"/>
          <w:szCs w:val="24"/>
        </w:rPr>
        <w:fldChar w:fldCharType="end"/>
      </w:r>
      <w:r w:rsidR="00172965">
        <w:rPr>
          <w:rFonts w:ascii="Times New Roman" w:hAnsi="Times New Roman"/>
          <w:sz w:val="24"/>
          <w:szCs w:val="24"/>
        </w:rPr>
        <w:t xml:space="preserve">. Koefisien determinasi </w:t>
      </w:r>
      <w:r w:rsidRPr="00580E24">
        <w:rPr>
          <w:rFonts w:ascii="Times New Roman" w:hAnsi="Times New Roman"/>
          <w:sz w:val="24"/>
          <w:szCs w:val="24"/>
        </w:rPr>
        <w:t>adalah bagian dari keragaman total variabel dependen yang dapat diterangkan atau dip</w:t>
      </w:r>
      <w:r w:rsidR="00EF45D6">
        <w:rPr>
          <w:rFonts w:ascii="Times New Roman" w:hAnsi="Times New Roman"/>
          <w:sz w:val="24"/>
          <w:szCs w:val="24"/>
        </w:rPr>
        <w:t>e</w:t>
      </w:r>
      <w:r w:rsidRPr="00580E24">
        <w:rPr>
          <w:rFonts w:ascii="Times New Roman" w:hAnsi="Times New Roman"/>
          <w:sz w:val="24"/>
          <w:szCs w:val="24"/>
        </w:rPr>
        <w:t>rlihatkan oleh keragaman variabel independen. Dua sifat koefisien determinasi adalah:</w:t>
      </w:r>
    </w:p>
    <w:p w:rsidR="0045108C" w:rsidRDefault="0045108C" w:rsidP="00992103">
      <w:pPr>
        <w:pStyle w:val="ListParagraph"/>
        <w:numPr>
          <w:ilvl w:val="0"/>
          <w:numId w:val="13"/>
        </w:numPr>
        <w:spacing w:after="160" w:line="480" w:lineRule="auto"/>
        <w:ind w:left="1418" w:hanging="425"/>
        <w:jc w:val="both"/>
        <w:rPr>
          <w:rFonts w:ascii="Times New Roman" w:hAnsi="Times New Roman"/>
          <w:sz w:val="24"/>
          <w:szCs w:val="24"/>
        </w:rPr>
      </w:pPr>
      <w:r>
        <w:rPr>
          <w:rFonts w:ascii="Times New Roman" w:hAnsi="Times New Roman"/>
          <w:sz w:val="24"/>
          <w:szCs w:val="24"/>
        </w:rPr>
        <w:t xml:space="preserve">Nilai </w:t>
      </w:r>
      <w:r w:rsidRPr="00580E24">
        <w:rPr>
          <w:rFonts w:ascii="Times New Roman" w:hAnsi="Times New Roman"/>
          <w:sz w:val="24"/>
          <w:szCs w:val="24"/>
        </w:rPr>
        <w:t>R²</w:t>
      </w:r>
      <w:r>
        <w:rPr>
          <w:rFonts w:ascii="Times New Roman" w:hAnsi="Times New Roman"/>
          <w:sz w:val="24"/>
          <w:szCs w:val="24"/>
        </w:rPr>
        <w:t xml:space="preserve"> selalu positif, karena merupakan rasio dari jumlah kuadrat.</w:t>
      </w:r>
    </w:p>
    <w:p w:rsidR="0045108C" w:rsidRDefault="000B3CB8" w:rsidP="00992103">
      <w:pPr>
        <w:pStyle w:val="ListParagraph"/>
        <w:numPr>
          <w:ilvl w:val="0"/>
          <w:numId w:val="13"/>
        </w:numPr>
        <w:spacing w:after="160" w:line="480" w:lineRule="auto"/>
        <w:ind w:left="1418" w:hanging="425"/>
        <w:jc w:val="both"/>
        <w:rPr>
          <w:rFonts w:ascii="Times New Roman" w:hAnsi="Times New Roman"/>
          <w:sz w:val="24"/>
          <w:szCs w:val="24"/>
        </w:rPr>
      </w:pPr>
      <w:r>
        <w:rPr>
          <w:rFonts w:ascii="Times New Roman" w:hAnsi="Times New Roman"/>
          <w:sz w:val="24"/>
          <w:szCs w:val="24"/>
        </w:rPr>
        <w:t xml:space="preserve">Nilai  berkisar 0 sampai 1, </w:t>
      </w:r>
      <w:r w:rsidR="0045108C">
        <w:rPr>
          <w:rFonts w:ascii="Times New Roman" w:hAnsi="Times New Roman"/>
          <w:sz w:val="24"/>
          <w:szCs w:val="24"/>
        </w:rPr>
        <w:t>dimana:</w:t>
      </w:r>
    </w:p>
    <w:p w:rsidR="0045108C" w:rsidRDefault="0045108C" w:rsidP="00992103">
      <w:pPr>
        <w:pStyle w:val="ListParagraph"/>
        <w:numPr>
          <w:ilvl w:val="0"/>
          <w:numId w:val="14"/>
        </w:numPr>
        <w:spacing w:after="160" w:line="480" w:lineRule="auto"/>
        <w:ind w:left="1843" w:hanging="425"/>
        <w:jc w:val="both"/>
        <w:rPr>
          <w:rFonts w:ascii="Times New Roman" w:hAnsi="Times New Roman"/>
          <w:sz w:val="24"/>
          <w:szCs w:val="24"/>
        </w:rPr>
      </w:pPr>
      <w:r>
        <w:rPr>
          <w:rFonts w:ascii="Times New Roman" w:hAnsi="Times New Roman"/>
          <w:sz w:val="24"/>
          <w:szCs w:val="24"/>
        </w:rPr>
        <w:lastRenderedPageBreak/>
        <w:t xml:space="preserve">Jika </w:t>
      </w:r>
      <w:r w:rsidRPr="00580E24">
        <w:rPr>
          <w:rFonts w:ascii="Times New Roman" w:hAnsi="Times New Roman"/>
          <w:sz w:val="24"/>
          <w:szCs w:val="24"/>
        </w:rPr>
        <w:t>R²</w:t>
      </w:r>
      <w:r>
        <w:rPr>
          <w:rFonts w:ascii="Times New Roman" w:hAnsi="Times New Roman"/>
          <w:sz w:val="24"/>
          <w:szCs w:val="24"/>
        </w:rPr>
        <w:t xml:space="preserve"> = 0, artinya tidak ada hubungan antara variabel independen dan variabel dependen atau model regresi yang dibentuk tidak tepat untuk meramalkan variabel dependen.</w:t>
      </w:r>
    </w:p>
    <w:p w:rsidR="00D50ED0" w:rsidRDefault="0045108C" w:rsidP="00992103">
      <w:pPr>
        <w:pStyle w:val="ListParagraph"/>
        <w:numPr>
          <w:ilvl w:val="0"/>
          <w:numId w:val="14"/>
        </w:numPr>
        <w:spacing w:after="160" w:line="480" w:lineRule="auto"/>
        <w:ind w:left="1843" w:hanging="425"/>
        <w:jc w:val="both"/>
        <w:rPr>
          <w:rFonts w:ascii="Times New Roman" w:hAnsi="Times New Roman"/>
          <w:sz w:val="24"/>
          <w:szCs w:val="24"/>
        </w:rPr>
      </w:pPr>
      <w:r>
        <w:rPr>
          <w:rFonts w:ascii="Times New Roman" w:hAnsi="Times New Roman"/>
          <w:sz w:val="24"/>
          <w:szCs w:val="24"/>
        </w:rPr>
        <w:t xml:space="preserve">Jika </w:t>
      </w:r>
      <w:r w:rsidRPr="00580E24">
        <w:rPr>
          <w:rFonts w:ascii="Times New Roman" w:hAnsi="Times New Roman"/>
          <w:sz w:val="24"/>
          <w:szCs w:val="24"/>
        </w:rPr>
        <w:t>R²</w:t>
      </w:r>
      <w:r>
        <w:rPr>
          <w:rFonts w:ascii="Times New Roman" w:hAnsi="Times New Roman"/>
          <w:sz w:val="24"/>
          <w:szCs w:val="24"/>
        </w:rPr>
        <w:t xml:space="preserve"> = 1, artinya model regresi yang terbentuk dapat meramalkan variabel dependen secara sempurna atau model regresi yang dibentuk tepat secara sempurna untuk meramalkan variabel dependen.</w:t>
      </w:r>
    </w:p>
    <w:p w:rsidR="00C4543D" w:rsidRDefault="00C4543D" w:rsidP="00C4543D">
      <w:pPr>
        <w:spacing w:after="160" w:line="480" w:lineRule="auto"/>
        <w:jc w:val="both"/>
        <w:rPr>
          <w:rFonts w:ascii="Times New Roman" w:hAnsi="Times New Roman"/>
          <w:sz w:val="24"/>
          <w:szCs w:val="24"/>
        </w:rPr>
      </w:pPr>
    </w:p>
    <w:sectPr w:rsidR="00C4543D" w:rsidSect="0064757C">
      <w:footerReference w:type="default" r:id="rId10"/>
      <w:pgSz w:w="11907" w:h="16839" w:code="9"/>
      <w:pgMar w:top="1418" w:right="1418" w:bottom="1418" w:left="1701" w:header="720" w:footer="720" w:gutter="0"/>
      <w:pgNumType w:start="3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72D" w:rsidRDefault="001F372D" w:rsidP="0045108C">
      <w:pPr>
        <w:spacing w:after="0" w:line="240" w:lineRule="auto"/>
      </w:pPr>
      <w:r>
        <w:separator/>
      </w:r>
    </w:p>
  </w:endnote>
  <w:endnote w:type="continuationSeparator" w:id="0">
    <w:p w:rsidR="001F372D" w:rsidRDefault="001F372D" w:rsidP="00451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8882589"/>
      <w:docPartObj>
        <w:docPartGallery w:val="Page Numbers (Bottom of Page)"/>
        <w:docPartUnique/>
      </w:docPartObj>
    </w:sdtPr>
    <w:sdtEndPr>
      <w:rPr>
        <w:noProof/>
      </w:rPr>
    </w:sdtEndPr>
    <w:sdtContent>
      <w:p w:rsidR="00421FD6" w:rsidRDefault="00421FD6">
        <w:pPr>
          <w:pStyle w:val="Footer"/>
          <w:jc w:val="center"/>
        </w:pPr>
        <w:r w:rsidRPr="00421FD6">
          <w:rPr>
            <w:rFonts w:ascii="Times New Roman" w:hAnsi="Times New Roman"/>
            <w:sz w:val="24"/>
            <w:szCs w:val="24"/>
          </w:rPr>
          <w:fldChar w:fldCharType="begin"/>
        </w:r>
        <w:r w:rsidRPr="00421FD6">
          <w:rPr>
            <w:rFonts w:ascii="Times New Roman" w:hAnsi="Times New Roman"/>
            <w:sz w:val="24"/>
            <w:szCs w:val="24"/>
          </w:rPr>
          <w:instrText xml:space="preserve"> PAGE   \* MERGEFORMAT </w:instrText>
        </w:r>
        <w:r w:rsidRPr="00421FD6">
          <w:rPr>
            <w:rFonts w:ascii="Times New Roman" w:hAnsi="Times New Roman"/>
            <w:sz w:val="24"/>
            <w:szCs w:val="24"/>
          </w:rPr>
          <w:fldChar w:fldCharType="separate"/>
        </w:r>
        <w:r w:rsidR="00122920">
          <w:rPr>
            <w:rFonts w:ascii="Times New Roman" w:hAnsi="Times New Roman"/>
            <w:noProof/>
            <w:sz w:val="24"/>
            <w:szCs w:val="24"/>
          </w:rPr>
          <w:t>52</w:t>
        </w:r>
        <w:r w:rsidRPr="00421FD6">
          <w:rPr>
            <w:rFonts w:ascii="Times New Roman" w:hAnsi="Times New Roman"/>
            <w:noProof/>
            <w:sz w:val="24"/>
            <w:szCs w:val="24"/>
          </w:rPr>
          <w:fldChar w:fldCharType="end"/>
        </w:r>
      </w:p>
    </w:sdtContent>
  </w:sdt>
  <w:p w:rsidR="00421FD6" w:rsidRDefault="00421F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72D" w:rsidRDefault="001F372D" w:rsidP="0045108C">
      <w:pPr>
        <w:spacing w:after="0" w:line="240" w:lineRule="auto"/>
      </w:pPr>
      <w:r>
        <w:separator/>
      </w:r>
    </w:p>
  </w:footnote>
  <w:footnote w:type="continuationSeparator" w:id="0">
    <w:p w:rsidR="001F372D" w:rsidRDefault="001F372D" w:rsidP="004510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F55A8"/>
    <w:multiLevelType w:val="hybridMultilevel"/>
    <w:tmpl w:val="492ECB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A4675"/>
    <w:multiLevelType w:val="hybridMultilevel"/>
    <w:tmpl w:val="83D04D0E"/>
    <w:lvl w:ilvl="0" w:tplc="FEEC5B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D60FC"/>
    <w:multiLevelType w:val="hybridMultilevel"/>
    <w:tmpl w:val="5046E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20453"/>
    <w:multiLevelType w:val="hybridMultilevel"/>
    <w:tmpl w:val="04AEC5AC"/>
    <w:lvl w:ilvl="0" w:tplc="04090019">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
    <w:nsid w:val="094A0767"/>
    <w:multiLevelType w:val="hybridMultilevel"/>
    <w:tmpl w:val="3ED84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042888"/>
    <w:multiLevelType w:val="hybridMultilevel"/>
    <w:tmpl w:val="1CF649C2"/>
    <w:lvl w:ilvl="0" w:tplc="82AEDBC2">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6">
    <w:nsid w:val="13B40CCC"/>
    <w:multiLevelType w:val="hybridMultilevel"/>
    <w:tmpl w:val="5EF8AFBA"/>
    <w:lvl w:ilvl="0" w:tplc="82AEDBC2">
      <w:start w:val="1"/>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7">
    <w:nsid w:val="1CA929AB"/>
    <w:multiLevelType w:val="hybridMultilevel"/>
    <w:tmpl w:val="732E394E"/>
    <w:lvl w:ilvl="0" w:tplc="82AEDBC2">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nsid w:val="1DC00883"/>
    <w:multiLevelType w:val="hybridMultilevel"/>
    <w:tmpl w:val="70FE50AA"/>
    <w:lvl w:ilvl="0" w:tplc="FEEC5B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B37B97"/>
    <w:multiLevelType w:val="hybridMultilevel"/>
    <w:tmpl w:val="FA228ED0"/>
    <w:lvl w:ilvl="0" w:tplc="115AFE6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295D1EF6"/>
    <w:multiLevelType w:val="hybridMultilevel"/>
    <w:tmpl w:val="7CA2C454"/>
    <w:lvl w:ilvl="0" w:tplc="0AEA10AC">
      <w:start w:val="1"/>
      <w:numFmt w:val="lowerLetter"/>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1">
    <w:nsid w:val="2B43693C"/>
    <w:multiLevelType w:val="hybridMultilevel"/>
    <w:tmpl w:val="C9D80AEA"/>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87787EA4">
      <w:start w:val="1"/>
      <w:numFmt w:val="lowerLetter"/>
      <w:lvlText w:val="%3."/>
      <w:lvlJc w:val="left"/>
      <w:pPr>
        <w:ind w:left="1530" w:hanging="360"/>
      </w:pPr>
      <w:rPr>
        <w:rFonts w:hint="default"/>
      </w:rPr>
    </w:lvl>
    <w:lvl w:ilvl="3" w:tplc="52947172">
      <w:start w:val="1"/>
      <w:numFmt w:val="decimal"/>
      <w:lvlText w:val="%4."/>
      <w:lvlJc w:val="left"/>
      <w:pPr>
        <w:ind w:left="786" w:hanging="360"/>
      </w:pPr>
      <w:rPr>
        <w:rFonts w:hint="default"/>
      </w:rPr>
    </w:lvl>
    <w:lvl w:ilvl="4" w:tplc="CB8C53BC">
      <w:start w:val="3"/>
      <w:numFmt w:val="upperLetter"/>
      <w:lvlText w:val="%5."/>
      <w:lvlJc w:val="left"/>
      <w:pPr>
        <w:ind w:left="540" w:hanging="360"/>
      </w:pPr>
      <w:rPr>
        <w:rFonts w:hint="default"/>
      </w:rPr>
    </w:lvl>
    <w:lvl w:ilvl="5" w:tplc="2C84322A">
      <w:start w:val="1"/>
      <w:numFmt w:val="bullet"/>
      <w:lvlText w:val="-"/>
      <w:lvlJc w:val="left"/>
      <w:pPr>
        <w:ind w:left="5220" w:hanging="360"/>
      </w:pPr>
      <w:rPr>
        <w:rFonts w:ascii="Times New Roman" w:eastAsia="Calibri" w:hAnsi="Times New Roman" w:cs="Times New Roman"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D37423C"/>
    <w:multiLevelType w:val="hybridMultilevel"/>
    <w:tmpl w:val="EE0ABD7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31083038"/>
    <w:multiLevelType w:val="hybridMultilevel"/>
    <w:tmpl w:val="93129716"/>
    <w:lvl w:ilvl="0" w:tplc="DF64804A">
      <w:start w:val="1"/>
      <w:numFmt w:val="lowerLetter"/>
      <w:lvlText w:val="%1."/>
      <w:lvlJc w:val="left"/>
      <w:pPr>
        <w:ind w:left="1211" w:hanging="360"/>
      </w:pPr>
      <w:rPr>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3295351F"/>
    <w:multiLevelType w:val="hybridMultilevel"/>
    <w:tmpl w:val="4BA20C94"/>
    <w:lvl w:ilvl="0" w:tplc="82AED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CC0C3E"/>
    <w:multiLevelType w:val="hybridMultilevel"/>
    <w:tmpl w:val="FD2053C6"/>
    <w:lvl w:ilvl="0" w:tplc="68B41C28">
      <w:start w:val="1"/>
      <w:numFmt w:val="decimal"/>
      <w:lvlText w:val="%1."/>
      <w:lvlJc w:val="left"/>
      <w:pPr>
        <w:ind w:left="786" w:hanging="360"/>
      </w:pPr>
      <w:rPr>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35A41F56"/>
    <w:multiLevelType w:val="hybridMultilevel"/>
    <w:tmpl w:val="966073F0"/>
    <w:lvl w:ilvl="0" w:tplc="82AEDBC2">
      <w:start w:val="1"/>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7">
    <w:nsid w:val="3F0C7891"/>
    <w:multiLevelType w:val="hybridMultilevel"/>
    <w:tmpl w:val="33AE0B30"/>
    <w:lvl w:ilvl="0" w:tplc="AEB278D8">
      <w:start w:val="1"/>
      <w:numFmt w:val="decimal"/>
      <w:lvlText w:val="(%1)"/>
      <w:lvlJc w:val="left"/>
      <w:pPr>
        <w:ind w:left="1637"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04780A"/>
    <w:multiLevelType w:val="hybridMultilevel"/>
    <w:tmpl w:val="6492BE2C"/>
    <w:lvl w:ilvl="0" w:tplc="0C0A617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416B63A0"/>
    <w:multiLevelType w:val="hybridMultilevel"/>
    <w:tmpl w:val="3A844780"/>
    <w:lvl w:ilvl="0" w:tplc="FEEC5B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AC10EC"/>
    <w:multiLevelType w:val="hybridMultilevel"/>
    <w:tmpl w:val="7B5AA236"/>
    <w:lvl w:ilvl="0" w:tplc="82AEDBC2">
      <w:start w:val="1"/>
      <w:numFmt w:val="decimal"/>
      <w:lvlText w:val="(%1)"/>
      <w:lvlJc w:val="left"/>
      <w:pPr>
        <w:ind w:left="1637" w:hanging="360"/>
      </w:pPr>
      <w:rPr>
        <w:rFonts w:hint="default"/>
        <w:b w:val="0"/>
      </w:rPr>
    </w:lvl>
    <w:lvl w:ilvl="1" w:tplc="04090019">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1">
    <w:nsid w:val="46F4419A"/>
    <w:multiLevelType w:val="hybridMultilevel"/>
    <w:tmpl w:val="D6D2C22C"/>
    <w:lvl w:ilvl="0" w:tplc="82AEDBC2">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2">
    <w:nsid w:val="4A1542A5"/>
    <w:multiLevelType w:val="hybridMultilevel"/>
    <w:tmpl w:val="66A67A1C"/>
    <w:lvl w:ilvl="0" w:tplc="16621D06">
      <w:start w:val="1"/>
      <w:numFmt w:val="lowerLetter"/>
      <w:lvlText w:val="(%1)"/>
      <w:lvlJc w:val="left"/>
      <w:pPr>
        <w:ind w:left="2421" w:hanging="360"/>
      </w:pPr>
      <w:rPr>
        <w:rFonts w:hint="default"/>
        <w:i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3">
    <w:nsid w:val="4B6237C1"/>
    <w:multiLevelType w:val="hybridMultilevel"/>
    <w:tmpl w:val="0EAC5E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E8138E"/>
    <w:multiLevelType w:val="hybridMultilevel"/>
    <w:tmpl w:val="7E6673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A460BB0"/>
    <w:multiLevelType w:val="hybridMultilevel"/>
    <w:tmpl w:val="200E2EF8"/>
    <w:lvl w:ilvl="0" w:tplc="82AED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053A32"/>
    <w:multiLevelType w:val="hybridMultilevel"/>
    <w:tmpl w:val="87FA2744"/>
    <w:lvl w:ilvl="0" w:tplc="0AEA10AC">
      <w:start w:val="1"/>
      <w:numFmt w:val="lowerLetter"/>
      <w:lvlText w:val="(%1)"/>
      <w:lvlJc w:val="left"/>
      <w:pPr>
        <w:ind w:left="2357" w:hanging="360"/>
      </w:pPr>
      <w:rPr>
        <w:rFonts w:hint="default"/>
      </w:rPr>
    </w:lvl>
    <w:lvl w:ilvl="1" w:tplc="04090019" w:tentative="1">
      <w:start w:val="1"/>
      <w:numFmt w:val="lowerLetter"/>
      <w:lvlText w:val="%2."/>
      <w:lvlJc w:val="left"/>
      <w:pPr>
        <w:ind w:left="3077" w:hanging="360"/>
      </w:pPr>
    </w:lvl>
    <w:lvl w:ilvl="2" w:tplc="0409001B" w:tentative="1">
      <w:start w:val="1"/>
      <w:numFmt w:val="lowerRoman"/>
      <w:lvlText w:val="%3."/>
      <w:lvlJc w:val="right"/>
      <w:pPr>
        <w:ind w:left="3797" w:hanging="180"/>
      </w:pPr>
    </w:lvl>
    <w:lvl w:ilvl="3" w:tplc="0409000F" w:tentative="1">
      <w:start w:val="1"/>
      <w:numFmt w:val="decimal"/>
      <w:lvlText w:val="%4."/>
      <w:lvlJc w:val="left"/>
      <w:pPr>
        <w:ind w:left="4517" w:hanging="360"/>
      </w:pPr>
    </w:lvl>
    <w:lvl w:ilvl="4" w:tplc="04090019" w:tentative="1">
      <w:start w:val="1"/>
      <w:numFmt w:val="lowerLetter"/>
      <w:lvlText w:val="%5."/>
      <w:lvlJc w:val="left"/>
      <w:pPr>
        <w:ind w:left="5237" w:hanging="360"/>
      </w:pPr>
    </w:lvl>
    <w:lvl w:ilvl="5" w:tplc="0409001B" w:tentative="1">
      <w:start w:val="1"/>
      <w:numFmt w:val="lowerRoman"/>
      <w:lvlText w:val="%6."/>
      <w:lvlJc w:val="right"/>
      <w:pPr>
        <w:ind w:left="5957" w:hanging="180"/>
      </w:pPr>
    </w:lvl>
    <w:lvl w:ilvl="6" w:tplc="0409000F" w:tentative="1">
      <w:start w:val="1"/>
      <w:numFmt w:val="decimal"/>
      <w:lvlText w:val="%7."/>
      <w:lvlJc w:val="left"/>
      <w:pPr>
        <w:ind w:left="6677" w:hanging="360"/>
      </w:pPr>
    </w:lvl>
    <w:lvl w:ilvl="7" w:tplc="04090019" w:tentative="1">
      <w:start w:val="1"/>
      <w:numFmt w:val="lowerLetter"/>
      <w:lvlText w:val="%8."/>
      <w:lvlJc w:val="left"/>
      <w:pPr>
        <w:ind w:left="7397" w:hanging="360"/>
      </w:pPr>
    </w:lvl>
    <w:lvl w:ilvl="8" w:tplc="0409001B" w:tentative="1">
      <w:start w:val="1"/>
      <w:numFmt w:val="lowerRoman"/>
      <w:lvlText w:val="%9."/>
      <w:lvlJc w:val="right"/>
      <w:pPr>
        <w:ind w:left="8117" w:hanging="180"/>
      </w:pPr>
    </w:lvl>
  </w:abstractNum>
  <w:abstractNum w:abstractNumId="27">
    <w:nsid w:val="61442C95"/>
    <w:multiLevelType w:val="hybridMultilevel"/>
    <w:tmpl w:val="473E9748"/>
    <w:lvl w:ilvl="0" w:tplc="3B467242">
      <w:start w:val="1"/>
      <w:numFmt w:val="lowerLetter"/>
      <w:lvlText w:val="(%1)"/>
      <w:lvlJc w:val="left"/>
      <w:pPr>
        <w:ind w:left="2062" w:hanging="360"/>
      </w:pPr>
      <w:rPr>
        <w:rFonts w:hint="default"/>
        <w:b w:val="0"/>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28">
    <w:nsid w:val="6A96579D"/>
    <w:multiLevelType w:val="hybridMultilevel"/>
    <w:tmpl w:val="958E0FE0"/>
    <w:lvl w:ilvl="0" w:tplc="FEEC5B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416066"/>
    <w:multiLevelType w:val="hybridMultilevel"/>
    <w:tmpl w:val="AA0C3464"/>
    <w:lvl w:ilvl="0" w:tplc="FEEC5B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DC695D"/>
    <w:multiLevelType w:val="hybridMultilevel"/>
    <w:tmpl w:val="B30C4A2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75EA75F1"/>
    <w:multiLevelType w:val="hybridMultilevel"/>
    <w:tmpl w:val="6EF29AFA"/>
    <w:lvl w:ilvl="0" w:tplc="82AEDBC2">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32">
    <w:nsid w:val="768632C3"/>
    <w:multiLevelType w:val="hybridMultilevel"/>
    <w:tmpl w:val="C2B2B8F6"/>
    <w:lvl w:ilvl="0" w:tplc="3B5A4934">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76AB536D"/>
    <w:multiLevelType w:val="hybridMultilevel"/>
    <w:tmpl w:val="416C3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C94321"/>
    <w:multiLevelType w:val="hybridMultilevel"/>
    <w:tmpl w:val="D7E05F82"/>
    <w:lvl w:ilvl="0" w:tplc="477A6BD2">
      <w:start w:val="1"/>
      <w:numFmt w:val="lowerLetter"/>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35">
    <w:nsid w:val="79712BF5"/>
    <w:multiLevelType w:val="hybridMultilevel"/>
    <w:tmpl w:val="A5960C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2"/>
  </w:num>
  <w:num w:numId="3">
    <w:abstractNumId w:val="15"/>
  </w:num>
  <w:num w:numId="4">
    <w:abstractNumId w:val="13"/>
  </w:num>
  <w:num w:numId="5">
    <w:abstractNumId w:val="30"/>
  </w:num>
  <w:num w:numId="6">
    <w:abstractNumId w:val="11"/>
  </w:num>
  <w:num w:numId="7">
    <w:abstractNumId w:val="18"/>
  </w:num>
  <w:num w:numId="8">
    <w:abstractNumId w:val="21"/>
  </w:num>
  <w:num w:numId="9">
    <w:abstractNumId w:val="31"/>
  </w:num>
  <w:num w:numId="10">
    <w:abstractNumId w:val="34"/>
  </w:num>
  <w:num w:numId="11">
    <w:abstractNumId w:val="9"/>
  </w:num>
  <w:num w:numId="12">
    <w:abstractNumId w:val="3"/>
  </w:num>
  <w:num w:numId="13">
    <w:abstractNumId w:val="5"/>
  </w:num>
  <w:num w:numId="14">
    <w:abstractNumId w:val="10"/>
  </w:num>
  <w:num w:numId="15">
    <w:abstractNumId w:val="12"/>
  </w:num>
  <w:num w:numId="16">
    <w:abstractNumId w:val="20"/>
  </w:num>
  <w:num w:numId="17">
    <w:abstractNumId w:val="27"/>
  </w:num>
  <w:num w:numId="18">
    <w:abstractNumId w:val="1"/>
  </w:num>
  <w:num w:numId="19">
    <w:abstractNumId w:val="8"/>
  </w:num>
  <w:num w:numId="20">
    <w:abstractNumId w:val="29"/>
  </w:num>
  <w:num w:numId="21">
    <w:abstractNumId w:val="28"/>
  </w:num>
  <w:num w:numId="22">
    <w:abstractNumId w:val="19"/>
  </w:num>
  <w:num w:numId="23">
    <w:abstractNumId w:val="6"/>
  </w:num>
  <w:num w:numId="24">
    <w:abstractNumId w:val="16"/>
  </w:num>
  <w:num w:numId="25">
    <w:abstractNumId w:val="25"/>
  </w:num>
  <w:num w:numId="26">
    <w:abstractNumId w:val="17"/>
  </w:num>
  <w:num w:numId="27">
    <w:abstractNumId w:val="26"/>
  </w:num>
  <w:num w:numId="28">
    <w:abstractNumId w:val="14"/>
  </w:num>
  <w:num w:numId="29">
    <w:abstractNumId w:val="22"/>
  </w:num>
  <w:num w:numId="30">
    <w:abstractNumId w:val="7"/>
  </w:num>
  <w:num w:numId="31">
    <w:abstractNumId w:val="35"/>
  </w:num>
  <w:num w:numId="32">
    <w:abstractNumId w:val="33"/>
  </w:num>
  <w:num w:numId="33">
    <w:abstractNumId w:val="2"/>
  </w:num>
  <w:num w:numId="34">
    <w:abstractNumId w:val="4"/>
  </w:num>
  <w:num w:numId="35">
    <w:abstractNumId w:val="23"/>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08C"/>
    <w:rsid w:val="000008BA"/>
    <w:rsid w:val="0000549B"/>
    <w:rsid w:val="000135B1"/>
    <w:rsid w:val="00014FA5"/>
    <w:rsid w:val="00021ABC"/>
    <w:rsid w:val="00025AAA"/>
    <w:rsid w:val="00027AC0"/>
    <w:rsid w:val="000300FD"/>
    <w:rsid w:val="0003205D"/>
    <w:rsid w:val="00044E22"/>
    <w:rsid w:val="0005197F"/>
    <w:rsid w:val="00060FD4"/>
    <w:rsid w:val="00062849"/>
    <w:rsid w:val="00063230"/>
    <w:rsid w:val="0006464E"/>
    <w:rsid w:val="00071335"/>
    <w:rsid w:val="000755FA"/>
    <w:rsid w:val="000808E5"/>
    <w:rsid w:val="00083BE3"/>
    <w:rsid w:val="00097D84"/>
    <w:rsid w:val="000A2751"/>
    <w:rsid w:val="000B25EE"/>
    <w:rsid w:val="000B3CB8"/>
    <w:rsid w:val="000C468B"/>
    <w:rsid w:val="000C70AB"/>
    <w:rsid w:val="000D3958"/>
    <w:rsid w:val="000E76A8"/>
    <w:rsid w:val="000F6038"/>
    <w:rsid w:val="001015E5"/>
    <w:rsid w:val="00102745"/>
    <w:rsid w:val="00115D92"/>
    <w:rsid w:val="001179A3"/>
    <w:rsid w:val="00122920"/>
    <w:rsid w:val="001274FF"/>
    <w:rsid w:val="00131534"/>
    <w:rsid w:val="00134180"/>
    <w:rsid w:val="001425E8"/>
    <w:rsid w:val="00155A02"/>
    <w:rsid w:val="0015737B"/>
    <w:rsid w:val="00157B27"/>
    <w:rsid w:val="0016361C"/>
    <w:rsid w:val="00172965"/>
    <w:rsid w:val="00175D5B"/>
    <w:rsid w:val="001A2957"/>
    <w:rsid w:val="001B3471"/>
    <w:rsid w:val="001B3CFF"/>
    <w:rsid w:val="001C07CF"/>
    <w:rsid w:val="001E0916"/>
    <w:rsid w:val="001F372D"/>
    <w:rsid w:val="00200033"/>
    <w:rsid w:val="00200CED"/>
    <w:rsid w:val="00224FA6"/>
    <w:rsid w:val="002359C6"/>
    <w:rsid w:val="002439B7"/>
    <w:rsid w:val="00244995"/>
    <w:rsid w:val="00257ED3"/>
    <w:rsid w:val="002670EB"/>
    <w:rsid w:val="00270B3B"/>
    <w:rsid w:val="00272B65"/>
    <w:rsid w:val="00276A41"/>
    <w:rsid w:val="00276C0D"/>
    <w:rsid w:val="00282DB5"/>
    <w:rsid w:val="0029730B"/>
    <w:rsid w:val="002A10D1"/>
    <w:rsid w:val="002A4D40"/>
    <w:rsid w:val="002C2F8D"/>
    <w:rsid w:val="002C423E"/>
    <w:rsid w:val="00316EE7"/>
    <w:rsid w:val="00317CFE"/>
    <w:rsid w:val="00322812"/>
    <w:rsid w:val="003341B9"/>
    <w:rsid w:val="00347691"/>
    <w:rsid w:val="00353A58"/>
    <w:rsid w:val="00362105"/>
    <w:rsid w:val="00363CE8"/>
    <w:rsid w:val="00374FFD"/>
    <w:rsid w:val="00386B50"/>
    <w:rsid w:val="003958BD"/>
    <w:rsid w:val="003A7ECD"/>
    <w:rsid w:val="003B6FB4"/>
    <w:rsid w:val="003C558C"/>
    <w:rsid w:val="003D3E51"/>
    <w:rsid w:val="003E3B2E"/>
    <w:rsid w:val="003E41E9"/>
    <w:rsid w:val="003E4E27"/>
    <w:rsid w:val="003F1A06"/>
    <w:rsid w:val="00412E45"/>
    <w:rsid w:val="00417D4E"/>
    <w:rsid w:val="00421FD6"/>
    <w:rsid w:val="0042708A"/>
    <w:rsid w:val="00431638"/>
    <w:rsid w:val="0044289E"/>
    <w:rsid w:val="0045108C"/>
    <w:rsid w:val="004629A1"/>
    <w:rsid w:val="00466771"/>
    <w:rsid w:val="00481B70"/>
    <w:rsid w:val="0048283D"/>
    <w:rsid w:val="004A6D42"/>
    <w:rsid w:val="004C0202"/>
    <w:rsid w:val="004C06F6"/>
    <w:rsid w:val="004C1BDF"/>
    <w:rsid w:val="004C2ED1"/>
    <w:rsid w:val="004D7269"/>
    <w:rsid w:val="004F2F44"/>
    <w:rsid w:val="00500394"/>
    <w:rsid w:val="005031AC"/>
    <w:rsid w:val="00510963"/>
    <w:rsid w:val="0052314B"/>
    <w:rsid w:val="00527B8B"/>
    <w:rsid w:val="00534CA6"/>
    <w:rsid w:val="0054432E"/>
    <w:rsid w:val="00561DF1"/>
    <w:rsid w:val="005622D2"/>
    <w:rsid w:val="00580A54"/>
    <w:rsid w:val="0058378A"/>
    <w:rsid w:val="00583B2D"/>
    <w:rsid w:val="005907F7"/>
    <w:rsid w:val="005B6F04"/>
    <w:rsid w:val="005C1F95"/>
    <w:rsid w:val="005C2DE0"/>
    <w:rsid w:val="005C30E4"/>
    <w:rsid w:val="005D1F7C"/>
    <w:rsid w:val="005D4285"/>
    <w:rsid w:val="0061421A"/>
    <w:rsid w:val="00621623"/>
    <w:rsid w:val="00626196"/>
    <w:rsid w:val="00641943"/>
    <w:rsid w:val="0064757C"/>
    <w:rsid w:val="006706AF"/>
    <w:rsid w:val="006810A7"/>
    <w:rsid w:val="00692EAF"/>
    <w:rsid w:val="006A52AA"/>
    <w:rsid w:val="006B2F6F"/>
    <w:rsid w:val="006C3830"/>
    <w:rsid w:val="006C3EEE"/>
    <w:rsid w:val="006D4887"/>
    <w:rsid w:val="006E64E1"/>
    <w:rsid w:val="006F03C8"/>
    <w:rsid w:val="006F77E6"/>
    <w:rsid w:val="0070045E"/>
    <w:rsid w:val="0070467D"/>
    <w:rsid w:val="007177FF"/>
    <w:rsid w:val="00735A94"/>
    <w:rsid w:val="007655F6"/>
    <w:rsid w:val="007661BF"/>
    <w:rsid w:val="007816C7"/>
    <w:rsid w:val="00786291"/>
    <w:rsid w:val="00792FAD"/>
    <w:rsid w:val="007A508C"/>
    <w:rsid w:val="007E3FE9"/>
    <w:rsid w:val="00804B72"/>
    <w:rsid w:val="008211AC"/>
    <w:rsid w:val="00831910"/>
    <w:rsid w:val="00836BA6"/>
    <w:rsid w:val="00850C01"/>
    <w:rsid w:val="00854486"/>
    <w:rsid w:val="00862B2A"/>
    <w:rsid w:val="008871A2"/>
    <w:rsid w:val="00894128"/>
    <w:rsid w:val="008A69EE"/>
    <w:rsid w:val="008B3D68"/>
    <w:rsid w:val="008E4526"/>
    <w:rsid w:val="008E70FB"/>
    <w:rsid w:val="008F2C00"/>
    <w:rsid w:val="008F50CC"/>
    <w:rsid w:val="008F5726"/>
    <w:rsid w:val="00902920"/>
    <w:rsid w:val="009147EE"/>
    <w:rsid w:val="00926187"/>
    <w:rsid w:val="00934092"/>
    <w:rsid w:val="009359F3"/>
    <w:rsid w:val="00950FCF"/>
    <w:rsid w:val="00961466"/>
    <w:rsid w:val="00981BE5"/>
    <w:rsid w:val="00982C6E"/>
    <w:rsid w:val="00992103"/>
    <w:rsid w:val="00997B5C"/>
    <w:rsid w:val="009A558C"/>
    <w:rsid w:val="009B01FA"/>
    <w:rsid w:val="009B16B6"/>
    <w:rsid w:val="009B2EFC"/>
    <w:rsid w:val="009C4180"/>
    <w:rsid w:val="00A025E5"/>
    <w:rsid w:val="00A1406D"/>
    <w:rsid w:val="00A256C3"/>
    <w:rsid w:val="00A27519"/>
    <w:rsid w:val="00A30078"/>
    <w:rsid w:val="00A44C70"/>
    <w:rsid w:val="00A564EC"/>
    <w:rsid w:val="00A575C9"/>
    <w:rsid w:val="00A60873"/>
    <w:rsid w:val="00A82954"/>
    <w:rsid w:val="00A86515"/>
    <w:rsid w:val="00A904BF"/>
    <w:rsid w:val="00AB1808"/>
    <w:rsid w:val="00AC2A20"/>
    <w:rsid w:val="00AE0EFC"/>
    <w:rsid w:val="00AF4BFD"/>
    <w:rsid w:val="00B00B40"/>
    <w:rsid w:val="00B163D6"/>
    <w:rsid w:val="00B3546E"/>
    <w:rsid w:val="00B423C2"/>
    <w:rsid w:val="00B624F2"/>
    <w:rsid w:val="00B72F14"/>
    <w:rsid w:val="00BB3DAB"/>
    <w:rsid w:val="00BE2795"/>
    <w:rsid w:val="00BF3085"/>
    <w:rsid w:val="00C12502"/>
    <w:rsid w:val="00C4543D"/>
    <w:rsid w:val="00C47987"/>
    <w:rsid w:val="00C6152F"/>
    <w:rsid w:val="00C62CA7"/>
    <w:rsid w:val="00C65444"/>
    <w:rsid w:val="00CA2E66"/>
    <w:rsid w:val="00CA500A"/>
    <w:rsid w:val="00CD26A1"/>
    <w:rsid w:val="00CE1B6C"/>
    <w:rsid w:val="00CF5A7B"/>
    <w:rsid w:val="00D03534"/>
    <w:rsid w:val="00D06DF8"/>
    <w:rsid w:val="00D24C1D"/>
    <w:rsid w:val="00D50ED0"/>
    <w:rsid w:val="00D63762"/>
    <w:rsid w:val="00D735D2"/>
    <w:rsid w:val="00D840FC"/>
    <w:rsid w:val="00D86C92"/>
    <w:rsid w:val="00D95B72"/>
    <w:rsid w:val="00DB4D62"/>
    <w:rsid w:val="00DC0871"/>
    <w:rsid w:val="00DF53F7"/>
    <w:rsid w:val="00DF7FDC"/>
    <w:rsid w:val="00E0047E"/>
    <w:rsid w:val="00E0055D"/>
    <w:rsid w:val="00E0331D"/>
    <w:rsid w:val="00E076BB"/>
    <w:rsid w:val="00E1190D"/>
    <w:rsid w:val="00E13AEE"/>
    <w:rsid w:val="00E13FEC"/>
    <w:rsid w:val="00E27B64"/>
    <w:rsid w:val="00E3147D"/>
    <w:rsid w:val="00E4121D"/>
    <w:rsid w:val="00E455F7"/>
    <w:rsid w:val="00E520F1"/>
    <w:rsid w:val="00E56E06"/>
    <w:rsid w:val="00E82CCB"/>
    <w:rsid w:val="00EB4603"/>
    <w:rsid w:val="00EC4974"/>
    <w:rsid w:val="00EC4A72"/>
    <w:rsid w:val="00EE5945"/>
    <w:rsid w:val="00EE73F0"/>
    <w:rsid w:val="00EF45D6"/>
    <w:rsid w:val="00F07A2B"/>
    <w:rsid w:val="00F20489"/>
    <w:rsid w:val="00F20CE3"/>
    <w:rsid w:val="00F21DE2"/>
    <w:rsid w:val="00F24DAE"/>
    <w:rsid w:val="00F349A2"/>
    <w:rsid w:val="00F3691E"/>
    <w:rsid w:val="00F42FFB"/>
    <w:rsid w:val="00F44431"/>
    <w:rsid w:val="00F56FF7"/>
    <w:rsid w:val="00F6266C"/>
    <w:rsid w:val="00F72819"/>
    <w:rsid w:val="00F90C56"/>
    <w:rsid w:val="00F9266F"/>
    <w:rsid w:val="00F92E7F"/>
    <w:rsid w:val="00FA0F32"/>
    <w:rsid w:val="00FB645C"/>
    <w:rsid w:val="00FB7696"/>
    <w:rsid w:val="00FD1ABD"/>
    <w:rsid w:val="00FD5F58"/>
    <w:rsid w:val="00FD6AE6"/>
    <w:rsid w:val="00FE6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6C7DBF-42AE-43AB-AF1F-44D84702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08C"/>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5108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D035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973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4121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08C"/>
    <w:rPr>
      <w:rFonts w:ascii="Cambria" w:eastAsia="Times New Roman" w:hAnsi="Cambria" w:cs="Times New Roman"/>
      <w:b/>
      <w:bCs/>
      <w:kern w:val="32"/>
      <w:sz w:val="32"/>
      <w:szCs w:val="32"/>
    </w:rPr>
  </w:style>
  <w:style w:type="paragraph" w:styleId="ListParagraph">
    <w:name w:val="List Paragraph"/>
    <w:basedOn w:val="Normal"/>
    <w:uiPriority w:val="34"/>
    <w:qFormat/>
    <w:rsid w:val="0045108C"/>
    <w:pPr>
      <w:ind w:left="720"/>
      <w:contextualSpacing/>
    </w:pPr>
  </w:style>
  <w:style w:type="character" w:styleId="Hyperlink">
    <w:name w:val="Hyperlink"/>
    <w:uiPriority w:val="99"/>
    <w:unhideWhenUsed/>
    <w:rsid w:val="0045108C"/>
    <w:rPr>
      <w:color w:val="0563C1"/>
      <w:u w:val="single"/>
    </w:rPr>
  </w:style>
  <w:style w:type="paragraph" w:styleId="Caption">
    <w:name w:val="caption"/>
    <w:basedOn w:val="Normal"/>
    <w:next w:val="Normal"/>
    <w:uiPriority w:val="35"/>
    <w:unhideWhenUsed/>
    <w:qFormat/>
    <w:rsid w:val="0045108C"/>
    <w:pPr>
      <w:spacing w:line="240" w:lineRule="auto"/>
    </w:pPr>
    <w:rPr>
      <w:i/>
      <w:iCs/>
      <w:color w:val="44546A"/>
      <w:sz w:val="18"/>
      <w:szCs w:val="18"/>
    </w:rPr>
  </w:style>
  <w:style w:type="paragraph" w:styleId="Header">
    <w:name w:val="header"/>
    <w:basedOn w:val="Normal"/>
    <w:link w:val="HeaderChar"/>
    <w:uiPriority w:val="99"/>
    <w:unhideWhenUsed/>
    <w:rsid w:val="004510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08C"/>
    <w:rPr>
      <w:rFonts w:ascii="Calibri" w:eastAsia="Calibri" w:hAnsi="Calibri" w:cs="Times New Roman"/>
    </w:rPr>
  </w:style>
  <w:style w:type="paragraph" w:styleId="Footer">
    <w:name w:val="footer"/>
    <w:basedOn w:val="Normal"/>
    <w:link w:val="FooterChar"/>
    <w:uiPriority w:val="99"/>
    <w:unhideWhenUsed/>
    <w:rsid w:val="00451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08C"/>
    <w:rPr>
      <w:rFonts w:ascii="Calibri" w:eastAsia="Calibri" w:hAnsi="Calibri" w:cs="Times New Roman"/>
    </w:rPr>
  </w:style>
  <w:style w:type="table" w:styleId="TableGrid">
    <w:name w:val="Table Grid"/>
    <w:basedOn w:val="TableNormal"/>
    <w:uiPriority w:val="39"/>
    <w:rsid w:val="00FB7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655F6"/>
    <w:rPr>
      <w:color w:val="808080"/>
    </w:rPr>
  </w:style>
  <w:style w:type="character" w:customStyle="1" w:styleId="Heading2Char">
    <w:name w:val="Heading 2 Char"/>
    <w:basedOn w:val="DefaultParagraphFont"/>
    <w:link w:val="Heading2"/>
    <w:uiPriority w:val="9"/>
    <w:rsid w:val="00D0353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973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4121D"/>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5C2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DE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CC22A-4153-4EB0-98F5-DAA8B5F92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21</Pages>
  <Words>8527</Words>
  <Characters>48609</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172</cp:revision>
  <cp:lastPrinted>2019-01-24T04:07:00Z</cp:lastPrinted>
  <dcterms:created xsi:type="dcterms:W3CDTF">2018-11-01T02:17:00Z</dcterms:created>
  <dcterms:modified xsi:type="dcterms:W3CDTF">2019-05-02T23:47:00Z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dfadf894-3f73-3c68-8c17-93fbeca4e00e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