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93" w:rsidRPr="00673B56" w:rsidRDefault="00B00493" w:rsidP="00B004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5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00493" w:rsidRPr="00B33203" w:rsidRDefault="00B00493" w:rsidP="00B0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203">
        <w:rPr>
          <w:rFonts w:ascii="Times New Roman" w:hAnsi="Times New Roman" w:cs="Times New Roman"/>
          <w:sz w:val="24"/>
          <w:szCs w:val="24"/>
        </w:rPr>
        <w:t>Riska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Oktaviani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Angelina / 32150051 / 2019 /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0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0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</w:t>
      </w:r>
      <w:r w:rsidRPr="00B33203">
        <w:rPr>
          <w:rFonts w:ascii="Times New Roman" w:hAnsi="Times New Roman" w:cs="Times New Roman"/>
          <w:i/>
          <w:sz w:val="24"/>
          <w:szCs w:val="24"/>
        </w:rPr>
        <w:t>Tunneling</w:t>
      </w:r>
      <w:r w:rsidRPr="00B33203">
        <w:rPr>
          <w:rFonts w:ascii="Times New Roman" w:hAnsi="Times New Roman" w:cs="Times New Roman"/>
          <w:sz w:val="24"/>
          <w:szCs w:val="24"/>
        </w:rPr>
        <w:t xml:space="preserve"> </w:t>
      </w:r>
      <w:r w:rsidRPr="00B33203">
        <w:rPr>
          <w:rFonts w:ascii="Times New Roman" w:hAnsi="Times New Roman" w:cs="Times New Roman"/>
          <w:i/>
          <w:sz w:val="24"/>
          <w:szCs w:val="24"/>
        </w:rPr>
        <w:t>Incentive</w:t>
      </w:r>
      <w:r w:rsidRPr="00B3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</w:t>
      </w:r>
      <w:r w:rsidRPr="00B33203">
        <w:rPr>
          <w:rFonts w:ascii="Times New Roman" w:hAnsi="Times New Roman" w:cs="Times New Roman"/>
          <w:i/>
          <w:sz w:val="24"/>
          <w:szCs w:val="24"/>
        </w:rPr>
        <w:t>Transfer Pricing</w:t>
      </w:r>
      <w:r w:rsidRPr="00B3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 2015-2017 /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>: Amelia Sandra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203">
        <w:rPr>
          <w:rFonts w:ascii="Times New Roman" w:hAnsi="Times New Roman" w:cs="Times New Roman"/>
          <w:sz w:val="24"/>
          <w:szCs w:val="24"/>
        </w:rPr>
        <w:t xml:space="preserve">E.,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33203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B33203">
        <w:rPr>
          <w:rFonts w:ascii="Times New Roman" w:hAnsi="Times New Roman" w:cs="Times New Roman"/>
          <w:sz w:val="24"/>
          <w:szCs w:val="24"/>
        </w:rPr>
        <w:t>.</w:t>
      </w:r>
    </w:p>
    <w:p w:rsidR="00B00493" w:rsidRDefault="00B00493" w:rsidP="00B00493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6E23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multinasional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multinasional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2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C6E23">
        <w:rPr>
          <w:rFonts w:ascii="Times New Roman" w:hAnsi="Times New Roman" w:cs="Times New Roman"/>
          <w:sz w:val="24"/>
          <w:szCs w:val="24"/>
        </w:rPr>
        <w:t xml:space="preserve"> </w:t>
      </w:r>
      <w:r w:rsidRPr="005C6E23">
        <w:rPr>
          <w:rFonts w:ascii="Times New Roman" w:hAnsi="Times New Roman" w:cs="Times New Roman"/>
          <w:i/>
          <w:sz w:val="24"/>
          <w:szCs w:val="24"/>
        </w:rPr>
        <w:t xml:space="preserve">Transfer Pricing.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0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0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23">
        <w:rPr>
          <w:rFonts w:ascii="Times New Roman" w:hAnsi="Times New Roman" w:cs="Times New Roman"/>
          <w:i/>
          <w:sz w:val="24"/>
          <w:szCs w:val="24"/>
        </w:rPr>
        <w:t>tunneling incentive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23">
        <w:rPr>
          <w:rFonts w:ascii="Times New Roman" w:hAnsi="Times New Roman" w:cs="Times New Roman"/>
          <w:i/>
          <w:sz w:val="24"/>
          <w:szCs w:val="24"/>
        </w:rPr>
        <w:t>transfer pricing .</w:t>
      </w:r>
    </w:p>
    <w:p w:rsidR="00B00493" w:rsidRPr="00932F4C" w:rsidRDefault="00B00493" w:rsidP="00B0049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kelaziman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4C">
        <w:rPr>
          <w:rFonts w:ascii="Times New Roman" w:hAnsi="Times New Roman" w:cs="Times New Roman"/>
          <w:i/>
          <w:sz w:val="24"/>
          <w:szCs w:val="24"/>
        </w:rPr>
        <w:t>transfer pricing.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ab/>
      </w:r>
    </w:p>
    <w:p w:rsidR="00B00493" w:rsidRDefault="00B00493" w:rsidP="00B0049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FA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2015-2017.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0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0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r w:rsidRPr="00AA1FAD">
        <w:rPr>
          <w:rFonts w:ascii="Times New Roman" w:hAnsi="Times New Roman" w:cs="Times New Roman"/>
          <w:i/>
          <w:sz w:val="24"/>
          <w:szCs w:val="24"/>
        </w:rPr>
        <w:t>tunneling incentive</w:t>
      </w:r>
      <w:r w:rsidRPr="00AA1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r w:rsidRPr="00AA1FAD">
        <w:rPr>
          <w:rFonts w:ascii="Times New Roman" w:hAnsi="Times New Roman" w:cs="Times New Roman"/>
          <w:i/>
          <w:sz w:val="24"/>
          <w:szCs w:val="24"/>
        </w:rPr>
        <w:t xml:space="preserve">Transfer pricing.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r w:rsidRPr="00AA1FAD">
        <w:rPr>
          <w:rFonts w:ascii="Times New Roman" w:hAnsi="Times New Roman" w:cs="Times New Roman"/>
          <w:i/>
          <w:sz w:val="24"/>
          <w:szCs w:val="24"/>
        </w:rPr>
        <w:t>non-probability sampling</w:t>
      </w:r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r w:rsidRPr="00AA1FAD">
        <w:rPr>
          <w:rFonts w:ascii="Times New Roman" w:hAnsi="Times New Roman" w:cs="Times New Roman"/>
          <w:i/>
          <w:sz w:val="24"/>
          <w:szCs w:val="24"/>
        </w:rPr>
        <w:t>purposive</w:t>
      </w:r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r w:rsidRPr="00AA1FAD">
        <w:rPr>
          <w:rFonts w:ascii="Times New Roman" w:hAnsi="Times New Roman" w:cs="Times New Roman"/>
          <w:i/>
          <w:sz w:val="24"/>
          <w:szCs w:val="24"/>
        </w:rPr>
        <w:t xml:space="preserve">sampling,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dummy,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AA1F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A1FAD">
        <w:rPr>
          <w:rFonts w:ascii="Times New Roman" w:hAnsi="Times New Roman" w:cs="Times New Roman"/>
          <w:sz w:val="24"/>
          <w:szCs w:val="24"/>
        </w:rPr>
        <w:t xml:space="preserve"> program SPSS 22.</w:t>
      </w:r>
    </w:p>
    <w:p w:rsidR="00B00493" w:rsidRDefault="00B00493" w:rsidP="00B0049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 0.375 (0.750/2),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0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0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 0.009 (0.018/2),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69B">
        <w:rPr>
          <w:rFonts w:ascii="Times New Roman" w:hAnsi="Times New Roman" w:cs="Times New Roman"/>
          <w:i/>
          <w:sz w:val="24"/>
          <w:szCs w:val="24"/>
        </w:rPr>
        <w:t>tunneling incentive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 0.464 (0.928/2).</w:t>
      </w:r>
    </w:p>
    <w:p w:rsidR="00B00493" w:rsidRDefault="00B00493" w:rsidP="00B0049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0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0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F87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69B">
        <w:rPr>
          <w:rFonts w:ascii="Times New Roman" w:hAnsi="Times New Roman" w:cs="Times New Roman"/>
          <w:i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69B">
        <w:rPr>
          <w:rFonts w:ascii="Times New Roman" w:hAnsi="Times New Roman" w:cs="Times New Roman"/>
          <w:i/>
          <w:sz w:val="24"/>
          <w:szCs w:val="24"/>
        </w:rPr>
        <w:t>tunneling incentive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69B">
        <w:rPr>
          <w:rFonts w:ascii="Times New Roman" w:hAnsi="Times New Roman" w:cs="Times New Roman"/>
          <w:i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493" w:rsidRDefault="00B00493" w:rsidP="00B0049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493" w:rsidRPr="00C6069B" w:rsidRDefault="00B00493" w:rsidP="00B004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069B">
        <w:rPr>
          <w:rFonts w:ascii="Times New Roman" w:hAnsi="Times New Roman" w:cs="Times New Roman"/>
          <w:i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069B">
        <w:rPr>
          <w:rFonts w:ascii="Times New Roman" w:hAnsi="Times New Roman" w:cs="Times New Roman"/>
          <w:i/>
          <w:sz w:val="24"/>
          <w:szCs w:val="24"/>
        </w:rPr>
        <w:t>Tunneling Incentive</w:t>
      </w:r>
    </w:p>
    <w:p w:rsidR="00B00493" w:rsidRPr="00AA1FAD" w:rsidRDefault="00B00493" w:rsidP="00B00493">
      <w:pPr>
        <w:spacing w:line="276" w:lineRule="auto"/>
        <w:ind w:firstLine="720"/>
        <w:jc w:val="both"/>
      </w:pPr>
    </w:p>
    <w:p w:rsidR="00851650" w:rsidRDefault="00851650">
      <w:bookmarkStart w:id="0" w:name="_GoBack"/>
      <w:bookmarkEnd w:id="0"/>
    </w:p>
    <w:sectPr w:rsidR="0085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93"/>
    <w:rsid w:val="00851650"/>
    <w:rsid w:val="00B0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B95C9-E4DD-4C69-B073-251295F5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2019-05-09T15:34:00Z</dcterms:created>
  <dcterms:modified xsi:type="dcterms:W3CDTF">2019-05-09T15:35:00Z</dcterms:modified>
</cp:coreProperties>
</file>