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4F" w:rsidRDefault="0094574F" w:rsidP="0094574F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6188863"/>
      <w:bookmarkStart w:id="1" w:name="_GoBack"/>
      <w:r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End w:id="0"/>
    </w:p>
    <w:bookmarkEnd w:id="1"/>
    <w:p w:rsidR="0094574F" w:rsidRPr="003B2797" w:rsidRDefault="0094574F" w:rsidP="0094574F"/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51C3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551C3A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551C3A">
        <w:rPr>
          <w:rFonts w:ascii="Times New Roman" w:hAnsi="Times New Roman" w:cs="Times New Roman"/>
          <w:sz w:val="24"/>
          <w:szCs w:val="24"/>
        </w:rPr>
        <w:fldChar w:fldCharType="separate"/>
      </w: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Abdallah, Zachari, Dewi Suryani, (2018),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Pengaruh Manajemen Laba Terhadap Nilai Perusahaan Dengan Kualitas Audit Sebagai Variabel Pemoderasi (Studi Kasus Pada Perusahaan Food And Beverages Yang Terdaftar Di Bursa Efek Indonesia Periode 2011-2015)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Jurnal Ilmiah Profesional Indonesia, Vol. 2(1), 16–29.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Adams, Michael B., (1994),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Agency Theory And The Internal Audit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Managerial Auditing Journal, 9(8), 8–12.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Allen, Franklin, Elena Carletti, Robert Marquez, (2007),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Stakeholder Capitalism, Corporate Governance And Firm Value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Ssrn, 1–32.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Amidu, Mohammed, William Coffie, Philomina Acquah, (2017),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Transfer Pricing, Earnings Management And Tax Avoidance Of Firms In Ghana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Journal Of Financial Crime.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Amidu, Mohammed, Teddy Ossei Kwakye, Simon Harvey, Sally Mingle Yorke, (2016),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Do Firms Manage Earnings And Avoid Tax For Corporate Social Responsibility?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Journal Of Accounting And Taxation, 8(2), 11–27.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Amril, Alfred, Dwi Fitri Puspa, Popi Fauziati, (2015),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Pengaruh Manajemen Laba Dan Corporate Governance Terhadap Agresivitas Pajak Perusahaan Manufaktur Yang Listing Di Bursa Efek Indonesia (Bei) Periode 2011-2013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Jurnal Fakultas Ekonomi, Vol. 7(1).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Anderson, David R., Dennis J. Sweeney, Thomas A. Williams, Jim Freeman, Eddie Shoesmith, (2014),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Statistics For Business And Economics</w:t>
      </w: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 (Third Edit). Andover: Cengage Learning Emea.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Azis, Rifandi Yoki, (2017),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Pengaruh Keputusan Investasi, Kebijakan Dividen, Dan Kebijakan Hutang Terhadap Nilai Perusahaan Manufaktur Yang Terdaftar Di Bei</w:t>
      </w:r>
      <w:r w:rsidRPr="0018287D">
        <w:rPr>
          <w:rFonts w:ascii="Times New Roman" w:hAnsi="Times New Roman" w:cs="Times New Roman"/>
          <w:noProof/>
          <w:sz w:val="24"/>
          <w:szCs w:val="24"/>
        </w:rPr>
        <w:t>. Universitas Negeri Yogyakarta.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Bartov, Eli, Dan Givoly, Carla Hayn, (2002),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The Rewards To Meeting Or Beating Earnings Expectations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Journal Of Accounting And Economics, 33, 173–204.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Basu, Sanjoy, (1983),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The Relationship Between Earnings’ Yield, Market Value And Return For Nyse Common Stocks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Journal Of Financial Economics, 12, 129–156.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Beaver, William H., (1966),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Financial Ratios As Predictors Of Failure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Journal Of Accounting Research, 4, 71–111.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Benson, Bradley W, Wallace N. Davidson, (2010),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The Relation Between Stakeholder Management, Firm Value, And Ceo Compensation: A Test Of Enlightened Value Maximization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Financial Management, Vol. 39(3), 929–963.</w:t>
      </w:r>
    </w:p>
    <w:p w:rsidR="0094574F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Bergh, Donald D., Patrick Gibbons, (2011),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The Stock Market Reaction To The Hiring Of Management Consultants: A Signalling Theory Approach</w:t>
      </w: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, Journal Of Management </w:t>
      </w:r>
      <w:r w:rsidRPr="0018287D">
        <w:rPr>
          <w:rFonts w:ascii="Times New Roman" w:hAnsi="Times New Roman" w:cs="Times New Roman"/>
          <w:noProof/>
          <w:sz w:val="24"/>
          <w:szCs w:val="24"/>
        </w:rPr>
        <w:lastRenderedPageBreak/>
        <w:t>Studies, 48(3), 544–567.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Brigham, Eugene F., Michael C. Ehrhardt, (2017),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Financial Management: Theory &amp; Practice</w:t>
      </w: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 (Fifteenth). Boston: Cengage Learning.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Cai, Hongbin, Qiao Liu, (2009),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Competition And Corporate Tax Avoidance: Evidence From Chinese Industrial Firms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The Economic Journal, 119(April), 764–795.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Chen, Shuping, Xia Chen, Qiang Cheng, Terry Shevlin, (2010),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Are Family Firms More Tax Aggressive Than Non-Family Firms?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Journal Of Financial Economics, 95(1), 41–61.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Chen, Xudong, Na Hu, Xue Wang, Xiaofei Tang, (2014),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Tax Avoidance And Firm Value: Evidence From China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Nankai Business Review International, 5(1), 25–42.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Chung, Kee H, Stephen W Pruitt, (1994),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A Simple Approximation Of Tobin’s Q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Financial Management, Vol. 23(3), 70–74.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Chyz, James Anthony, (2010),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Personally Tax Aggressive Managers And Firm Level Tax Avoidance</w:t>
      </w:r>
      <w:r w:rsidRPr="0018287D">
        <w:rPr>
          <w:rFonts w:ascii="Times New Roman" w:hAnsi="Times New Roman" w:cs="Times New Roman"/>
          <w:noProof/>
          <w:sz w:val="24"/>
          <w:szCs w:val="24"/>
        </w:rPr>
        <w:t>. The University Of Arizona.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Cohen, Daniel A., Paul Zarowin, (2010),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Accrual-Based And Real Earnings Management Activities Around Seasoned Equity Offerings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Journal Of Accounting And Economics, 50(1), 2–19.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Cooper, Donald R., Pamela S. Schindler, (2017),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</w:t>
      </w: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 (Edisi 12). Jakarta: Salemba Empat.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Dechow, Patricia M, Richard G Sloan, Amy P Sweeney, (1995),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Detecting Earnings Management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The Accounting Review, 70(2), 193–225.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Desai, Mihir A., Dhammika Dharmapala, (2009),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Corporate Tax Avoidance And Firm Value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The Review Of Economics And Statistics, 91(3), 537–546.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Deva, Bela, Nera Marinda Machdar, (2017),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Pengaruh Manajemen Laba Akrual Dan Manajemen Laba Riil Terhadap Nilai Perusahaan Dengan Good Corporate Governance Sebagai Variabel Moderating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The First National Conference On Business &amp; Management (Ncbm) 2017, 1–22.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Dewanata, Pandu, Tarmizi Achmad, (2017),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Pengaruh Perencanaan Pajak Terhadap Nilai Perusahaan Dengan Kualitas Corporate Governance Sebagai Variabel Moderasi ( Studi Empiris Pada Perusahaan Manufaktur Yang Terdaftar Di Bei Pada Tahun 2012-2014 )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Diponegoro Journal Of Accounting, Vol. 6(1), 1–7.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Dhaliwal, Dan S., Cristi A. Gleason, Lillian F. Mills, (2004),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Last-Chance Earnings Management: Using The Tax Expense To Meet Analysts’ Forecasts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Contemporary Accounting Research, 21(2), 431–459.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Dhaliwal, Dan S., Shawn X. Huang, William J. Moser, Raynolde Pereira, (2011),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Corporate Tax Avoidance And The Level And Valuation Of Firm Cash Holdings</w:t>
      </w: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, In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2011 American Accounting Association Annual Meeting - Tax Concurrent Sessions</w:t>
      </w:r>
      <w:r w:rsidRPr="0018287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Diatmika, Made Dika, I Made Sukartha, (2019),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Pengaruh Manajemen Laba Pada Agresivitas Pajak Dan Implikasinya Terhadap Nilai Perusahaan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E-Jurnal Akuntansi Universitas Udayana, 26.1, 591–621.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Drake, Katharine D., Stephen J. Lusch, James Stekelberg, (2017),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Does Tax Risk Affect Investor Valuation Of Tax Avoidance?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Journal Of Accounting, Auditing &amp; Finance, 1–26.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Dufrene, Uric, Alan Wong, (2016),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Stakeholders Versus Stockholders And Financial Ethics: Ethics To Whom?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Managerial Finance, Vol. 22(4), 1–10.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Dyah, Retno M Reny, (2012),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Pengaruh Good Corporate Governance Dan Pengungkapan Corporate Social Responsibility Terhadap Nilai Perusahaan (Studi Empiris Pada Perusahaan Yang Terdaftar Di Bursa Efek Indonesia Periode 2007-2010)</w:t>
      </w:r>
      <w:r w:rsidRPr="0018287D">
        <w:rPr>
          <w:rFonts w:ascii="Times New Roman" w:hAnsi="Times New Roman" w:cs="Times New Roman"/>
          <w:noProof/>
          <w:sz w:val="24"/>
          <w:szCs w:val="24"/>
        </w:rPr>
        <w:t>. Universitas Negeri Yogyakarta.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Dyreng, Scott D., Michelle Hanlon, Edward L. Maydew, (2008),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Long-Run Corporate Tax Avoidance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The Accounting Review, Vol. 83(No. 1), 61–82.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Eisenhardt, Kathleen M, (1989),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Agency Theory: An Assessment And Review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Academy Of Management Review, 14(1), 57–74.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El Diri, Malek, (2018),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Introduction To Earnings Management</w:t>
      </w: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, In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Introduction To Earnings Management</w:t>
      </w: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 (1st Editio). Cham: Springer International Publishing Ag.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Eskandarlee, Taher, Taj Mohammad Sadri, (2017),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Impact Of Management Ability On Relationship Between Tax Avoidance And Firm Value In Companies Listed In Tehran Stock Exchange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Quid, (Special Issue N°1-Issn: 1692-343x), 1859–1868.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Fajrin, Ainia, Nur Diana, M. Cholid Mawardi, (2018),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Pengaruh Perencanaan Pajak Terhadap Nilai Perusahaan Dengan Transparansi Perusahaan Sebagai Variabel Moderasi (Studi Pada Perusahaan Manufaktur Di Bei Periode 2013-2016)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Jurnal Riset Akuntansi, Vol. 7(2), 54–68.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Fernandes, Nuno, Miguel A. Ferreira, (2007),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The Evolution Of Earnings Management And Firm Valuation: A Cross-Country Analysis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Efa 2007 Ljubljana Meetings Paper, 1–38.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Foster, George, (1973),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Stock Market Reaction To Estimates Of Earnings Per Share By Company Officials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Journal Of Accounting Research, 11(1), 25–37.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Frank, Mary Margaret, Luann J. Lynch, Sonja Olhoft Rego, (2009),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Tax Reporting Aggressiveness And Its Relation To Aggressive Financial Reporting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The Accounting Review, 84(2), 467–496.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Gemilang, Fredericus Awan, (2017),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Prediksi Harga Penutupan Saham Menggunakan Fuzzy Time Series</w:t>
      </w:r>
      <w:r w:rsidRPr="0018287D">
        <w:rPr>
          <w:rFonts w:ascii="Times New Roman" w:hAnsi="Times New Roman" w:cs="Times New Roman"/>
          <w:noProof/>
          <w:sz w:val="24"/>
          <w:szCs w:val="24"/>
        </w:rPr>
        <w:t>. Universitas Sanata Dharma Yogyakarta.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Ghozali, Imam, (2016),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Multivariete</w:t>
      </w: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 (Cetakan Vi). Semarang: Badan Penerbit Universitas Diponegoro.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Hanlon, Michelle, Shane Heitzman, (2010),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A Review Of Tax Research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Journal Of Accounting And Economics, 50, 127–178.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Hanlon, Michelle, Joel Slemrod, (2009),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What Does Tax Aggressiveness Signal? Evidence From Stock Price Reactions To News About Tax Shelter Involvement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Journal Of Public Economics, Vol. 93(1–2), 126–141.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Healy, Paul. M, Krishna. G Palepu, (2001),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Information Asymmetry, Corporate Disclosure, And The Capital Markets: A Review Of The Empirical Disclosure Literature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Journal Of Accounting And Economics, Vol. 31, 405–440.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Healy, Paul M., James M. Wahlen, (1999),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A Review Of The Earnings Management Literature And Its Implications For Standard Setting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Accounting Horizons, Vol. 13(4), 365–383.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Herron, Richard, Rajarishi Nahata, (2018),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Corporate Tax Avoidance And Firm Value Reexamined</w:t>
      </w: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, In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Baruch College Zicklin School Of Business Research Paper No. 2018-03-01</w:t>
      </w:r>
      <w:r w:rsidRPr="0018287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4574F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Inanda, Tiara Ulfa, Eddy Suranta, Pratana Puspa Midiastuty, (2018),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Pengaruh Penghindaran Pajak Terhadap Nilai Perusahaan Yang Dimoderasi Oleh Corporate Governance Dan Kepemilikan Mayoritas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Jurnal Akuntansi, Vol. 12(2), 126–145.</w:t>
      </w:r>
    </w:p>
    <w:p w:rsidR="0094574F" w:rsidRPr="00A6587E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Investasi.Kontan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2019, Kontan, diakses 17 september 2019 </w:t>
      </w:r>
      <w:r w:rsidRPr="00A6587E">
        <w:rPr>
          <w:rFonts w:ascii="Times New Roman" w:hAnsi="Times New Roman" w:cs="Times New Roman"/>
          <w:noProof/>
          <w:sz w:val="24"/>
          <w:szCs w:val="24"/>
        </w:rPr>
        <w:t>https://investasi.kontan.co.id/news/investor-aisa-kasus-aisa-adalah-skandal-dalam-pasar-modal-indonesia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Jacob, Martin, Harm H. Schütt, (2013),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Firm Valuation And The Uncertainty Of Future Tax Avoidance</w:t>
      </w: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, In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Facct Center Working Paper Nr. 13/2013</w:t>
      </w:r>
      <w:r w:rsidRPr="0018287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Jefriansyah, (2015),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Pengaruh Kebijakan Hutang Dan Manajemen Laba Terhadap Nilai Perusahaan (Studi Empiris Pada Perusahaan Manufaktur Yang Terdaftar Di Bei)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Jurnal Akuntansi Universitas Negeri Padang, Vol. 3(1).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Jensen, Michael C., (2001),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Value Maximization, Stakeholder Theory, And The Corporate Objective Function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Journal Of Applied Corporate Finance, Vol. 14.3, 8–21.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Jensen, Michael C., William H. Meckling, (1976),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Theory Of The Firm : Managerial Behavior , Agency Costs And Ownership Structure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Journal Of Financial Economics 3, Vol. 3, 305–360.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Jiao, Yawen, (2010),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Stakeholder Welfare And Firm Value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Journal Of Banking And Finance, 34(10), 2549–2561.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Joerg, Petra, Claudio F. Loderer, Lukas Roth, (2003),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Shareholder Value Maximization: What Managers Say And What They Do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Ssrn, 1–37.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Kaldor, Nicholas, (1966),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Marginal Productivity And The Macro-Economic Theories Of Distribution: Comment On Samuelson And Modigliani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The Review Of Economic Studies, 33(4), 309–319.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Karpoff, Jonathan M, John R Lott, (1993),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The Reputational Penalty Firms Bear From Committing Criminal Fraud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The Journal Of Law &amp; Economics, Vol. 36(2), 757–802.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Kasanen, Eero, Juha Kinnunen, Jyrki Niskanen, (1996),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Dividend-Based Earnings Management: Empirical Evidence From Finland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Journal Of Accounting And Economics, Vol. 22, 283–312.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Keown, Arthur J, John D Martin, J William Petty, (2017),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Foundations Of Finance</w:t>
      </w: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 (Ninth Edit). Harlow: Pearson Education Limited.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Keung, Edmund, Zhi Xing Lin, Michael Shih, (2010),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Does The Stock Market See A Zero Or Small Positive Earnings Surprise As A Red Flag?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Journal Of Accounting Research, 48(1), 105–135.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Khurana, Inder K., William J. Moser, (2013),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Institutional Shareholders’ Investment Horizons And Tax Avoidance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The Journal Of The American Taxation Association, 35(1), 111–134.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Kim, Jeong Bon, Yinghua Li, Liandong Zhang, (2011),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Corporate Tax Avoidance And Stock Price Crash Risk: Firm-Level Analysis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Journal Of Financial Economics, 100(3), 639–662.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Kurniasih, Lulus, Sulardi, Sri Suranta, (2017),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Earnings Management, Corporate Governance And Tax Avoidance: The Case In Indonesia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Journal Of Finance And Banking Review, 2(4), 28–35.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Lang, Larry H.P., Rene M Stulz, Ralph A Walkling, (1989),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Managerial Performance, Tobin’s Q, And The Gains From Successful Tender Offers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Journal Of Financial Economics, 24, 137–154.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Lestari, Nanik, Selvy Agita Ningrum, (2018),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Pengaruh Manajemen Laba Dan Tax Avoidance Terhadap Nilai Perusahaan Dengan Kualitas Audit Sebagai Variabel Moderasi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Journal Of Applied Accounting And Taxation, Vol. 3(1), 99–109.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Levenson, Alan, (1999),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Worldly Planning For Global Firms</w:t>
      </w:r>
      <w:r w:rsidRPr="0018287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Levitt, Arthur, (1998),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The “Numbers Game” Speech At The Nyu Center For Law And Business</w:t>
      </w:r>
      <w:r w:rsidRPr="0018287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Lietz, Gerrit M., (2013),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Tax Avoidance Vs. Tax Aggressiveness: A Unifying Conceptual Framework</w:t>
      </w: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, In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Ssrn</w:t>
      </w:r>
      <w:r w:rsidRPr="0018287D">
        <w:rPr>
          <w:rFonts w:ascii="Times New Roman" w:hAnsi="Times New Roman" w:cs="Times New Roman"/>
          <w:noProof/>
          <w:sz w:val="24"/>
          <w:szCs w:val="24"/>
        </w:rPr>
        <w:t>. Münster.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Marcus, Alan J., (1982),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Risk Sharing And The Theory Of The Firm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The Bell Journal Of Economics, Vol. 13(2), 369–378.</w:t>
      </w:r>
    </w:p>
    <w:p w:rsidR="0094574F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Mardiasmo, (2018),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Perpajakan Edisi Terbaru 2018</w:t>
      </w: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 (Ed. Xix.). Yogyakarta: Andi.</w:t>
      </w:r>
    </w:p>
    <w:p w:rsidR="0094574F" w:rsidRPr="002C603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Market.Bisnis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2019, Bisnis.com, diakses September 17 2019 </w:t>
      </w:r>
      <w:r w:rsidRPr="002C603D">
        <w:rPr>
          <w:rFonts w:ascii="Times New Roman" w:hAnsi="Times New Roman" w:cs="Times New Roman"/>
          <w:noProof/>
          <w:sz w:val="24"/>
          <w:szCs w:val="24"/>
        </w:rPr>
        <w:t>https://market.bisnis.com/read/20190701/192/1118563/bei-perpanjang-suspensi-saham-tiga-pilar-sejahtera-aisa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Marques, Mário, Lúcia Lima Rodrigues, Russell Craig, (2011),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Earnings Management Induced By Tax Planning: The Case Of Portuguese Private Firms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Journal Of International Accounting, Auditing And Taxation, 20(2), 83–96.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Minnick, Kristina, Tracy Noga, (2010),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Do Corporate Governance Characteristics Influence Tax Management?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Journal Of Corporate Finance, 16(5), 703–718.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Mulford, Charles W., Eugene E. Comiskey, (2002),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The Financial Numbers Game</w:t>
      </w: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 (1st Editio). New York, Ny: John Wiley &amp; Sons, Inc.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Nisan, Noam, (2007),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Algorithmic Game Theory Chapter 9: Introduction To Mechanism Design (For Computer Scientists)</w:t>
      </w: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, In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Cambridge University Press</w:t>
      </w: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 (1st Editio). New York, Ny: Cambridge University Press.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Niskanen, Jyrki, Matti Keloharju, (2000),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Earnings Cosmetics In A Tax-Driven Accounting Environment: Evidence From Finnish Public Firms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European Accounting Review, 9(3), 443–452.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Novitasari, Shelly, Vince Ratnawati, Alfiati Silfi, (2017),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Pengaruh Manajemen Laba, Corporate Governance, Dan Intensitas Modal Terhadap Agresivitas Pajak Perusahaan (Studi Empiris Pada Perusahaan Property Dan Real Estate Yang Terdaftar Di Bei Periode Tahun 2010-2014)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Jurnal Online Mahasiswa (Jom) Bidang Ilmu Ekonomi, Vol. 4(1), 1901–1914.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Patell, James M., (1976),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Corporate Forecasts Of Earnings Per Share And Stock Price Behavior: Empirical Test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Journal Of Accounting Research, 14(2), 246–276.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Phillips, John, Morton Pincus, Sonja Olhoft Rego, (2003),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Earnings Management: New Evidence Based On Deferred Tax Expense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The Accounting Review, 78(2), 491–521.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Pohan, Chairil Anwar, (2013),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Manajemen Perpajakan Strategi Perencanaan Pajak Dan Bisnis</w:t>
      </w: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 (Edisi Revi). Jakarta: Pt Gramedia Pustaka Utama.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Poli, Simone, (2013),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The Italian Unlisted Companies’ Earnings Management Practices: The Impacts Of Fiscal And Financial Incentives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Research Journal Of Finance And Accounting, 4(11), 48–61.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Pradnyana, Ida Bagus Gede Putra, Naniek Noviari, (2017),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Pengaruh Perencanaan Pajak Terhadap Nilai Perusahaan Dengan Transparansi Perusahaan Sebagai Variabel Moderasi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E-Jurnal Akuntansi Universitas Udayana Vol.18.2., Vol. 18.2, 1398–1425.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Prasasta, Raynaldi Arif, (2016),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Pengaruh Penggunaan Signaling Theory Terhadap Nilai Perusahaan Pada Perusahaan Industri Barang Konsumsi Yang Terdaftar Di Bursa Efek Indonesia Pada Tahun 2011-2014</w:t>
      </w:r>
      <w:r w:rsidRPr="0018287D">
        <w:rPr>
          <w:rFonts w:ascii="Times New Roman" w:hAnsi="Times New Roman" w:cs="Times New Roman"/>
          <w:noProof/>
          <w:sz w:val="24"/>
          <w:szCs w:val="24"/>
        </w:rPr>
        <w:t>. Universitas Pasundan Bandung.</w:t>
      </w:r>
    </w:p>
    <w:p w:rsidR="0094574F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Prawironegoro, Seno Aji, (2017),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Pengaruh Kebijakan Utang, Kepemilikan Institusional Dan Manajemen Laba Terhadap Nilai Perusahaan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Jurnal Akuntansi Universitas Negeri Surabaya, 1–22.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Putri, Rachma Kartika, (2015),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Pengaruh Manajemen Keluarga Terhadap Penghindaran Pajak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Akrual: Jurnal Akuntansi, 7(1), 60–72.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Rego, Sonja Olhoft, (2003),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Tax-Avoidance Activities Of U.S. Multinational Corporations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Contemporary Accounting Research, Vol. 20(4), 805–833.</w:t>
      </w:r>
    </w:p>
    <w:p w:rsidR="0094574F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Republik Indonesia. 2008. </w:t>
      </w:r>
      <w:r>
        <w:rPr>
          <w:rFonts w:ascii="Times New Roman" w:hAnsi="Times New Roman" w:cs="Times New Roman"/>
          <w:i/>
          <w:sz w:val="24"/>
        </w:rPr>
        <w:t>Undang-Undang Republik Indonesia Nomor 36 Tahun 2008 Tentang Perubahan Keempat Atas Undang-Undang Nomor 7 Tahun 1983 Tentang Pajak Penghasilan</w:t>
      </w:r>
      <w:r>
        <w:rPr>
          <w:rFonts w:ascii="Times New Roman" w:hAnsi="Times New Roman" w:cs="Times New Roman"/>
          <w:sz w:val="24"/>
        </w:rPr>
        <w:t>. Lembaran Negara Republik Indonesia Tahun 2008, No. 133. Sekretariat Negara Republik Indonesia. Jakarta.</w:t>
      </w:r>
    </w:p>
    <w:p w:rsidR="0094574F" w:rsidRPr="00ED5189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Republik Indonesia. 2009. </w:t>
      </w:r>
      <w:r>
        <w:rPr>
          <w:rFonts w:ascii="Times New Roman" w:hAnsi="Times New Roman" w:cs="Times New Roman"/>
          <w:i/>
          <w:sz w:val="24"/>
        </w:rPr>
        <w:t>Undang-Undang Republik Indonesia Nomor 16 Tahun 2009 Tentang Penetapan Peraturan Pemerintah Pengganti Undang-Undang Nomor 5 Tahun 2008 Tentang Perubahan Keempat Atas Undang-Undang Nomor 6 Tahun 1983 Tentang Ketentuan Umum Dan Tata Cara Perpajakan Menjadi Undang-Undang</w:t>
      </w:r>
      <w:r>
        <w:rPr>
          <w:rFonts w:ascii="Times New Roman" w:hAnsi="Times New Roman" w:cs="Times New Roman"/>
          <w:sz w:val="24"/>
        </w:rPr>
        <w:t>. Lembaran Negara Republik Indonesia Tahun 2009, No. 62. Sekretariat Negara Republik Indonesia. Jakarta.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Resmi, Siti, (2017),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Perpajakan Teori &amp; Kasus</w:t>
      </w: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 (Edisi 10). Jakarta: Salemba Empat.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Santana, Silvio Luis Leite, Amaury José Rezende, (2016),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Corporate Tax Avoidance And Firm Value: Evidence From Brazil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Ssrn.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Scapens, Robert W., (1991),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Management Accounting A Review Of Recent Developments</w:t>
      </w: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 (Second Edi). London: Macmillan Education Ltd.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Scott, William R., (2003),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Theory</w:t>
      </w: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 (Third Edit). Prentice Hall.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Scott, William R., (2015),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Theory</w:t>
      </w: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 (Seventh Ed). Toronto: Pearson.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Securities And Exchange Comission, (1999),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Annual Report Of The Securities And Exchange Commission</w:t>
      </w:r>
      <w:r w:rsidRPr="0018287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Sekaran, Uma, Roger Bougie, (2017),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Untuk Bisnis</w:t>
      </w: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 (Edisi 6). Jakarta: Salemba Empat.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Setiawati, Lilis, Ainun Na’im, (2000),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Manajemen Laba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Jurnal Ekonomi Dan Bisnis Indonesia, 15(4), 424–441.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Soerzawa, Decco, Yusmaniarti, Chairul Suhendra, (2018),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Pengaruh Penghindaran Pajak Terhadap Nilai Perusahaan Dengan Leverage Sebagai Variabel Moderasi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Bilancia: Jurnal Ilmiah Akuntansi, Vol. 2(4), 367–377.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Spence, Michael, (1973),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Job Market Signaling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The Quarterly Journal Of Economics, 87(3), 355–374.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Subramanyam, K. R., (2014),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Financial Statement Analysis</w:t>
      </w: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 (Eleventh E). New York, Ny: Mcgraw-Hill Education.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Sulistiawan, Dedhy, Yeni Januarsi, Liza Alvia, (2011),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Creative Accounting: Mengungkap Manajemen Laba Dan Skandal Akuntansi</w:t>
      </w: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 (Edisi 1). Jakarta: Salemba Empat.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Sulistyanto, H. Sri, (2008),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Manajemen Laba: Teori Dan Model Empiris</w:t>
      </w: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 (Edisi 1). Jakarta: Pt Grasindo.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Tiaras, Irvan, Henryanto Wijaya, (2015),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Pengaruh Likuiditas, Leverage, Manajemen Laba, Komisaris Independen Dan Ukuran Perusahaan Terhadap Agresivitas Pajak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Jurnal Akuntansi, Vol. 19(3), 380–397.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Tobin, James, William C. Brainard, (1977),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Asset Markets And The Cost Of Capital</w:t>
      </w: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, In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In: Fellner, W., Balassa, B.A. And Nelson, R.R., Eds., Economic Progress, Private Values And Public Policy, Essays In Honor Of William Fellner</w:t>
      </w:r>
      <w:r w:rsidRPr="0018287D">
        <w:rPr>
          <w:rFonts w:ascii="Times New Roman" w:hAnsi="Times New Roman" w:cs="Times New Roman"/>
          <w:noProof/>
          <w:sz w:val="24"/>
          <w:szCs w:val="24"/>
        </w:rPr>
        <w:t>. Amsterdam.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Wahab, Nor Shaipah Abdul, Kevin Holland, (2012),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Tax Planning, Corporate Governance And Equity Value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The British Accounting Review, 44(2), 111–124.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Waluyo, (2017),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Perpajakan Indonesia</w:t>
      </w: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 (Edisi 12). Jakarta: Salemba Empat.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Wang, Shiwei, Siyu Chen, (2012),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The Motivation For Tax Avoidance In Earnings Management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2012 International Conference On Engineering And Business Management, 447–450.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Wang, Xiaohang, (2010),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Tax Avoidance, Corporate Transparency, And Firm Value</w:t>
      </w: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 (The University Of Texas At Austin). The University Of Texas At Austin.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Wolfe, Joseph, Antonio Carlos Aidar Sauaia, (2003),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The Tobin Q As A Company Performance Indicator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Developments In Business Simulation And Experiential Learning, Vol. 30, 155–159.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Yorke, Sally M., Mohammed Amidu, Cletus Agyemin Boateng, (2016),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The Effects Of Earnings Management And Corporate Tax Avoidance On Firm Value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International Journal Of Management Practice, 9(2), 112–131.</w:t>
      </w:r>
    </w:p>
    <w:p w:rsidR="0094574F" w:rsidRPr="0018287D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18287D">
        <w:rPr>
          <w:rFonts w:ascii="Times New Roman" w:hAnsi="Times New Roman" w:cs="Times New Roman"/>
          <w:noProof/>
          <w:sz w:val="24"/>
          <w:szCs w:val="24"/>
        </w:rPr>
        <w:t xml:space="preserve">Zimmermann, Jochen, Igor Goncharov, (2004), </w:t>
      </w:r>
      <w:r w:rsidRPr="0018287D">
        <w:rPr>
          <w:rFonts w:ascii="Times New Roman" w:hAnsi="Times New Roman" w:cs="Times New Roman"/>
          <w:i/>
          <w:iCs/>
          <w:noProof/>
          <w:sz w:val="24"/>
          <w:szCs w:val="24"/>
        </w:rPr>
        <w:t>Earnings Management When Incentives Compete: The Role Of Tax Accounting In Russia</w:t>
      </w:r>
      <w:r w:rsidRPr="0018287D">
        <w:rPr>
          <w:rFonts w:ascii="Times New Roman" w:hAnsi="Times New Roman" w:cs="Times New Roman"/>
          <w:noProof/>
          <w:sz w:val="24"/>
          <w:szCs w:val="24"/>
        </w:rPr>
        <w:t>, Ssrn.</w:t>
      </w:r>
    </w:p>
    <w:p w:rsidR="0094574F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551C3A">
        <w:rPr>
          <w:rFonts w:ascii="Times New Roman" w:hAnsi="Times New Roman" w:cs="Times New Roman"/>
          <w:sz w:val="24"/>
          <w:szCs w:val="24"/>
        </w:rPr>
        <w:fldChar w:fldCharType="end"/>
      </w:r>
      <w:r w:rsidRPr="00EE176F">
        <w:t xml:space="preserve"> </w:t>
      </w:r>
      <w:hyperlink r:id="rId9" w:history="1">
        <w:r w:rsidRPr="00CB6FA7">
          <w:rPr>
            <w:rStyle w:val="Hyperlink"/>
            <w:rFonts w:ascii="Times New Roman" w:hAnsi="Times New Roman" w:cs="Times New Roman"/>
            <w:sz w:val="24"/>
            <w:szCs w:val="24"/>
          </w:rPr>
          <w:t>www.idx.co.id</w:t>
        </w:r>
      </w:hyperlink>
    </w:p>
    <w:p w:rsidR="0094574F" w:rsidRPr="00551C3A" w:rsidRDefault="0094574F" w:rsidP="0094574F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</w:p>
    <w:p w:rsidR="0094574F" w:rsidRDefault="0094574F" w:rsidP="0094574F">
      <w:pPr>
        <w:pStyle w:val="Caption"/>
        <w:keepNext/>
        <w:rPr>
          <w:rFonts w:ascii="Times New Roman" w:eastAsiaTheme="majorEastAsia" w:hAnsi="Times New Roman" w:cs="Times New Roman"/>
          <w:color w:val="auto"/>
          <w:sz w:val="96"/>
          <w:szCs w:val="24"/>
        </w:rPr>
      </w:pPr>
      <w:bookmarkStart w:id="2" w:name="_Toc16191209"/>
      <w:bookmarkStart w:id="3" w:name="_Toc16191371"/>
      <w:bookmarkStart w:id="4" w:name="_Toc16452575"/>
      <w:bookmarkStart w:id="5" w:name="_Toc16453158"/>
    </w:p>
    <w:p w:rsidR="0094574F" w:rsidRDefault="0094574F" w:rsidP="0094574F">
      <w:pPr>
        <w:pStyle w:val="Caption"/>
        <w:keepNext/>
        <w:rPr>
          <w:rFonts w:ascii="Times New Roman" w:eastAsiaTheme="majorEastAsia" w:hAnsi="Times New Roman" w:cs="Times New Roman"/>
          <w:color w:val="auto"/>
          <w:sz w:val="96"/>
          <w:szCs w:val="24"/>
        </w:rPr>
      </w:pPr>
    </w:p>
    <w:bookmarkEnd w:id="2"/>
    <w:bookmarkEnd w:id="3"/>
    <w:bookmarkEnd w:id="4"/>
    <w:bookmarkEnd w:id="5"/>
    <w:p w:rsidR="009E740A" w:rsidRPr="0094574F" w:rsidRDefault="009E740A" w:rsidP="0094574F"/>
    <w:sectPr w:rsidR="009E740A" w:rsidRPr="0094574F" w:rsidSect="0094574F">
      <w:footerReference w:type="default" r:id="rId10"/>
      <w:pgSz w:w="12240" w:h="15840"/>
      <w:pgMar w:top="1418" w:right="1418" w:bottom="1418" w:left="1701" w:header="720" w:footer="720" w:gutter="0"/>
      <w:pgNumType w:start="1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76" w:rsidRDefault="00D34D76" w:rsidP="00976298">
      <w:pPr>
        <w:spacing w:after="0" w:line="240" w:lineRule="auto"/>
      </w:pPr>
      <w:r>
        <w:separator/>
      </w:r>
    </w:p>
  </w:endnote>
  <w:endnote w:type="continuationSeparator" w:id="0">
    <w:p w:rsidR="00D34D76" w:rsidRDefault="00D34D76" w:rsidP="0097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71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76298" w:rsidRPr="00976298" w:rsidRDefault="0097629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76298">
          <w:rPr>
            <w:rFonts w:ascii="Times New Roman" w:hAnsi="Times New Roman" w:cs="Times New Roman"/>
            <w:sz w:val="24"/>
          </w:rPr>
          <w:fldChar w:fldCharType="begin"/>
        </w:r>
        <w:r w:rsidRPr="0097629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76298">
          <w:rPr>
            <w:rFonts w:ascii="Times New Roman" w:hAnsi="Times New Roman" w:cs="Times New Roman"/>
            <w:sz w:val="24"/>
          </w:rPr>
          <w:fldChar w:fldCharType="separate"/>
        </w:r>
        <w:r w:rsidR="0094574F">
          <w:rPr>
            <w:rFonts w:ascii="Times New Roman" w:hAnsi="Times New Roman" w:cs="Times New Roman"/>
            <w:noProof/>
            <w:sz w:val="24"/>
          </w:rPr>
          <w:t>129</w:t>
        </w:r>
        <w:r w:rsidRPr="0097629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76298" w:rsidRDefault="00976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76" w:rsidRDefault="00D34D76" w:rsidP="00976298">
      <w:pPr>
        <w:spacing w:after="0" w:line="240" w:lineRule="auto"/>
      </w:pPr>
      <w:r>
        <w:separator/>
      </w:r>
    </w:p>
  </w:footnote>
  <w:footnote w:type="continuationSeparator" w:id="0">
    <w:p w:rsidR="00D34D76" w:rsidRDefault="00D34D76" w:rsidP="0097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98"/>
    <w:rsid w:val="000F2B2E"/>
    <w:rsid w:val="0017793C"/>
    <w:rsid w:val="002C1DAC"/>
    <w:rsid w:val="00354146"/>
    <w:rsid w:val="00541475"/>
    <w:rsid w:val="00560B1D"/>
    <w:rsid w:val="0062582D"/>
    <w:rsid w:val="00655721"/>
    <w:rsid w:val="006C3357"/>
    <w:rsid w:val="008172E9"/>
    <w:rsid w:val="008970F5"/>
    <w:rsid w:val="0094574F"/>
    <w:rsid w:val="00946F41"/>
    <w:rsid w:val="00952F4D"/>
    <w:rsid w:val="00976298"/>
    <w:rsid w:val="009E740A"/>
    <w:rsid w:val="00AB4B62"/>
    <w:rsid w:val="00C060BD"/>
    <w:rsid w:val="00D34D76"/>
    <w:rsid w:val="00EC7EC9"/>
    <w:rsid w:val="00F6153F"/>
    <w:rsid w:val="00F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98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58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7629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629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76298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762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6298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98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7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9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298"/>
    <w:rPr>
      <w:rFonts w:eastAsiaTheme="minorHAnsi"/>
      <w:lang w:eastAsia="en-US"/>
    </w:rPr>
  </w:style>
  <w:style w:type="paragraph" w:styleId="TableofFigures">
    <w:name w:val="table of figures"/>
    <w:basedOn w:val="NoSpacing"/>
    <w:next w:val="NoSpacing"/>
    <w:link w:val="TableofFiguresChar"/>
    <w:uiPriority w:val="99"/>
    <w:unhideWhenUsed/>
    <w:rsid w:val="008172E9"/>
  </w:style>
  <w:style w:type="character" w:customStyle="1" w:styleId="TableofFiguresChar">
    <w:name w:val="Table of Figures Char"/>
    <w:basedOn w:val="DefaultParagraphFont"/>
    <w:link w:val="TableofFigures"/>
    <w:uiPriority w:val="99"/>
    <w:rsid w:val="008172E9"/>
    <w:rPr>
      <w:rFonts w:eastAsiaTheme="minorHAnsi"/>
      <w:lang w:eastAsia="en-US"/>
    </w:rPr>
  </w:style>
  <w:style w:type="paragraph" w:styleId="NoSpacing">
    <w:name w:val="No Spacing"/>
    <w:link w:val="NoSpacingChar"/>
    <w:uiPriority w:val="1"/>
    <w:qFormat/>
    <w:rsid w:val="008172E9"/>
    <w:pPr>
      <w:spacing w:after="0" w:line="240" w:lineRule="auto"/>
    </w:pPr>
    <w:rPr>
      <w:rFonts w:eastAsiaTheme="minorHAns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60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560B1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2582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2582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table" w:styleId="TableGrid">
    <w:name w:val="Table Grid"/>
    <w:basedOn w:val="TableNormal"/>
    <w:uiPriority w:val="59"/>
    <w:rsid w:val="006258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258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2582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2582D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62582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58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82D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2582D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62582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98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8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58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6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7629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629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76298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762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6298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98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7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9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298"/>
    <w:rPr>
      <w:rFonts w:eastAsiaTheme="minorHAnsi"/>
      <w:lang w:eastAsia="en-US"/>
    </w:rPr>
  </w:style>
  <w:style w:type="paragraph" w:styleId="TableofFigures">
    <w:name w:val="table of figures"/>
    <w:basedOn w:val="NoSpacing"/>
    <w:next w:val="NoSpacing"/>
    <w:link w:val="TableofFiguresChar"/>
    <w:uiPriority w:val="99"/>
    <w:unhideWhenUsed/>
    <w:rsid w:val="008172E9"/>
  </w:style>
  <w:style w:type="character" w:customStyle="1" w:styleId="TableofFiguresChar">
    <w:name w:val="Table of Figures Char"/>
    <w:basedOn w:val="DefaultParagraphFont"/>
    <w:link w:val="TableofFigures"/>
    <w:uiPriority w:val="99"/>
    <w:rsid w:val="008172E9"/>
    <w:rPr>
      <w:rFonts w:eastAsiaTheme="minorHAnsi"/>
      <w:lang w:eastAsia="en-US"/>
    </w:rPr>
  </w:style>
  <w:style w:type="paragraph" w:styleId="NoSpacing">
    <w:name w:val="No Spacing"/>
    <w:link w:val="NoSpacingChar"/>
    <w:uiPriority w:val="1"/>
    <w:qFormat/>
    <w:rsid w:val="008172E9"/>
    <w:pPr>
      <w:spacing w:after="0" w:line="240" w:lineRule="auto"/>
    </w:pPr>
    <w:rPr>
      <w:rFonts w:eastAsiaTheme="minorHAnsi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60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560B1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2582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2582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table" w:styleId="TableGrid">
    <w:name w:val="Table Grid"/>
    <w:basedOn w:val="TableNormal"/>
    <w:uiPriority w:val="59"/>
    <w:rsid w:val="006258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258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2582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2582D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62582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58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82D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2582D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62582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dx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B660-595C-49E2-824C-6F0FAFB2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Harseno</dc:creator>
  <cp:lastModifiedBy>Robert Harseno</cp:lastModifiedBy>
  <cp:revision>2</cp:revision>
  <dcterms:created xsi:type="dcterms:W3CDTF">2019-09-21T13:24:00Z</dcterms:created>
  <dcterms:modified xsi:type="dcterms:W3CDTF">2019-09-21T13:24:00Z</dcterms:modified>
</cp:coreProperties>
</file>