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E1" w:rsidRDefault="007E363B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Badan Pajak dan Retribusi Daerah. (2018). Retrieved from http://data.jakarta.go.id/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Pusat Statistik Jakarta. (2018). Retrieved from http://jakarta.bps.go.id/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Barus, S. A. H.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Akses Pajak, Fasilitas, Sosialisasi Perpajakan dan Kualitas Pelayanan terhadap Kepatuhan Wajib Pajak Kendaraan Bermotor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Jom FEKON, Vol. 3(No. 1), Hal. 295-309.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Jumlah Pengemudi Gojek 2018 Sudah Tembus Lebih Dari 1 Juta Pengemudi Jum</w:t>
      </w:r>
      <w:r>
        <w:rPr>
          <w:rFonts w:ascii="Times New Roman" w:hAnsi="Times New Roman" w:cs="Times New Roman"/>
          <w:i/>
          <w:iCs/>
          <w:sz w:val="24"/>
          <w:szCs w:val="24"/>
        </w:rPr>
        <w:t>lah Pengemudi Gojek bulan Februari 2018 ini Sudah Tembus Lebih Dari 1 Juta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Www.tribunnews.com.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Carina, J.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44,6 Persen Kendaraan Belum Bayar Pajak, Tunggakannya Capai Rp 1,6 Trilliun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Kompas.com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Chusaeri, Y. N. D. A.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Pemahaman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Pengetahuan Wajib Pajak Tentang Peraturan Perpajakan, Kesadaran Wajib Pajak, Kualitas Pelayanan, dan Sanksi Perpajakan Terhadap Kepatuhan Wajib Pajak Kendaraan Bermotor (Studi SAMSAT Kota Batu)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Universitas Islam Malang, Fakultas Ekonomi, 91, 399–4</w:t>
      </w:r>
      <w:r>
        <w:rPr>
          <w:rFonts w:ascii="Times New Roman" w:hAnsi="Times New Roman" w:cs="Times New Roman"/>
          <w:sz w:val="24"/>
          <w:szCs w:val="24"/>
        </w:rPr>
        <w:t>04.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Damajanti, A. (2015).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Pengaruh Pengetahuan terhadap Kepatuhan Wajib Pajak Perorangan di Kota Semarang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Dinamika Sosial Budaya, 17(2), 12–28.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Danarsi, Nurlaela, S., &amp; Subroto, H.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Faktor-Faktor Yang Mempengaruhi Kepatuhan Wajib Pajak Dalam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Membayar Pajak Mobil Dengan Diberlakukannya Pajak Progresif Di Kota Surakarta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Jurnal Akuntansi Dan Pajak, 18(1), 45–55.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A. L. S.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- Teori dan Peraturan Terkini</w:t>
      </w:r>
      <w:r>
        <w:rPr>
          <w:rFonts w:ascii="Times New Roman" w:hAnsi="Times New Roman" w:cs="Times New Roman"/>
          <w:sz w:val="24"/>
          <w:szCs w:val="24"/>
        </w:rPr>
        <w:t>. Yogyakarta: Andi.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R, C. </w:t>
      </w:r>
      <w:r>
        <w:rPr>
          <w:rFonts w:ascii="Times New Roman" w:hAnsi="Times New Roman" w:cs="Times New Roman"/>
          <w:sz w:val="24"/>
          <w:szCs w:val="24"/>
        </w:rPr>
        <w:t xml:space="preserve">S.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 xml:space="preserve"> (12th ed.). Jakarta: Salemba Empat.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IBM SPSS 25</w:t>
      </w:r>
      <w:r>
        <w:rPr>
          <w:rFonts w:ascii="Times New Roman" w:hAnsi="Times New Roman" w:cs="Times New Roman"/>
          <w:sz w:val="24"/>
          <w:szCs w:val="24"/>
        </w:rPr>
        <w:t xml:space="preserve"> (9th ed.). Semarang: Universitas Diponegoro.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Gunadi.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Panduan Komprehensif Pajak Penghasilan</w:t>
      </w:r>
      <w:r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akarta: Bee Media Indonesia.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Hardiningsih, P. dan Yulianawati, N.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Faktor-faktor yang Mempengaruhi Kemauan Membayar Pajak.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Dinamika Keuangan Dan Perbankan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(1), 126–142.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Hestanto.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Pengertian Pendapatan</w:t>
      </w:r>
      <w:r>
        <w:rPr>
          <w:rFonts w:ascii="Times New Roman" w:hAnsi="Times New Roman" w:cs="Times New Roman"/>
          <w:sz w:val="24"/>
          <w:szCs w:val="24"/>
        </w:rPr>
        <w:t>. Retri</w:t>
      </w:r>
      <w:r>
        <w:rPr>
          <w:rFonts w:ascii="Times New Roman" w:hAnsi="Times New Roman" w:cs="Times New Roman"/>
          <w:sz w:val="24"/>
          <w:szCs w:val="24"/>
        </w:rPr>
        <w:t>eved from https://www.hestanto.web.id/pengertian-pendapatan/</w:t>
      </w:r>
    </w:p>
    <w:p w:rsidR="00A565E1" w:rsidRDefault="007E363B" w:rsidP="0055530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P. R.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>Undang-Undang Republik Indonesia Nomor 28 Tahun 2009 Tentang Pajak Daerah dan Retribusi 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Johan, Y., Sunarti, &amp;</w:t>
      </w:r>
      <w:r>
        <w:rPr>
          <w:rFonts w:ascii="Times New Roman" w:hAnsi="Times New Roman" w:cs="Times New Roman"/>
          <w:sz w:val="24"/>
          <w:szCs w:val="24"/>
        </w:rPr>
        <w:t xml:space="preserve"> Arik, P.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aktor-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aktor yang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empengaruhi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epatuhan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ajib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ajak dalam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elakukan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embayaran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ajak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umi dan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angunan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erdesaan dan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erkotaan.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Jurnal Perpajakan, 1(1), 5.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Julianto, P. A.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sz w:val="24"/>
          <w:szCs w:val="24"/>
        </w:rPr>
        <w:t>tjen Pajak : Kepatuhan Bayar Pajak Masyarakat Indonesia Masih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Kompas.com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Kemala, W.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Kesadaran Wajib Pajak, Pengetahuan Pajak, Sikap Wajib Pajak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an Reformasi Administrasi Perpajakan Terhadap Kepatuhan Wajib Pajak Kendaraan Bermotor.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Jom.</w:t>
      </w:r>
      <w:r>
        <w:rPr>
          <w:rFonts w:ascii="Times New Roman" w:hAnsi="Times New Roman" w:cs="Times New Roman"/>
          <w:sz w:val="24"/>
          <w:szCs w:val="24"/>
        </w:rPr>
        <w:t xml:space="preserve"> Fekon, 2(1), 1–15.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Mardiasmo.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r>
        <w:rPr>
          <w:rFonts w:ascii="Times New Roman" w:hAnsi="Times New Roman" w:cs="Times New Roman"/>
          <w:sz w:val="24"/>
          <w:szCs w:val="24"/>
        </w:rPr>
        <w:t>.  (19th ed.). Yogyakarta: Andi.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Muzzammil, C.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Pedoman Praktis Membayar Pajak</w:t>
      </w:r>
      <w:r>
        <w:rPr>
          <w:rFonts w:ascii="Times New Roman" w:hAnsi="Times New Roman" w:cs="Times New Roman"/>
          <w:sz w:val="24"/>
          <w:szCs w:val="24"/>
        </w:rPr>
        <w:t>. Yogyakarta: Genesis Learning.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Promosi Kesehatan dan Perilaku Keseh</w:t>
      </w:r>
      <w:r>
        <w:rPr>
          <w:rFonts w:ascii="Times New Roman" w:hAnsi="Times New Roman" w:cs="Times New Roman"/>
          <w:i/>
          <w:iCs/>
          <w:sz w:val="24"/>
          <w:szCs w:val="24"/>
        </w:rPr>
        <w:t>atan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Pemerintah, P., Indonesia, R., Dan, J., Atas, T., Penerimaan, J., Bukan, N., … Indonesia, P. R.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Perpu 1 Tahun 2017</w:t>
      </w:r>
      <w:r>
        <w:rPr>
          <w:rFonts w:ascii="Times New Roman" w:hAnsi="Times New Roman" w:cs="Times New Roman"/>
          <w:sz w:val="24"/>
          <w:szCs w:val="24"/>
        </w:rPr>
        <w:t>, (36), 2002–2004.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Pengertian Kesadaran dalam Psikologi Menurut Para Ahli</w:t>
      </w:r>
      <w:r>
        <w:rPr>
          <w:rFonts w:ascii="Times New Roman" w:hAnsi="Times New Roman" w:cs="Times New Roman"/>
          <w:sz w:val="24"/>
          <w:szCs w:val="24"/>
        </w:rPr>
        <w:t xml:space="preserve">. (2016). Retrieved from </w:t>
      </w:r>
      <w:r>
        <w:rPr>
          <w:rFonts w:ascii="Times New Roman" w:hAnsi="Times New Roman" w:cs="Times New Roman"/>
          <w:sz w:val="24"/>
          <w:szCs w:val="24"/>
        </w:rPr>
        <w:t>http://blogpsikologi.blogspot.com/2016/01/pengertian-kesadaran-dalam-psikologi.html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Perwakilan, D., Republik, R., &amp; Indonesia, P. R.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Undang-Undang Republik Indonesia Nomor 28 Tahun 2007.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Pranata, T. A. M. H. H.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Kesadaran Wajib </w:t>
      </w:r>
      <w:r>
        <w:rPr>
          <w:rFonts w:ascii="Times New Roman" w:hAnsi="Times New Roman" w:cs="Times New Roman"/>
          <w:i/>
          <w:iCs/>
          <w:sz w:val="24"/>
          <w:szCs w:val="24"/>
        </w:rPr>
        <w:t>Pajak, Sanksi Denda Pajak, dan Kualitas Pelayanan Pajak Terhadap Kepatuhan Wajib Pajak dalam Membayar Pajak Kendaraan Bermotor di Kota Bukit Tinggi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Akuntansi Fakultas Ekonomi Universitas Bung Hatta, 1–15.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I. G. S. M. N. K. L. A. M.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aktor-Faktor yang Mempengaruhi Kepatuhan Wajib Pajak Kendaraan Bermotor di Kabupaten Gianyar.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E-Jurnal Akuntansi Universitas Udayana, 23, 461–488.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S. K.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andung: Rekayasa Sains.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Resmi, S.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Teori dan K</w:t>
      </w:r>
      <w:r>
        <w:rPr>
          <w:rFonts w:ascii="Times New Roman" w:hAnsi="Times New Roman" w:cs="Times New Roman"/>
          <w:i/>
          <w:iCs/>
          <w:sz w:val="24"/>
          <w:szCs w:val="24"/>
        </w:rPr>
        <w:t>asus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Retnowati, E.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Pemahaman Peraturan Pajak Terhadap Kepatuhan Wajib Pajak Dengan Moderating Preferensi Risiko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Accounting Analysis Journal, 1(2), 1–6.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Rohemah, R., Kompyurini, N., &amp;</w:t>
      </w:r>
      <w:r>
        <w:rPr>
          <w:rFonts w:ascii="Times New Roman" w:hAnsi="Times New Roman" w:cs="Times New Roman"/>
          <w:sz w:val="24"/>
          <w:szCs w:val="24"/>
        </w:rPr>
        <w:t xml:space="preserve"> Rahmawati, E.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Analisis Pengaruh Implementasi Layanan Samsat Keliling terhadap Kepatuhan Wajib Pajak Kendaraan Bermotor Roda Dua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i Kabupaten Pamekasan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InFestasi, Vol. 9(No. 2), Hal. 137-145.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Samuelson, P. A. N. (2005). </w:t>
      </w:r>
      <w:r>
        <w:rPr>
          <w:rFonts w:ascii="Times New Roman" w:hAnsi="Times New Roman" w:cs="Times New Roman"/>
          <w:i/>
          <w:iCs/>
          <w:sz w:val="24"/>
          <w:szCs w:val="24"/>
        </w:rPr>
        <w:t>Ilmu Makro Ekonomi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17th ed.). Jakarta: Salemba Empat.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R. A. V. Y., &amp; Susanti, N.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Faktor-Faktor Yang Mempengaruhi Kepatuhan Wajib Pajak Dalam Membayar Pajak Kendaraan Bermotor ( PKB ) Di Unit Pelayanan Pendapatan Provinsi ( UPPP ) Kabupaten Seluma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Jurnal Ekombi</w:t>
      </w:r>
      <w:r>
        <w:rPr>
          <w:rFonts w:ascii="Times New Roman" w:hAnsi="Times New Roman" w:cs="Times New Roman"/>
          <w:sz w:val="24"/>
          <w:szCs w:val="24"/>
        </w:rPr>
        <w:t>s Review, 2(1), 63–78.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U. R. B.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untuk Bisnis</w:t>
      </w:r>
      <w:r>
        <w:rPr>
          <w:rFonts w:ascii="Times New Roman" w:hAnsi="Times New Roman" w:cs="Times New Roman"/>
          <w:sz w:val="24"/>
          <w:szCs w:val="24"/>
        </w:rPr>
        <w:t xml:space="preserve"> (6th ed.). Jakarta: Salemba Empat.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Kualitatif, Kuantitatif, dan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andung: Alfabeta.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Susilawati, K. E. K. B.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Kesadaran 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ajib Pajak, Pengetahuan Pajak, Sanksi Perpajak, dan Akuntabilitas Pelayanan Publik Pada Kepatuahan Wajib Pajak Kendaraan Bermotor. </w:t>
      </w:r>
      <w:r>
        <w:rPr>
          <w:rFonts w:ascii="Times New Roman" w:hAnsi="Times New Roman" w:cs="Times New Roman"/>
          <w:sz w:val="24"/>
          <w:szCs w:val="24"/>
        </w:rPr>
        <w:t xml:space="preserve">E-Jurnal Akuntansi Universitas Udayana, 4(2), 345–357.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Indonesia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12th ed.). Jakarta: Salemba Empat.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Wardani, D. K., &amp; Asis,  moh. R. (2017).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Pengaruh Pengetahuan Wajib Pajak, Kesadaran Wajib Pajak,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Program Samsat Corner terhadap Kepatuhan Wajib Pajak Kendaraan Bermotor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Akuntansi Dewantara, Vol. 1(No. 2), Hal</w:t>
      </w:r>
      <w:r>
        <w:rPr>
          <w:rFonts w:ascii="Times New Roman" w:hAnsi="Times New Roman" w:cs="Times New Roman"/>
          <w:sz w:val="24"/>
          <w:szCs w:val="24"/>
        </w:rPr>
        <w:t xml:space="preserve">. 1-11.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Wardani, D. K., &amp; Rumiyatun, R.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Pengetahuan Wajib Pajak, Kesadaran Wajib Pajak, Sanksi Pajak Kendaraan Bermotor, Dan Sistem Samsat Drive Thru Terhadap Kepatuhan Wajib Pajak Kendaraan Bermotor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Akuntansi, 5(1),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E1" w:rsidRDefault="007E363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565E1" w:rsidRDefault="00A565E1">
      <w:pPr>
        <w:pStyle w:val="ListParagraph"/>
        <w:spacing w:line="240" w:lineRule="auto"/>
        <w:jc w:val="both"/>
      </w:pPr>
    </w:p>
    <w:p w:rsidR="00A565E1" w:rsidRDefault="00A565E1">
      <w:pPr>
        <w:spacing w:line="240" w:lineRule="auto"/>
      </w:pPr>
    </w:p>
    <w:sectPr w:rsidR="00A565E1" w:rsidSect="00555305">
      <w:footerReference w:type="default" r:id="rId8"/>
      <w:pgSz w:w="12240" w:h="15840"/>
      <w:pgMar w:top="1418" w:right="1418" w:bottom="1418" w:left="1701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3B" w:rsidRDefault="007E363B">
      <w:pPr>
        <w:spacing w:after="0" w:line="240" w:lineRule="auto"/>
      </w:pPr>
      <w:r>
        <w:separator/>
      </w:r>
    </w:p>
  </w:endnote>
  <w:endnote w:type="continuationSeparator" w:id="0">
    <w:p w:rsidR="007E363B" w:rsidRDefault="007E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280470"/>
    </w:sdtPr>
    <w:sdtEndPr/>
    <w:sdtContent>
      <w:p w:rsidR="00A565E1" w:rsidRDefault="007E3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305">
          <w:rPr>
            <w:noProof/>
          </w:rPr>
          <w:t>78</w:t>
        </w:r>
        <w:r>
          <w:fldChar w:fldCharType="end"/>
        </w:r>
      </w:p>
    </w:sdtContent>
  </w:sdt>
  <w:p w:rsidR="00A565E1" w:rsidRDefault="00A56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3B" w:rsidRDefault="007E363B">
      <w:pPr>
        <w:spacing w:after="0" w:line="240" w:lineRule="auto"/>
      </w:pPr>
      <w:r>
        <w:separator/>
      </w:r>
    </w:p>
  </w:footnote>
  <w:footnote w:type="continuationSeparator" w:id="0">
    <w:p w:rsidR="007E363B" w:rsidRDefault="007E3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1C"/>
    <w:rsid w:val="00426F1C"/>
    <w:rsid w:val="00555305"/>
    <w:rsid w:val="007E363B"/>
    <w:rsid w:val="00A33DE4"/>
    <w:rsid w:val="00A565E1"/>
    <w:rsid w:val="00B26735"/>
    <w:rsid w:val="1752633F"/>
    <w:rsid w:val="1BA16CA5"/>
    <w:rsid w:val="26F24343"/>
    <w:rsid w:val="2D4D6B33"/>
    <w:rsid w:val="2F2C2E69"/>
    <w:rsid w:val="35776285"/>
    <w:rsid w:val="4B303D78"/>
    <w:rsid w:val="54627600"/>
    <w:rsid w:val="7B5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 E5-473G</cp:lastModifiedBy>
  <cp:revision>2</cp:revision>
  <dcterms:created xsi:type="dcterms:W3CDTF">2019-01-17T15:18:00Z</dcterms:created>
  <dcterms:modified xsi:type="dcterms:W3CDTF">2019-05-01T05:57:00Z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