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0B" w:rsidRDefault="00EB3E6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997C0B" w:rsidRDefault="00997C0B">
      <w:pPr>
        <w:spacing w:line="360" w:lineRule="auto"/>
        <w:jc w:val="center"/>
        <w:rPr>
          <w:rFonts w:ascii="Times New Roman" w:hAnsi="Times New Roman" w:cs="Times New Roman"/>
          <w:b/>
          <w:bCs/>
          <w:sz w:val="24"/>
          <w:szCs w:val="24"/>
        </w:rPr>
      </w:pPr>
    </w:p>
    <w:p w:rsidR="00997C0B" w:rsidRDefault="00EB3E66" w:rsidP="00EB3E66">
      <w:pPr>
        <w:spacing w:line="240" w:lineRule="auto"/>
        <w:ind w:firstLine="800"/>
        <w:jc w:val="both"/>
        <w:rPr>
          <w:rFonts w:ascii="Times New Roman" w:hAnsi="Times New Roman" w:cs="Times New Roman"/>
          <w:sz w:val="24"/>
          <w:szCs w:val="24"/>
        </w:rPr>
      </w:pPr>
      <w:r>
        <w:rPr>
          <w:rFonts w:ascii="Times New Roman" w:hAnsi="Times New Roman" w:cs="Times New Roman"/>
          <w:sz w:val="24"/>
          <w:szCs w:val="24"/>
        </w:rPr>
        <w:t>Theressa Meiyanti/37150384/2019/Pengaruh Pengetahuan Wajib Pajak, Kesadaran Wajib Pajak, dan Tingkat Pendapatan Wajib Pajak Terhadap Kepatuhan Wajib Pajak Kendaraan Bermotor Roda Dua di DKI Jakarta/Pembimbing : Mulyani, S.E., M.Si.</w:t>
      </w:r>
    </w:p>
    <w:p w:rsidR="00997C0B" w:rsidRDefault="00EB3E66" w:rsidP="00EB3E66">
      <w:pPr>
        <w:tabs>
          <w:tab w:val="left" w:pos="564"/>
        </w:tabs>
        <w:overflowPunct w:val="0"/>
        <w:spacing w:line="240" w:lineRule="auto"/>
        <w:ind w:right="-12" w:firstLineChars="333" w:firstLine="799"/>
        <w:jc w:val="both"/>
        <w:rPr>
          <w:rFonts w:ascii="Times New Roman" w:eastAsia="sans-serif"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Pajak adalah kontribusi wajib kepada negara yang terutang oleh orang pribadi atau badan yang bersifat memaksa. </w:t>
      </w:r>
      <w:r>
        <w:rPr>
          <w:rFonts w:ascii="Times New Roman" w:hAnsi="Times New Roman" w:cs="Times New Roman"/>
          <w:sz w:val="24"/>
          <w:szCs w:val="24"/>
        </w:rPr>
        <w:t>T</w:t>
      </w:r>
      <w:r>
        <w:rPr>
          <w:rFonts w:ascii="Times New Roman" w:eastAsia="sans-serif" w:hAnsi="Times New Roman" w:cs="Times New Roman"/>
          <w:sz w:val="24"/>
          <w:szCs w:val="24"/>
          <w:shd w:val="clear" w:color="auto" w:fill="FFFFFF"/>
        </w:rPr>
        <w:t xml:space="preserve">ingkat kepatuhan masyarakat Indonesia dalam membayar pajak masih rendah dilihat dari </w:t>
      </w:r>
      <w:r>
        <w:rPr>
          <w:rFonts w:ascii="Times New Roman" w:eastAsia="sans-serif" w:hAnsi="Times New Roman" w:cs="Times New Roman"/>
          <w:i/>
          <w:iCs/>
          <w:sz w:val="24"/>
          <w:szCs w:val="24"/>
          <w:shd w:val="clear" w:color="auto" w:fill="FFFFFF"/>
        </w:rPr>
        <w:t xml:space="preserve">tax ratio </w:t>
      </w:r>
      <w:r>
        <w:rPr>
          <w:rFonts w:ascii="Times New Roman" w:eastAsia="sans-serif" w:hAnsi="Times New Roman" w:cs="Times New Roman"/>
          <w:sz w:val="24"/>
          <w:szCs w:val="24"/>
          <w:shd w:val="clear" w:color="auto" w:fill="FFFFFF"/>
        </w:rPr>
        <w:t>yang masih rendah</w:t>
      </w:r>
      <w:r>
        <w:rPr>
          <w:rFonts w:ascii="Times New Roman" w:eastAsia="sans-serif" w:hAnsi="Times New Roman" w:cs="Times New Roman"/>
          <w:i/>
          <w:iCs/>
          <w:sz w:val="24"/>
          <w:szCs w:val="24"/>
          <w:shd w:val="clear" w:color="auto" w:fill="FFFFFF"/>
        </w:rPr>
        <w:t>.</w:t>
      </w:r>
      <w:r>
        <w:rPr>
          <w:rFonts w:ascii="Times New Roman" w:eastAsia="sans-serif" w:hAnsi="Times New Roman" w:cs="Times New Roman"/>
          <w:sz w:val="24"/>
          <w:szCs w:val="24"/>
          <w:shd w:val="clear" w:color="auto" w:fill="FFFFFF"/>
        </w:rPr>
        <w:t xml:space="preserve"> </w:t>
      </w:r>
      <w:r>
        <w:rPr>
          <w:rFonts w:ascii="Times New Roman" w:eastAsia="sans-serif" w:hAnsi="Times New Roman" w:cs="Times New Roman"/>
          <w:sz w:val="24"/>
          <w:szCs w:val="24"/>
          <w:shd w:val="clear" w:color="auto" w:fill="FFFFFF"/>
        </w:rPr>
        <w:tab/>
      </w:r>
      <w:r>
        <w:rPr>
          <w:rFonts w:ascii="Times New Roman" w:eastAsia="sans-serif" w:hAnsi="Times New Roman" w:cs="Times New Roman"/>
          <w:sz w:val="24"/>
          <w:szCs w:val="24"/>
          <w:shd w:val="clear" w:color="auto" w:fill="FFFFFF"/>
        </w:rPr>
        <w:tab/>
      </w:r>
      <w:r>
        <w:rPr>
          <w:rFonts w:ascii="Times New Roman" w:eastAsia="sans-serif" w:hAnsi="Times New Roman" w:cs="Times New Roman"/>
          <w:sz w:val="24"/>
          <w:szCs w:val="24"/>
          <w:shd w:val="clear" w:color="auto" w:fill="FFFFFF"/>
        </w:rPr>
        <w:tab/>
      </w:r>
    </w:p>
    <w:p w:rsidR="00997C0B" w:rsidRDefault="00EB3E66" w:rsidP="00EB3E66">
      <w:pPr>
        <w:tabs>
          <w:tab w:val="left" w:pos="564"/>
        </w:tabs>
        <w:overflowPunct w:val="0"/>
        <w:spacing w:line="240" w:lineRule="auto"/>
        <w:ind w:right="-12" w:firstLineChars="333" w:firstLine="799"/>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 xml:space="preserve">Pajak kendaraan bermotor adalah pajak atas kepemilikan atau penguasaan kendaraan bermotor. </w:t>
      </w:r>
      <w:r>
        <w:rPr>
          <w:rFonts w:ascii="Times New Roman" w:hAnsi="Times New Roman" w:cs="Times New Roman"/>
          <w:color w:val="000000" w:themeColor="text1"/>
          <w:sz w:val="24"/>
          <w:szCs w:val="24"/>
        </w:rPr>
        <w:t>K</w:t>
      </w:r>
      <w:r>
        <w:rPr>
          <w:rFonts w:ascii="Times New Roman" w:eastAsia="Times New Roman" w:hAnsi="Times New Roman" w:cs="Times New Roman"/>
          <w:bCs/>
          <w:color w:val="000000" w:themeColor="text1"/>
          <w:sz w:val="24"/>
          <w:szCs w:val="24"/>
        </w:rPr>
        <w:t>epatuhan wajib pajak adalah wajib pajak mempunyai kesediaan untuk memenuhi kewajiban perpajakannya sesuai dengan aturan yang berlaku.</w:t>
      </w:r>
    </w:p>
    <w:p w:rsidR="00997C0B" w:rsidRDefault="00EB3E66" w:rsidP="00EB3E66">
      <w:pPr>
        <w:tabs>
          <w:tab w:val="left" w:pos="564"/>
        </w:tabs>
        <w:overflowPunct w:val="0"/>
        <w:spacing w:line="240" w:lineRule="auto"/>
        <w:ind w:right="-12" w:firstLineChars="333" w:firstLine="79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Penelitian ini menggunakan uji hipotesis secara kuantitatif. Data dan informasi diperoleh dari hasil kuesioner yang diisi oleh  1</w:t>
      </w:r>
      <w:r w:rsidR="00A674DB">
        <w:rPr>
          <w:rFonts w:ascii="Times New Roman" w:eastAsia="Times New Roman" w:hAnsi="Times New Roman" w:cs="Times New Roman"/>
          <w:bCs/>
          <w:color w:val="000000" w:themeColor="text1"/>
          <w:sz w:val="24"/>
          <w:szCs w:val="24"/>
        </w:rPr>
        <w:t>00 Wajib Pajak Pengendara Gojek</w:t>
      </w:r>
      <w:bookmarkStart w:id="0" w:name="_GoBack"/>
      <w:bookmarkEnd w:id="0"/>
      <w:r>
        <w:rPr>
          <w:rFonts w:ascii="Times New Roman" w:eastAsia="Times New Roman" w:hAnsi="Times New Roman" w:cs="Times New Roman"/>
          <w:bCs/>
          <w:i/>
          <w:i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Penelitian ini menggunakan Skala </w:t>
      </w:r>
      <w:r>
        <w:rPr>
          <w:rFonts w:ascii="Times New Roman" w:eastAsia="Times New Roman" w:hAnsi="Times New Roman" w:cs="Times New Roman"/>
          <w:bCs/>
          <w:i/>
          <w:iCs/>
          <w:color w:val="000000" w:themeColor="text1"/>
          <w:sz w:val="24"/>
          <w:szCs w:val="24"/>
        </w:rPr>
        <w:t xml:space="preserve">Likert, Software </w:t>
      </w:r>
      <w:r>
        <w:rPr>
          <w:rFonts w:ascii="Times New Roman" w:eastAsia="Times New Roman" w:hAnsi="Times New Roman" w:cs="Times New Roman"/>
          <w:bCs/>
          <w:color w:val="000000" w:themeColor="text1"/>
          <w:sz w:val="24"/>
          <w:szCs w:val="24"/>
        </w:rPr>
        <w:t>SPSS 20, Uji Validitas dan Reliabilitas,  Uji Asumsi Klasik, Uji F, Uji t, dan Uji R</w:t>
      </w:r>
      <w:r>
        <w:rPr>
          <w:rFonts w:ascii="Times New Roman" w:eastAsia="Times New Roman" w:hAnsi="Times New Roman" w:cs="Times New Roman"/>
          <w:bCs/>
          <w:color w:val="000000" w:themeColor="text1"/>
          <w:sz w:val="24"/>
          <w:szCs w:val="24"/>
          <w:vertAlign w:val="superscript"/>
        </w:rPr>
        <w:t>2</w:t>
      </w:r>
      <w:r>
        <w:rPr>
          <w:rFonts w:ascii="Times New Roman" w:eastAsia="Times New Roman" w:hAnsi="Times New Roman" w:cs="Times New Roman"/>
          <w:bCs/>
          <w:color w:val="000000" w:themeColor="text1"/>
          <w:sz w:val="24"/>
          <w:szCs w:val="24"/>
        </w:rPr>
        <w:t>.</w:t>
      </w:r>
    </w:p>
    <w:p w:rsidR="00997C0B" w:rsidRDefault="00EB3E66" w:rsidP="00EB3E66">
      <w:pPr>
        <w:spacing w:line="240" w:lineRule="auto"/>
        <w:ind w:firstLine="800"/>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Hasil uji signifikansi simultan (Uji F) adalah </w:t>
      </w:r>
      <w:r>
        <w:rPr>
          <w:rFonts w:ascii="Times New Roman" w:hAnsi="Times New Roman" w:cs="Times New Roman"/>
          <w:color w:val="000000" w:themeColor="text1"/>
          <w:sz w:val="24"/>
          <w:szCs w:val="24"/>
        </w:rPr>
        <w:t>0,000</w:t>
      </w:r>
      <w:r>
        <w:rPr>
          <w:rFonts w:ascii="Times New Roman" w:hAnsi="Times New Roman" w:cs="Times New Roman"/>
          <w:color w:val="000000" w:themeColor="text1"/>
          <w:sz w:val="24"/>
          <w:szCs w:val="24"/>
          <w:vertAlign w:val="superscript"/>
        </w:rPr>
        <w:t>b</w:t>
      </w:r>
      <w:r>
        <w:rPr>
          <w:rFonts w:ascii="Times New Roman" w:hAnsi="Times New Roman" w:cs="Times New Roman"/>
          <w:color w:val="000000" w:themeColor="text1"/>
          <w:sz w:val="24"/>
          <w:szCs w:val="24"/>
        </w:rPr>
        <w:t xml:space="preserve">. Hasil R Square sebesar </w:t>
      </w:r>
      <w:r>
        <w:rPr>
          <w:rFonts w:ascii="Times New Roman" w:hAnsi="Times New Roman" w:cs="Times New Roman"/>
          <w:sz w:val="24"/>
          <w:szCs w:val="24"/>
        </w:rPr>
        <w:t xml:space="preserve">0,265. Hasil uji Koefisien Regresi secara parsial (Uji t) menunjukkan bahwa </w:t>
      </w:r>
      <w:r>
        <w:rPr>
          <w:rFonts w:ascii="Times New Roman" w:hAnsi="Times New Roman" w:cs="Times New Roman"/>
          <w:color w:val="000000" w:themeColor="text1"/>
          <w:sz w:val="24"/>
          <w:szCs w:val="24"/>
        </w:rPr>
        <w:t xml:space="preserve">variabel pengetahuan </w:t>
      </w:r>
      <w:r w:rsidR="000C7020">
        <w:rPr>
          <w:rFonts w:ascii="Times New Roman" w:hAnsi="Times New Roman" w:cs="Times New Roman"/>
          <w:color w:val="000000" w:themeColor="text1"/>
          <w:sz w:val="24"/>
          <w:szCs w:val="24"/>
        </w:rPr>
        <w:t>memiliki nilai sig sebesar 0,0045</w:t>
      </w:r>
      <w:r>
        <w:rPr>
          <w:rFonts w:ascii="Times New Roman" w:hAnsi="Times New Roman" w:cs="Times New Roman"/>
          <w:color w:val="000000" w:themeColor="text1"/>
          <w:sz w:val="24"/>
          <w:szCs w:val="24"/>
        </w:rPr>
        <w:t xml:space="preserve"> artinya hipotesis diterima. Kesadaran wajib pajak memiliki nilai sig sebesar 0,000 artinya hipotesis diterima. Tingkat pendapatan wajib pajak</w:t>
      </w:r>
      <w:r w:rsidR="000C7020">
        <w:rPr>
          <w:rFonts w:ascii="Times New Roman" w:hAnsi="Times New Roman" w:cs="Times New Roman"/>
          <w:color w:val="000000" w:themeColor="text1"/>
          <w:sz w:val="24"/>
          <w:szCs w:val="24"/>
        </w:rPr>
        <w:t xml:space="preserve"> memiliki nilai sig sebesar 0,</w:t>
      </w:r>
      <w:r>
        <w:rPr>
          <w:rFonts w:ascii="Times New Roman" w:hAnsi="Times New Roman" w:cs="Times New Roman"/>
          <w:color w:val="000000" w:themeColor="text1"/>
          <w:sz w:val="24"/>
          <w:szCs w:val="24"/>
        </w:rPr>
        <w:t>3</w:t>
      </w:r>
      <w:r w:rsidR="000C7020">
        <w:rPr>
          <w:rFonts w:ascii="Times New Roman" w:hAnsi="Times New Roman" w:cs="Times New Roman"/>
          <w:color w:val="000000" w:themeColor="text1"/>
          <w:sz w:val="24"/>
          <w:szCs w:val="24"/>
        </w:rPr>
        <w:t>865</w:t>
      </w:r>
      <w:r>
        <w:rPr>
          <w:rFonts w:ascii="Times New Roman" w:hAnsi="Times New Roman" w:cs="Times New Roman"/>
          <w:color w:val="000000" w:themeColor="text1"/>
          <w:sz w:val="24"/>
          <w:szCs w:val="24"/>
        </w:rPr>
        <w:t xml:space="preserve"> artinya hipotesis ditolak.</w:t>
      </w:r>
    </w:p>
    <w:p w:rsidR="00997C0B" w:rsidRDefault="00EB3E66" w:rsidP="00EB3E66">
      <w:pPr>
        <w:tabs>
          <w:tab w:val="left" w:pos="564"/>
        </w:tabs>
        <w:overflowPunct w:val="0"/>
        <w:spacing w:line="240" w:lineRule="auto"/>
        <w:ind w:right="-12" w:firstLineChars="333" w:firstLine="79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Dari hasil penelitian ini disimpulkan bahwa terbukti bahwa pengetahuan dan kesadaran  wajib pajak berpengaruh positif terhadap kepatuhan wajib pajak kendaraan bermotor roda dua. Namun, tidak terdapat bukti bahwa tingkat pendapatan wajib pajak berpengaruh terhadap kepatuhan wajib pajak kendaraan bermotor roda dua. </w:t>
      </w:r>
    </w:p>
    <w:p w:rsidR="00997C0B" w:rsidRDefault="00EB3E66" w:rsidP="00EB3E66">
      <w:pPr>
        <w:tabs>
          <w:tab w:val="left" w:pos="564"/>
        </w:tabs>
        <w:overflowPunct w:val="0"/>
        <w:spacing w:line="240" w:lineRule="auto"/>
        <w:ind w:right="-12" w:firstLineChars="333" w:firstLine="79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
    <w:p w:rsidR="00997C0B" w:rsidRDefault="00EB3E66" w:rsidP="00EB3E66">
      <w:pPr>
        <w:tabs>
          <w:tab w:val="left" w:pos="564"/>
        </w:tabs>
        <w:overflowPunct w:val="0"/>
        <w:spacing w:line="240" w:lineRule="auto"/>
        <w:ind w:left="1624" w:right="-12" w:hangingChars="674" w:hanging="162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 xml:space="preserve">Kata Kunci </w:t>
      </w:r>
      <w:r>
        <w:rPr>
          <w:rFonts w:ascii="Times New Roman" w:eastAsia="Times New Roman" w:hAnsi="Times New Roman" w:cs="Times New Roman"/>
          <w:bCs/>
          <w:color w:val="000000" w:themeColor="text1"/>
          <w:sz w:val="24"/>
          <w:szCs w:val="24"/>
        </w:rPr>
        <w:t>: Kepatuhan Wajib Pajak; Kesadaran Wajib Pajak; Pajak Kendaraan Bermotor; Pengetahuan Wajib Pajak; Tingkat Pendapatan Wajib Pajak</w:t>
      </w:r>
    </w:p>
    <w:p w:rsidR="00997C0B" w:rsidRDefault="00997C0B" w:rsidP="00EB3E66">
      <w:pPr>
        <w:spacing w:line="240" w:lineRule="auto"/>
        <w:jc w:val="both"/>
        <w:rPr>
          <w:rFonts w:ascii="Times New Roman" w:hAnsi="Times New Roman" w:cs="Times New Roman"/>
          <w:sz w:val="24"/>
          <w:szCs w:val="24"/>
        </w:rPr>
      </w:pPr>
    </w:p>
    <w:p w:rsidR="00997C0B" w:rsidRDefault="00997C0B">
      <w:pPr>
        <w:spacing w:line="360" w:lineRule="auto"/>
        <w:jc w:val="both"/>
        <w:rPr>
          <w:rFonts w:ascii="Times New Roman" w:hAnsi="Times New Roman" w:cs="Times New Roman"/>
          <w:sz w:val="24"/>
          <w:szCs w:val="24"/>
        </w:rPr>
      </w:pPr>
    </w:p>
    <w:p w:rsidR="00997C0B" w:rsidRDefault="00997C0B">
      <w:pPr>
        <w:spacing w:line="360" w:lineRule="auto"/>
        <w:jc w:val="both"/>
        <w:rPr>
          <w:rFonts w:ascii="Times New Roman" w:hAnsi="Times New Roman" w:cs="Times New Roman"/>
          <w:sz w:val="24"/>
          <w:szCs w:val="24"/>
        </w:rPr>
      </w:pPr>
    </w:p>
    <w:p w:rsidR="00997C0B" w:rsidRDefault="00997C0B">
      <w:pPr>
        <w:spacing w:line="360" w:lineRule="auto"/>
        <w:jc w:val="both"/>
        <w:rPr>
          <w:rFonts w:ascii="Times New Roman" w:hAnsi="Times New Roman" w:cs="Times New Roman"/>
          <w:sz w:val="24"/>
          <w:szCs w:val="24"/>
        </w:rPr>
      </w:pPr>
    </w:p>
    <w:p w:rsidR="00997C0B" w:rsidRDefault="00997C0B">
      <w:pPr>
        <w:spacing w:line="360" w:lineRule="auto"/>
        <w:jc w:val="both"/>
        <w:rPr>
          <w:rFonts w:ascii="Times New Roman" w:hAnsi="Times New Roman" w:cs="Times New Roman"/>
          <w:sz w:val="24"/>
          <w:szCs w:val="24"/>
        </w:rPr>
      </w:pPr>
    </w:p>
    <w:p w:rsidR="00997C0B" w:rsidRDefault="00997C0B">
      <w:pPr>
        <w:spacing w:line="360" w:lineRule="auto"/>
        <w:jc w:val="both"/>
        <w:rPr>
          <w:rFonts w:ascii="Times New Roman" w:hAnsi="Times New Roman" w:cs="Times New Roman"/>
          <w:sz w:val="24"/>
          <w:szCs w:val="24"/>
        </w:rPr>
      </w:pPr>
    </w:p>
    <w:p w:rsidR="00997C0B" w:rsidRPr="00EB3E66" w:rsidRDefault="00997C0B">
      <w:pPr>
        <w:spacing w:line="360" w:lineRule="auto"/>
        <w:jc w:val="both"/>
        <w:rPr>
          <w:rFonts w:ascii="Times New Roman" w:hAnsi="Times New Roman" w:cs="Times New Roman"/>
          <w:i/>
          <w:iCs/>
          <w:sz w:val="24"/>
          <w:szCs w:val="24"/>
        </w:rPr>
      </w:pPr>
    </w:p>
    <w:sectPr w:rsidR="00997C0B" w:rsidRPr="00EB3E66">
      <w:footerReference w:type="default" r:id="rId8"/>
      <w:pgSz w:w="11850" w:h="16783"/>
      <w:pgMar w:top="1417" w:right="1417" w:bottom="1417" w:left="1701" w:header="720" w:footer="720" w:gutter="0"/>
      <w:pgNumType w:fmt="lowerRoman" w:start="2"/>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AD" w:rsidRDefault="007B62AD">
      <w:pPr>
        <w:spacing w:after="0" w:line="240" w:lineRule="auto"/>
      </w:pPr>
      <w:r>
        <w:separator/>
      </w:r>
    </w:p>
  </w:endnote>
  <w:endnote w:type="continuationSeparator" w:id="0">
    <w:p w:rsidR="007B62AD" w:rsidRDefault="007B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0B" w:rsidRDefault="00EB3E66">
    <w:pPr>
      <w:pStyle w:val="Foot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7C0B" w:rsidRDefault="00EB3E66">
                          <w:pPr>
                            <w:pStyle w:val="Footer"/>
                          </w:pPr>
                          <w:r>
                            <w:fldChar w:fldCharType="begin"/>
                          </w:r>
                          <w:r>
                            <w:instrText xml:space="preserve"> PAGE  \* MERGEFORMAT </w:instrText>
                          </w:r>
                          <w:r>
                            <w:fldChar w:fldCharType="separate"/>
                          </w:r>
                          <w:r w:rsidR="00A674DB">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997C0B" w:rsidRDefault="00EB3E66">
                    <w:pPr>
                      <w:pStyle w:val="Footer"/>
                    </w:pPr>
                    <w:r>
                      <w:fldChar w:fldCharType="begin"/>
                    </w:r>
                    <w:r>
                      <w:instrText xml:space="preserve"> PAGE  \* MERGEFORMAT </w:instrText>
                    </w:r>
                    <w:r>
                      <w:fldChar w:fldCharType="separate"/>
                    </w:r>
                    <w:r w:rsidR="00A674DB">
                      <w:rPr>
                        <w:noProof/>
                      </w:rPr>
                      <w:t>ii</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AD" w:rsidRDefault="007B62AD">
      <w:pPr>
        <w:spacing w:after="0" w:line="240" w:lineRule="auto"/>
      </w:pPr>
      <w:r>
        <w:separator/>
      </w:r>
    </w:p>
  </w:footnote>
  <w:footnote w:type="continuationSeparator" w:id="0">
    <w:p w:rsidR="007B62AD" w:rsidRDefault="007B6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24CD5"/>
    <w:rsid w:val="000C7020"/>
    <w:rsid w:val="007B62AD"/>
    <w:rsid w:val="00997C0B"/>
    <w:rsid w:val="00A674DB"/>
    <w:rsid w:val="00EB3E66"/>
    <w:rsid w:val="00EB56E0"/>
    <w:rsid w:val="126A7F03"/>
    <w:rsid w:val="2DE1291B"/>
    <w:rsid w:val="3B43100B"/>
    <w:rsid w:val="404C6ECE"/>
    <w:rsid w:val="46645CDD"/>
    <w:rsid w:val="4F624CD5"/>
    <w:rsid w:val="5C7F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Tessameiyant</dc:creator>
  <cp:lastModifiedBy>acer E5-473G</cp:lastModifiedBy>
  <cp:revision>4</cp:revision>
  <cp:lastPrinted>2019-05-01T06:24:00Z</cp:lastPrinted>
  <dcterms:created xsi:type="dcterms:W3CDTF">2019-05-01T04:42:00Z</dcterms:created>
  <dcterms:modified xsi:type="dcterms:W3CDTF">2019-05-01T06:24:00Z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