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C3" w:rsidRDefault="00F72AC3" w:rsidP="00F72AC3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4877251"/>
      <w:r>
        <w:rPr>
          <w:rFonts w:cs="Times New Roman"/>
          <w:szCs w:val="24"/>
          <w:lang w:val="en-ID"/>
        </w:rPr>
        <w:t>BAB V</w:t>
      </w:r>
      <w:bookmarkEnd w:id="0"/>
    </w:p>
    <w:p w:rsidR="00F72AC3" w:rsidRDefault="00F72AC3" w:rsidP="00F72AC3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4877252"/>
      <w:r>
        <w:rPr>
          <w:rFonts w:cs="Times New Roman"/>
          <w:szCs w:val="24"/>
          <w:lang w:val="en-ID"/>
        </w:rPr>
        <w:t>SIMPULAN DAN SARAN</w:t>
      </w:r>
      <w:bookmarkEnd w:id="1"/>
    </w:p>
    <w:p w:rsidR="00F72AC3" w:rsidRDefault="00F72AC3" w:rsidP="00F72AC3">
      <w:pPr>
        <w:pStyle w:val="Heading2"/>
        <w:numPr>
          <w:ilvl w:val="0"/>
          <w:numId w:val="2"/>
        </w:numPr>
        <w:ind w:left="357" w:hanging="357"/>
        <w:rPr>
          <w:rFonts w:cs="Times New Roman"/>
          <w:szCs w:val="24"/>
          <w:lang w:val="en-ID"/>
        </w:rPr>
      </w:pPr>
      <w:bookmarkStart w:id="2" w:name="_Toc534877253"/>
      <w:proofErr w:type="spellStart"/>
      <w:r>
        <w:rPr>
          <w:rFonts w:cs="Times New Roman"/>
          <w:szCs w:val="24"/>
          <w:lang w:val="en-ID"/>
        </w:rPr>
        <w:t>Simpulan</w:t>
      </w:r>
      <w:bookmarkEnd w:id="2"/>
      <w:proofErr w:type="spellEnd"/>
    </w:p>
    <w:p w:rsidR="00F72AC3" w:rsidRDefault="00F72AC3" w:rsidP="00F72A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2AC3" w:rsidRDefault="00F72AC3" w:rsidP="00F72AC3">
      <w:pPr>
        <w:pStyle w:val="ListParagraph"/>
        <w:numPr>
          <w:ilvl w:val="0"/>
          <w:numId w:val="3"/>
        </w:numPr>
        <w:spacing w:after="16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AC3" w:rsidRDefault="00F72AC3" w:rsidP="00F72AC3">
      <w:pPr>
        <w:pStyle w:val="ListParagraph"/>
        <w:numPr>
          <w:ilvl w:val="0"/>
          <w:numId w:val="3"/>
        </w:numPr>
        <w:spacing w:after="16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AC3" w:rsidRDefault="00F72AC3" w:rsidP="00F72AC3">
      <w:pPr>
        <w:pStyle w:val="ListParagraph"/>
        <w:numPr>
          <w:ilvl w:val="0"/>
          <w:numId w:val="3"/>
        </w:numPr>
        <w:spacing w:after="16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AC3" w:rsidRDefault="00F72AC3" w:rsidP="00F72AC3">
      <w:pPr>
        <w:pStyle w:val="Heading2"/>
        <w:numPr>
          <w:ilvl w:val="0"/>
          <w:numId w:val="2"/>
        </w:numPr>
        <w:ind w:left="357" w:hanging="357"/>
        <w:rPr>
          <w:rFonts w:cs="Times New Roman"/>
          <w:szCs w:val="24"/>
          <w:lang w:val="en-ID"/>
        </w:rPr>
      </w:pPr>
      <w:bookmarkStart w:id="3" w:name="_Toc534877254"/>
      <w:r>
        <w:rPr>
          <w:rFonts w:cs="Times New Roman"/>
          <w:szCs w:val="24"/>
          <w:lang w:val="en-ID"/>
        </w:rPr>
        <w:t>Saran</w:t>
      </w:r>
      <w:bookmarkEnd w:id="3"/>
    </w:p>
    <w:p w:rsidR="00F72AC3" w:rsidRDefault="00F72AC3" w:rsidP="00F72AC3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2AC3" w:rsidRDefault="00F72AC3" w:rsidP="00F72AC3">
      <w:pPr>
        <w:pStyle w:val="ListParagraph"/>
        <w:numPr>
          <w:ilvl w:val="0"/>
          <w:numId w:val="4"/>
        </w:numPr>
        <w:spacing w:after="16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F72AC3" w:rsidRPr="00F72AC3" w:rsidRDefault="00F72AC3" w:rsidP="00F72AC3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  <w:bookmarkStart w:id="4" w:name="_GoBack"/>
      <w:bookmarkEnd w:id="4"/>
    </w:p>
    <w:p w:rsidR="00D5765F" w:rsidRDefault="00D5765F"/>
    <w:sectPr w:rsidR="00D5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0580"/>
    <w:multiLevelType w:val="hybridMultilevel"/>
    <w:tmpl w:val="4746965E"/>
    <w:lvl w:ilvl="0" w:tplc="1A266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71CF"/>
    <w:multiLevelType w:val="hybridMultilevel"/>
    <w:tmpl w:val="A1409794"/>
    <w:lvl w:ilvl="0" w:tplc="FCEE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C3"/>
    <w:rsid w:val="00D5765F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FEFB-F2AE-4BE8-9D2F-E38B10C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C3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AC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AC3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AC3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2AC3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72AC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72AC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Julius</dc:creator>
  <cp:keywords/>
  <dc:description/>
  <cp:lastModifiedBy>Thomas Julius</cp:lastModifiedBy>
  <cp:revision>1</cp:revision>
  <dcterms:created xsi:type="dcterms:W3CDTF">2019-04-28T14:33:00Z</dcterms:created>
  <dcterms:modified xsi:type="dcterms:W3CDTF">2019-04-28T14:34:00Z</dcterms:modified>
</cp:coreProperties>
</file>