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2E" w:rsidRPr="0099319A" w:rsidRDefault="0046292E" w:rsidP="0046292E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7426295"/>
      <w:r w:rsidRPr="0099319A">
        <w:rPr>
          <w:rFonts w:cs="Times New Roman"/>
          <w:szCs w:val="24"/>
          <w:lang w:val="en-ID"/>
        </w:rPr>
        <w:t>DAFTAR PUSTAKA</w:t>
      </w:r>
      <w:bookmarkEnd w:id="0"/>
    </w:p>
    <w:p w:rsidR="0046292E" w:rsidRPr="0099319A" w:rsidRDefault="0046292E" w:rsidP="0046292E">
      <w:pPr>
        <w:spacing w:line="240" w:lineRule="auto"/>
        <w:ind w:left="567" w:right="60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Adi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D. M. </w:t>
      </w:r>
      <w:r w:rsidRPr="0099319A">
        <w:rPr>
          <w:rFonts w:ascii="Times New Roman" w:eastAsia="Times New Roman" w:hAnsi="Times New Roman" w:cs="Times New Roman"/>
          <w:i/>
          <w:sz w:val="24"/>
          <w:szCs w:val="24"/>
        </w:rPr>
        <w:t>et al.</w:t>
      </w:r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(2016) ‘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WP OP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Penggelapan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di Kota Surakarta’, pp. 856–863.</w:t>
      </w:r>
    </w:p>
    <w:p w:rsidR="0046292E" w:rsidRPr="0099319A" w:rsidRDefault="0046292E" w:rsidP="0046292E">
      <w:pPr>
        <w:spacing w:line="240" w:lineRule="auto"/>
        <w:ind w:left="567" w:right="60" w:hanging="425"/>
        <w:rPr>
          <w:rFonts w:ascii="Times New Roman" w:eastAsia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tabs>
          <w:tab w:val="left" w:pos="284"/>
          <w:tab w:val="left" w:pos="567"/>
          <w:tab w:val="left" w:pos="1890"/>
          <w:tab w:val="left" w:pos="2340"/>
        </w:tabs>
        <w:spacing w:line="240" w:lineRule="auto"/>
        <w:ind w:left="567" w:right="60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Ardian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R. D. and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Pratomo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D. (2015) </w:t>
      </w:r>
      <w:proofErr w:type="gramStart"/>
      <w:r w:rsidRPr="0099319A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proofErr w:type="gram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Perpajakan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Penggelapan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9319A">
        <w:rPr>
          <w:rFonts w:ascii="Times New Roman" w:eastAsia="Times New Roman" w:hAnsi="Times New Roman" w:cs="Times New Roman"/>
          <w:i/>
          <w:sz w:val="24"/>
          <w:szCs w:val="24"/>
        </w:rPr>
        <w:t xml:space="preserve"> Tax Evasion</w:t>
      </w:r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KPP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Pratama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Wilayah Kota Bandung )</w:t>
      </w:r>
    </w:p>
    <w:p w:rsidR="0046292E" w:rsidRPr="0099319A" w:rsidRDefault="0046292E" w:rsidP="0046292E">
      <w:pPr>
        <w:tabs>
          <w:tab w:val="left" w:pos="284"/>
          <w:tab w:val="left" w:pos="567"/>
          <w:tab w:val="left" w:pos="1890"/>
          <w:tab w:val="left" w:pos="2340"/>
        </w:tabs>
        <w:spacing w:line="240" w:lineRule="auto"/>
        <w:ind w:left="567" w:right="60" w:hanging="425"/>
        <w:rPr>
          <w:rFonts w:ascii="Times New Roman" w:eastAsia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tabs>
          <w:tab w:val="left" w:pos="567"/>
        </w:tabs>
        <w:spacing w:line="240" w:lineRule="auto"/>
        <w:ind w:left="567" w:right="40" w:hanging="425"/>
        <w:rPr>
          <w:rFonts w:ascii="Times New Roman" w:eastAsia="Times New Roman" w:hAnsi="Times New Roman" w:cs="Times New Roman"/>
          <w:sz w:val="24"/>
          <w:szCs w:val="24"/>
        </w:rPr>
      </w:pPr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Cooper, D. R.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Schindler, P. S. 2016.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Metodologi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Riset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Volume   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Riset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2, Edisi.9. Jakarta. McGraw-Hill Irwin.</w:t>
      </w:r>
    </w:p>
    <w:p w:rsidR="0046292E" w:rsidRPr="0099319A" w:rsidRDefault="0046292E" w:rsidP="0046292E">
      <w:pPr>
        <w:tabs>
          <w:tab w:val="left" w:pos="567"/>
        </w:tabs>
        <w:spacing w:line="240" w:lineRule="auto"/>
        <w:ind w:left="567" w:right="40" w:hanging="425"/>
        <w:rPr>
          <w:rFonts w:ascii="Times New Roman" w:eastAsia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spacing w:line="234" w:lineRule="auto"/>
        <w:ind w:left="567" w:right="60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Cahyonowati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>, N. (2014) ‘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Faktor-Faktor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Yang  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Penggelapan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>’, 3, pp. 1–7.</w:t>
      </w:r>
    </w:p>
    <w:p w:rsidR="0046292E" w:rsidRPr="0099319A" w:rsidRDefault="0046292E" w:rsidP="0046292E">
      <w:pPr>
        <w:spacing w:line="234" w:lineRule="auto"/>
        <w:ind w:left="567" w:right="60" w:hanging="425"/>
        <w:rPr>
          <w:rFonts w:ascii="Times New Roman" w:eastAsia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spacing w:line="236" w:lineRule="auto"/>
        <w:ind w:left="567" w:right="60" w:hanging="425"/>
        <w:rPr>
          <w:rFonts w:ascii="Times New Roman" w:eastAsia="Times New Roman" w:hAnsi="Times New Roman" w:cs="Times New Roman"/>
          <w:sz w:val="24"/>
          <w:szCs w:val="24"/>
        </w:rPr>
      </w:pPr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Fatimah, S.,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Wardani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Wardani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>, D. K. (2017) ‘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Faktor-Faktor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Penggelapan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Di Kantor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Pratama</w:t>
      </w:r>
      <w:proofErr w:type="spellEnd"/>
      <w:proofErr w:type="gram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Temanggung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>’, 1(1), pp. 1–14.</w:t>
      </w:r>
    </w:p>
    <w:p w:rsidR="0046292E" w:rsidRPr="0099319A" w:rsidRDefault="0046292E" w:rsidP="0046292E">
      <w:pPr>
        <w:spacing w:line="236" w:lineRule="auto"/>
        <w:ind w:left="567" w:right="60" w:hanging="425"/>
        <w:rPr>
          <w:rFonts w:ascii="Times New Roman" w:eastAsia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spacing w:line="236" w:lineRule="auto"/>
        <w:ind w:left="567" w:right="60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Ghozali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Imam. 2016.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Multivariete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Program IBM SPSS 23 (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8).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VIII. </w:t>
      </w:r>
      <w:proofErr w:type="gramStart"/>
      <w:r w:rsidRPr="0099319A">
        <w:rPr>
          <w:rFonts w:ascii="Times New Roman" w:eastAsia="Times New Roman" w:hAnsi="Times New Roman" w:cs="Times New Roman"/>
          <w:sz w:val="24"/>
          <w:szCs w:val="24"/>
        </w:rPr>
        <w:t>Semarang :</w:t>
      </w:r>
      <w:proofErr w:type="gram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Diponegoro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92E" w:rsidRPr="0099319A" w:rsidRDefault="0046292E" w:rsidP="0046292E">
      <w:pPr>
        <w:spacing w:line="236" w:lineRule="auto"/>
        <w:ind w:left="567" w:right="60" w:hanging="425"/>
        <w:rPr>
          <w:rFonts w:ascii="Times New Roman" w:eastAsia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spacing w:line="236" w:lineRule="auto"/>
        <w:ind w:left="567" w:right="60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Komang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N. and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Julianti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>, T. (2017) ‘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Memengaruhi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Etika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Penggelapan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99319A">
        <w:rPr>
          <w:rFonts w:ascii="Times New Roman" w:eastAsia="Times New Roman" w:hAnsi="Times New Roman" w:cs="Times New Roman"/>
          <w:i/>
          <w:sz w:val="24"/>
          <w:szCs w:val="24"/>
        </w:rPr>
        <w:t>Tax</w:t>
      </w:r>
      <w:proofErr w:type="gramEnd"/>
      <w:r w:rsidRPr="0099319A">
        <w:rPr>
          <w:rFonts w:ascii="Times New Roman" w:eastAsia="Times New Roman" w:hAnsi="Times New Roman" w:cs="Times New Roman"/>
          <w:i/>
          <w:sz w:val="24"/>
          <w:szCs w:val="24"/>
        </w:rPr>
        <w:t xml:space="preserve"> Evasion</w:t>
      </w:r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)’, 18, pp. 2534–2564.</w:t>
      </w:r>
    </w:p>
    <w:p w:rsidR="0046292E" w:rsidRPr="0099319A" w:rsidRDefault="0046292E" w:rsidP="0046292E">
      <w:pPr>
        <w:spacing w:line="236" w:lineRule="auto"/>
        <w:ind w:left="567" w:right="60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spacing w:line="236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Kurniawati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M. and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Toly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>, A. A. (2014) ‘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keadilan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kepatuhan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tarif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penggelapan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surabaya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barat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>’, 4(2), pp. 1–12.</w:t>
      </w:r>
    </w:p>
    <w:p w:rsidR="0046292E" w:rsidRPr="0099319A" w:rsidRDefault="0046292E" w:rsidP="0046292E">
      <w:pPr>
        <w:spacing w:line="236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spacing w:line="235" w:lineRule="auto"/>
        <w:ind w:left="567" w:right="40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Marlina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(2018) ‘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Faktor-Faktor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Penggelapan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proofErr w:type="gram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Empiris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KPP  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Pratama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Lubuk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Pakam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)’, 02(02), pp. 151–168.</w:t>
      </w:r>
    </w:p>
    <w:p w:rsidR="0046292E" w:rsidRPr="0099319A" w:rsidRDefault="0046292E" w:rsidP="0046292E">
      <w:pPr>
        <w:spacing w:line="237" w:lineRule="auto"/>
        <w:ind w:left="709" w:right="60" w:hanging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Paramita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>, A</w:t>
      </w:r>
      <w:proofErr w:type="gramStart"/>
      <w:r w:rsidRPr="0099319A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M. P. and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Budiasih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>, I. G. A. N. (2016) ‘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Perpajakan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Keadilan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Perpajakan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Penggelapan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>’, 17, pp. 1030–1056.</w:t>
      </w:r>
    </w:p>
    <w:p w:rsidR="0046292E" w:rsidRPr="0099319A" w:rsidRDefault="0046292E" w:rsidP="0046292E">
      <w:pPr>
        <w:spacing w:line="236" w:lineRule="auto"/>
        <w:ind w:left="709" w:right="60" w:hanging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Pulungan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>, R. H. (2015) ‘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Keadilan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Perpajakan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Kemungkinan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Terdeteksinya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Kecurangan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Etika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Penggelapan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9319A">
        <w:rPr>
          <w:rFonts w:ascii="Times New Roman" w:eastAsia="Times New Roman" w:hAnsi="Times New Roman" w:cs="Times New Roman"/>
          <w:i/>
          <w:sz w:val="24"/>
          <w:szCs w:val="24"/>
        </w:rPr>
        <w:t>Tax Evasion</w:t>
      </w:r>
      <w:r w:rsidRPr="0099319A">
        <w:rPr>
          <w:rFonts w:ascii="Times New Roman" w:eastAsia="Times New Roman" w:hAnsi="Times New Roman" w:cs="Times New Roman"/>
          <w:sz w:val="24"/>
          <w:szCs w:val="24"/>
        </w:rPr>
        <w:t>)’, 2(1), pp. 1–14.</w:t>
      </w:r>
    </w:p>
    <w:p w:rsidR="0046292E" w:rsidRPr="0099319A" w:rsidRDefault="0046292E" w:rsidP="0046292E">
      <w:pPr>
        <w:spacing w:line="236" w:lineRule="auto"/>
        <w:ind w:left="709" w:right="60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spacing w:line="236" w:lineRule="auto"/>
        <w:ind w:left="709" w:right="60" w:hanging="7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lastRenderedPageBreak/>
        <w:t>Putri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>, H. (2017) ‘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Perpajakan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Diskriminasi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Kepatuhan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Perpajakan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Etika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Penggelapan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>’, pp. 2045–2059.</w:t>
      </w:r>
    </w:p>
    <w:p w:rsidR="0046292E" w:rsidRPr="0099319A" w:rsidRDefault="0046292E" w:rsidP="0046292E">
      <w:pPr>
        <w:spacing w:line="236" w:lineRule="auto"/>
        <w:ind w:left="709" w:right="60" w:hanging="717"/>
        <w:rPr>
          <w:rFonts w:ascii="Times New Roman" w:eastAsia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tabs>
          <w:tab w:val="left" w:pos="1260"/>
          <w:tab w:val="left" w:pos="1350"/>
        </w:tabs>
        <w:spacing w:line="235" w:lineRule="auto"/>
        <w:ind w:left="709" w:right="60" w:hanging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Pandiangan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. 2014.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Admnistrasi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Perpajakan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Praktis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Indonesia. Jakarta: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92E" w:rsidRPr="0099319A" w:rsidRDefault="0046292E" w:rsidP="0046292E">
      <w:pPr>
        <w:tabs>
          <w:tab w:val="left" w:pos="1260"/>
          <w:tab w:val="left" w:pos="1350"/>
        </w:tabs>
        <w:spacing w:line="235" w:lineRule="auto"/>
        <w:ind w:left="709" w:right="60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319A">
        <w:rPr>
          <w:rFonts w:ascii="Times New Roman" w:eastAsia="Times New Roman" w:hAnsi="Times New Roman" w:cs="Times New Roman"/>
          <w:sz w:val="24"/>
          <w:szCs w:val="24"/>
        </w:rPr>
        <w:t>Pohan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Komprehensif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.       Jakarta: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Wacana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Media.</w:t>
      </w:r>
    </w:p>
    <w:p w:rsidR="0046292E" w:rsidRPr="0099319A" w:rsidRDefault="0046292E" w:rsidP="0046292E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. 2017.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Perpajakan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</w:p>
    <w:p w:rsidR="0046292E" w:rsidRPr="0099319A" w:rsidRDefault="0046292E" w:rsidP="0046292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spacing w:line="0" w:lineRule="atLeast"/>
        <w:ind w:left="709" w:hanging="69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Indonesia. </w:t>
      </w:r>
      <w:proofErr w:type="spellStart"/>
      <w:r w:rsidRPr="0099319A">
        <w:rPr>
          <w:rFonts w:ascii="Times New Roman" w:eastAsia="Times New Roman" w:hAnsi="Times New Roman" w:cs="Times New Roman"/>
          <w:i/>
          <w:sz w:val="24"/>
          <w:szCs w:val="24"/>
        </w:rPr>
        <w:t>Undang</w:t>
      </w:r>
      <w:proofErr w:type="spellEnd"/>
      <w:r w:rsidRPr="009931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i/>
          <w:sz w:val="24"/>
          <w:szCs w:val="24"/>
        </w:rPr>
        <w:t>Undang</w:t>
      </w:r>
      <w:proofErr w:type="spellEnd"/>
      <w:r w:rsidRPr="0099319A">
        <w:rPr>
          <w:rFonts w:ascii="Times New Roman" w:eastAsia="Times New Roman" w:hAnsi="Times New Roman" w:cs="Times New Roman"/>
          <w:i/>
          <w:sz w:val="24"/>
          <w:szCs w:val="24"/>
        </w:rPr>
        <w:t xml:space="preserve"> No 39 </w:t>
      </w:r>
      <w:proofErr w:type="spellStart"/>
      <w:r w:rsidRPr="0099319A"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 w:rsidRPr="009931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i/>
          <w:sz w:val="24"/>
          <w:szCs w:val="24"/>
        </w:rPr>
        <w:t>Kejahatan</w:t>
      </w:r>
      <w:proofErr w:type="spellEnd"/>
      <w:r w:rsidRPr="009931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i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Sekretariat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Negara. Jakarta</w:t>
      </w:r>
    </w:p>
    <w:p w:rsidR="0046292E" w:rsidRPr="0099319A" w:rsidRDefault="0046292E" w:rsidP="0046292E">
      <w:pPr>
        <w:spacing w:line="0" w:lineRule="atLeast"/>
        <w:ind w:left="709" w:hanging="692"/>
        <w:rPr>
          <w:rFonts w:ascii="Times New Roman" w:eastAsia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spacing w:line="236" w:lineRule="auto"/>
        <w:ind w:left="709" w:right="40" w:hanging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Sariani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Wahyuni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M. A. and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Sulindawati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>, N. L. G. E. (2016) ‘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Kepatuhan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Etika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Penggelapan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9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319A">
        <w:rPr>
          <w:rFonts w:ascii="Times New Roman" w:eastAsia="Times New Roman" w:hAnsi="Times New Roman" w:cs="Times New Roman"/>
          <w:i/>
          <w:sz w:val="24"/>
          <w:szCs w:val="24"/>
        </w:rPr>
        <w:t xml:space="preserve"> Tax</w:t>
      </w:r>
      <w:proofErr w:type="gramEnd"/>
      <w:r w:rsidRPr="0099319A">
        <w:rPr>
          <w:rFonts w:ascii="Times New Roman" w:eastAsia="Times New Roman" w:hAnsi="Times New Roman" w:cs="Times New Roman"/>
          <w:i/>
          <w:sz w:val="24"/>
          <w:szCs w:val="24"/>
        </w:rPr>
        <w:t xml:space="preserve"> Evasion</w:t>
      </w:r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)’,</w:t>
      </w:r>
    </w:p>
    <w:p w:rsidR="0046292E" w:rsidRPr="0099319A" w:rsidRDefault="0046292E" w:rsidP="0046292E">
      <w:pPr>
        <w:spacing w:line="236" w:lineRule="auto"/>
        <w:ind w:left="709" w:right="40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Sumarsan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. 2017.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Perpajakan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Indonesia: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Perpajakan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Terbaru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Indeks</w:t>
      </w:r>
      <w:proofErr w:type="spellEnd"/>
    </w:p>
    <w:p w:rsidR="0046292E" w:rsidRPr="0099319A" w:rsidRDefault="0046292E" w:rsidP="0046292E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spacing w:line="236" w:lineRule="auto"/>
        <w:ind w:left="709" w:right="40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Sarlito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W. 2014.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46292E" w:rsidRPr="0099319A" w:rsidRDefault="0046292E" w:rsidP="0046292E">
      <w:pPr>
        <w:spacing w:line="236" w:lineRule="auto"/>
        <w:ind w:left="709" w:right="40" w:hanging="709"/>
        <w:rPr>
          <w:rFonts w:ascii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spacing w:line="236" w:lineRule="auto"/>
        <w:ind w:left="709" w:right="40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Sarlito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N. 2015.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319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9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46292E" w:rsidRPr="0099319A" w:rsidRDefault="0046292E" w:rsidP="0046292E">
      <w:pPr>
        <w:spacing w:line="236" w:lineRule="auto"/>
        <w:ind w:left="709" w:right="40" w:hanging="709"/>
        <w:rPr>
          <w:rFonts w:ascii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spacing w:line="236" w:lineRule="auto"/>
        <w:ind w:left="709" w:right="40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hAnsi="Times New Roman" w:cs="Times New Roman"/>
          <w:sz w:val="24"/>
          <w:szCs w:val="24"/>
        </w:rPr>
        <w:t>Sekaran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, Uma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Bougie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, R. 2017.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Pengembangan-Keahlian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2. Jakarta.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>.</w:t>
      </w:r>
    </w:p>
    <w:p w:rsidR="0046292E" w:rsidRPr="0099319A" w:rsidRDefault="0046292E" w:rsidP="0046292E">
      <w:pPr>
        <w:spacing w:line="236" w:lineRule="auto"/>
        <w:ind w:left="709" w:right="40" w:hanging="709"/>
        <w:rPr>
          <w:rFonts w:ascii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spacing w:line="236" w:lineRule="auto"/>
        <w:ind w:left="709" w:right="40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 xml:space="preserve"> R&amp;D. Bandung: </w:t>
      </w:r>
      <w:proofErr w:type="spellStart"/>
      <w:r w:rsidRPr="0099319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99319A">
        <w:rPr>
          <w:rFonts w:ascii="Times New Roman" w:hAnsi="Times New Roman" w:cs="Times New Roman"/>
          <w:sz w:val="24"/>
          <w:szCs w:val="24"/>
        </w:rPr>
        <w:t>.</w:t>
      </w:r>
    </w:p>
    <w:p w:rsidR="0046292E" w:rsidRPr="0099319A" w:rsidRDefault="0046292E" w:rsidP="0046292E">
      <w:pPr>
        <w:spacing w:line="250" w:lineRule="auto"/>
        <w:ind w:left="851" w:right="60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Utami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P. D. and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Helmy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>, H. (2016) ‘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Tarif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Perpajakan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Keadilan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Penggelapan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 :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Empiris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WPOP yang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Usaha di Kota Padang’, pp. 893–904.</w:t>
      </w:r>
    </w:p>
    <w:p w:rsidR="0046292E" w:rsidRPr="0099319A" w:rsidRDefault="0046292E" w:rsidP="0046292E">
      <w:pPr>
        <w:spacing w:line="250" w:lineRule="auto"/>
        <w:ind w:left="1620" w:right="6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spacing w:line="0" w:lineRule="atLeast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Indonesia.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No 39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Kejahatan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Sekretariat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Negara. Jakarta</w:t>
      </w:r>
    </w:p>
    <w:p w:rsidR="0046292E" w:rsidRPr="0099319A" w:rsidRDefault="0046292E" w:rsidP="0046292E">
      <w:pPr>
        <w:spacing w:line="0" w:lineRule="atLeast"/>
        <w:ind w:left="1560" w:hanging="1560"/>
        <w:rPr>
          <w:rFonts w:ascii="Times New Roman" w:eastAsia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spacing w:line="235" w:lineRule="auto"/>
        <w:ind w:left="1560" w:right="60" w:hanging="15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Waluyo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. 2017.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Perpajakan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Indonesia (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Revisi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2017). Jakarta: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</w:p>
    <w:p w:rsidR="0046292E" w:rsidRPr="0099319A" w:rsidRDefault="0046292E" w:rsidP="0046292E">
      <w:pPr>
        <w:spacing w:line="235" w:lineRule="auto"/>
        <w:ind w:left="1620" w:right="60" w:hanging="1620"/>
        <w:rPr>
          <w:rFonts w:ascii="Times New Roman" w:eastAsia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spacing w:line="237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Yulia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R. and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Hertia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(2017) ‘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Keadilan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Perpajakan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Perpajakan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Pemahaman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Perpajakan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Perpajakan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Penggelapan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Di KPP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Pratama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Belitung’, 1(1), pp. 72–86.</w:t>
      </w:r>
    </w:p>
    <w:p w:rsidR="0046292E" w:rsidRPr="0099319A" w:rsidRDefault="0046292E" w:rsidP="0046292E">
      <w:pPr>
        <w:spacing w:line="237" w:lineRule="auto"/>
        <w:ind w:left="1620" w:hanging="1620"/>
        <w:rPr>
          <w:rFonts w:ascii="Times New Roman" w:eastAsia="Times New Roman" w:hAnsi="Times New Roman" w:cs="Times New Roman"/>
          <w:sz w:val="24"/>
          <w:szCs w:val="24"/>
        </w:rPr>
      </w:pPr>
    </w:p>
    <w:p w:rsidR="0046292E" w:rsidRPr="0099319A" w:rsidRDefault="0046292E" w:rsidP="0046292E">
      <w:pPr>
        <w:spacing w:line="237" w:lineRule="auto"/>
        <w:ind w:left="851" w:right="60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Yulianti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Titisari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K. H. and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Nurlela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>, S. (2017) ‘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Keadilan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Tarif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Perpajakan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Perpajakan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Perpajakan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Penggelapan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19A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Pr="0099319A">
        <w:rPr>
          <w:rFonts w:ascii="Times New Roman" w:eastAsia="Times New Roman" w:hAnsi="Times New Roman" w:cs="Times New Roman"/>
          <w:sz w:val="24"/>
          <w:szCs w:val="24"/>
        </w:rPr>
        <w:t>’, pp. 847–855.</w:t>
      </w:r>
    </w:p>
    <w:p w:rsidR="0046292E" w:rsidRPr="0099319A" w:rsidRDefault="0046292E" w:rsidP="0046292E">
      <w:pPr>
        <w:spacing w:line="237" w:lineRule="auto"/>
        <w:ind w:left="851" w:right="60" w:hanging="851"/>
        <w:rPr>
          <w:rFonts w:ascii="Times New Roman" w:eastAsia="Times New Roman" w:hAnsi="Times New Roman" w:cs="Times New Roman"/>
          <w:sz w:val="24"/>
          <w:szCs w:val="24"/>
        </w:rPr>
      </w:pPr>
    </w:p>
    <w:bookmarkStart w:id="1" w:name="_GoBack"/>
    <w:p w:rsidR="0046292E" w:rsidRPr="0046292E" w:rsidRDefault="0046292E" w:rsidP="0046292E">
      <w:pPr>
        <w:spacing w:line="237" w:lineRule="auto"/>
        <w:ind w:left="851" w:right="60" w:hanging="851"/>
        <w:rPr>
          <w:rFonts w:ascii="Times New Roman" w:hAnsi="Times New Roman" w:cs="Times New Roman"/>
          <w:sz w:val="24"/>
          <w:szCs w:val="24"/>
          <w:u w:val="single"/>
        </w:rPr>
      </w:pPr>
      <w:r w:rsidRPr="0046292E">
        <w:rPr>
          <w:sz w:val="24"/>
          <w:szCs w:val="24"/>
          <w:u w:val="single"/>
        </w:rPr>
        <w:fldChar w:fldCharType="begin"/>
      </w:r>
      <w:r w:rsidRPr="0046292E">
        <w:rPr>
          <w:sz w:val="24"/>
          <w:szCs w:val="24"/>
          <w:u w:val="single"/>
        </w:rPr>
        <w:instrText xml:space="preserve"> HYPERLINK "https://news.okezone.com/read/2016/01/15/340/1288965/gelapkan-pajak-pengusaha-di-%20%20kaltim-ditangkap" </w:instrText>
      </w:r>
      <w:r w:rsidRPr="0046292E">
        <w:rPr>
          <w:sz w:val="24"/>
          <w:szCs w:val="24"/>
          <w:u w:val="single"/>
        </w:rPr>
        <w:fldChar w:fldCharType="separate"/>
      </w:r>
      <w:r w:rsidRPr="0046292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https://news.okezone.com/read/2016/01/15/340/1288965/gelapkan-pajak-  </w:t>
      </w:r>
      <w:proofErr w:type="spellStart"/>
      <w:r w:rsidRPr="0046292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pengusaha</w:t>
      </w:r>
      <w:proofErr w:type="spellEnd"/>
      <w:r w:rsidRPr="0046292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-di-  </w:t>
      </w:r>
      <w:proofErr w:type="spellStart"/>
      <w:r w:rsidRPr="0046292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kaltim-ditangkap</w:t>
      </w:r>
      <w:proofErr w:type="spellEnd"/>
      <w:r w:rsidRPr="0046292E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46292E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6292E" w:rsidRPr="0046292E" w:rsidRDefault="0046292E" w:rsidP="0046292E">
      <w:pPr>
        <w:spacing w:line="237" w:lineRule="auto"/>
        <w:ind w:left="851" w:right="60" w:hanging="851"/>
        <w:rPr>
          <w:rFonts w:ascii="Times New Roman" w:hAnsi="Times New Roman" w:cs="Times New Roman"/>
          <w:sz w:val="24"/>
          <w:szCs w:val="24"/>
          <w:u w:val="single"/>
        </w:rPr>
      </w:pPr>
    </w:p>
    <w:p w:rsidR="0046292E" w:rsidRPr="0046292E" w:rsidRDefault="0046292E" w:rsidP="0046292E">
      <w:pPr>
        <w:spacing w:line="237" w:lineRule="auto"/>
        <w:ind w:left="851" w:right="60" w:hanging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292E"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4" w:history="1">
        <w:r w:rsidRPr="0046292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https://radarsurabaya.jawapos.com/read/2018/01/17/41214/kemplang-pajak-rp-20-m-dua-pengusaha-ditahan</w:t>
        </w:r>
      </w:hyperlink>
      <w:r w:rsidRPr="0046292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46292E">
        <w:rPr>
          <w:rFonts w:ascii="Times New Roman" w:hAnsi="Times New Roman" w:cs="Times New Roman"/>
          <w:sz w:val="24"/>
          <w:szCs w:val="24"/>
          <w:u w:val="single"/>
        </w:rPr>
        <w:t>diakses</w:t>
      </w:r>
      <w:proofErr w:type="spellEnd"/>
      <w:r w:rsidRPr="0046292E">
        <w:rPr>
          <w:rFonts w:ascii="Times New Roman" w:hAnsi="Times New Roman" w:cs="Times New Roman"/>
          <w:sz w:val="24"/>
          <w:szCs w:val="24"/>
          <w:u w:val="single"/>
        </w:rPr>
        <w:t xml:space="preserve"> 11 </w:t>
      </w:r>
      <w:proofErr w:type="spellStart"/>
      <w:r w:rsidRPr="0046292E">
        <w:rPr>
          <w:rFonts w:ascii="Times New Roman" w:hAnsi="Times New Roman" w:cs="Times New Roman"/>
          <w:sz w:val="24"/>
          <w:szCs w:val="24"/>
          <w:u w:val="single"/>
        </w:rPr>
        <w:t>Oktober</w:t>
      </w:r>
      <w:proofErr w:type="spellEnd"/>
      <w:r w:rsidRPr="0046292E">
        <w:rPr>
          <w:rFonts w:ascii="Times New Roman" w:hAnsi="Times New Roman" w:cs="Times New Roman"/>
          <w:sz w:val="24"/>
          <w:szCs w:val="24"/>
          <w:u w:val="single"/>
        </w:rPr>
        <w:t xml:space="preserve"> 2018).</w:t>
      </w:r>
    </w:p>
    <w:bookmarkEnd w:id="1"/>
    <w:p w:rsidR="0046292E" w:rsidRPr="0099319A" w:rsidRDefault="0046292E" w:rsidP="0046292E">
      <w:pPr>
        <w:spacing w:line="237" w:lineRule="auto"/>
        <w:ind w:left="1620" w:right="6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DC702A" w:rsidRDefault="00DC702A"/>
    <w:sectPr w:rsidR="00DC7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2E"/>
    <w:rsid w:val="0046292E"/>
    <w:rsid w:val="00D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4410E-71D3-4A9D-A3B2-0E9E4DFB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92E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92E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62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darsurabaya.jawapos.com/read/2018/01/17/41214/kemplang-pajak-rp-20-m-dua-pengusaha-ditah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Julius</dc:creator>
  <cp:keywords/>
  <dc:description/>
  <cp:lastModifiedBy>Thomas Julius</cp:lastModifiedBy>
  <cp:revision>1</cp:revision>
  <dcterms:created xsi:type="dcterms:W3CDTF">2019-04-29T14:05:00Z</dcterms:created>
  <dcterms:modified xsi:type="dcterms:W3CDTF">2019-04-29T14:08:00Z</dcterms:modified>
</cp:coreProperties>
</file>