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9BF" w:rsidRPr="00914DA6" w:rsidRDefault="00D069BF" w:rsidP="00D069BF">
      <w:pPr>
        <w:pStyle w:val="Heading1"/>
        <w:jc w:val="center"/>
        <w:rPr>
          <w:rFonts w:ascii="Times New Roman" w:hAnsi="Times New Roman" w:cs="Times New Roman"/>
          <w:b/>
          <w:color w:val="auto"/>
          <w:sz w:val="22"/>
        </w:rPr>
      </w:pPr>
      <w:bookmarkStart w:id="0" w:name="_Toc534794775"/>
      <w:r>
        <w:rPr>
          <w:rFonts w:ascii="Times New Roman" w:hAnsi="Times New Roman" w:cs="Times New Roman"/>
          <w:b/>
          <w:color w:val="auto"/>
          <w:sz w:val="28"/>
        </w:rPr>
        <w:t>ABSTRACK</w:t>
      </w:r>
      <w:bookmarkEnd w:id="0"/>
    </w:p>
    <w:p w:rsidR="00D069BF" w:rsidRDefault="00D069BF" w:rsidP="00D069BF"/>
    <w:p w:rsidR="00D069BF" w:rsidRDefault="00D069BF" w:rsidP="00D069BF">
      <w:pPr>
        <w:spacing w:line="240" w:lineRule="auto"/>
        <w:jc w:val="both"/>
        <w:rPr>
          <w:rFonts w:ascii="Times New Roman" w:hAnsi="Times New Roman" w:cs="Times New Roman"/>
          <w:sz w:val="24"/>
          <w:szCs w:val="24"/>
        </w:rPr>
      </w:pPr>
      <w:r>
        <w:rPr>
          <w:rFonts w:ascii="Times New Roman" w:hAnsi="Times New Roman" w:cs="Times New Roman"/>
          <w:sz w:val="24"/>
        </w:rPr>
        <w:t xml:space="preserve">Vanessa Stanley / 31150078 / 2019 / The </w:t>
      </w:r>
      <w:r w:rsidRPr="002E2607">
        <w:rPr>
          <w:rFonts w:ascii="Times New Roman" w:hAnsi="Times New Roman" w:cs="Times New Roman"/>
          <w:sz w:val="24"/>
        </w:rPr>
        <w:t xml:space="preserve">Effect of Tax, </w:t>
      </w:r>
      <w:proofErr w:type="spellStart"/>
      <w:r w:rsidRPr="002E2607">
        <w:rPr>
          <w:rFonts w:ascii="Times New Roman" w:hAnsi="Times New Roman" w:cs="Times New Roman"/>
          <w:sz w:val="24"/>
        </w:rPr>
        <w:t>Tunneling</w:t>
      </w:r>
      <w:proofErr w:type="spellEnd"/>
      <w:r w:rsidRPr="002E2607">
        <w:rPr>
          <w:rFonts w:ascii="Times New Roman" w:hAnsi="Times New Roman" w:cs="Times New Roman"/>
          <w:sz w:val="24"/>
        </w:rPr>
        <w:t xml:space="preserve"> Incentive, Debt Covenant, and Audit Quality on Transfer Pricing </w:t>
      </w:r>
      <w:r>
        <w:rPr>
          <w:rFonts w:ascii="Times New Roman" w:hAnsi="Times New Roman" w:cs="Times New Roman"/>
          <w:sz w:val="24"/>
        </w:rPr>
        <w:t>Decisions in</w:t>
      </w:r>
      <w:r w:rsidRPr="002E2607">
        <w:rPr>
          <w:rFonts w:ascii="Times New Roman" w:hAnsi="Times New Roman" w:cs="Times New Roman"/>
          <w:sz w:val="24"/>
        </w:rPr>
        <w:t xml:space="preserve"> Manufacturing Companies Listed on the Indonesia Stock Exchange in 2015-2017</w:t>
      </w:r>
      <w:r>
        <w:rPr>
          <w:rFonts w:ascii="Times New Roman" w:hAnsi="Times New Roman" w:cs="Times New Roman"/>
          <w:sz w:val="24"/>
        </w:rPr>
        <w:t xml:space="preserve"> / Advisor: </w:t>
      </w:r>
      <w:proofErr w:type="spellStart"/>
      <w:r>
        <w:rPr>
          <w:rFonts w:ascii="Times New Roman" w:hAnsi="Times New Roman" w:cs="Times New Roman"/>
          <w:sz w:val="24"/>
          <w:szCs w:val="24"/>
        </w:rPr>
        <w:t>Sugi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Suhartono</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M.Ak</w:t>
      </w:r>
      <w:proofErr w:type="spellEnd"/>
      <w:r>
        <w:rPr>
          <w:rFonts w:ascii="Times New Roman" w:hAnsi="Times New Roman" w:cs="Times New Roman"/>
          <w:sz w:val="24"/>
          <w:szCs w:val="24"/>
        </w:rPr>
        <w:t>.</w:t>
      </w:r>
    </w:p>
    <w:p w:rsidR="00D069BF" w:rsidRPr="002951C6" w:rsidRDefault="00D069BF" w:rsidP="00D069BF">
      <w:pPr>
        <w:spacing w:line="240" w:lineRule="auto"/>
        <w:ind w:firstLine="720"/>
        <w:jc w:val="both"/>
        <w:rPr>
          <w:rFonts w:ascii="Times New Roman" w:hAnsi="Times New Roman" w:cs="Times New Roman"/>
          <w:sz w:val="24"/>
        </w:rPr>
      </w:pPr>
      <w:r>
        <w:rPr>
          <w:rFonts w:ascii="Times New Roman" w:hAnsi="Times New Roman" w:cs="Times New Roman"/>
          <w:sz w:val="24"/>
        </w:rPr>
        <w:t>Globalization make</w:t>
      </w:r>
      <w:r w:rsidRPr="002951C6">
        <w:rPr>
          <w:rFonts w:ascii="Times New Roman" w:hAnsi="Times New Roman" w:cs="Times New Roman"/>
          <w:sz w:val="24"/>
        </w:rPr>
        <w:t xml:space="preserve"> economic development in </w:t>
      </w:r>
      <w:r>
        <w:rPr>
          <w:rFonts w:ascii="Times New Roman" w:hAnsi="Times New Roman" w:cs="Times New Roman"/>
          <w:sz w:val="24"/>
        </w:rPr>
        <w:t>the world more rapidly and make</w:t>
      </w:r>
      <w:r w:rsidRPr="002951C6">
        <w:rPr>
          <w:rFonts w:ascii="Times New Roman" w:hAnsi="Times New Roman" w:cs="Times New Roman"/>
          <w:sz w:val="24"/>
        </w:rPr>
        <w:t xml:space="preserve"> the borders of the country almost non-existent. Multinational companies will also face a problem, namely the difference in tax rates. This difference in tax rates makes multinational companies make decisions to transfer pricing which will affect Indonesian state tax revenues. Transfer pricing can also be a problem for companies, but it can also be an opportunity for abuse for companies that pursue high profits. This can be done by selling or buying products to related parties at unreasonable prices. Therefore, this study aims to examine the factors that can influence transfer pricing </w:t>
      </w:r>
      <w:r>
        <w:rPr>
          <w:rFonts w:ascii="Times New Roman" w:hAnsi="Times New Roman" w:cs="Times New Roman"/>
          <w:sz w:val="24"/>
        </w:rPr>
        <w:t xml:space="preserve">decisions </w:t>
      </w:r>
      <w:r w:rsidRPr="002951C6">
        <w:rPr>
          <w:rFonts w:ascii="Times New Roman" w:hAnsi="Times New Roman" w:cs="Times New Roman"/>
          <w:sz w:val="24"/>
        </w:rPr>
        <w:t xml:space="preserve">such as tax factors, </w:t>
      </w:r>
      <w:proofErr w:type="spellStart"/>
      <w:r w:rsidRPr="002951C6">
        <w:rPr>
          <w:rFonts w:ascii="Times New Roman" w:hAnsi="Times New Roman" w:cs="Times New Roman"/>
          <w:sz w:val="24"/>
        </w:rPr>
        <w:t>tunneling</w:t>
      </w:r>
      <w:proofErr w:type="spellEnd"/>
      <w:r w:rsidRPr="002951C6">
        <w:rPr>
          <w:rFonts w:ascii="Times New Roman" w:hAnsi="Times New Roman" w:cs="Times New Roman"/>
          <w:sz w:val="24"/>
        </w:rPr>
        <w:t xml:space="preserve"> incentives, debt covenants, and audit quality.</w:t>
      </w:r>
    </w:p>
    <w:p w:rsidR="00D069BF" w:rsidRDefault="00D069BF" w:rsidP="00D069BF">
      <w:pPr>
        <w:ind w:firstLine="720"/>
        <w:jc w:val="both"/>
        <w:rPr>
          <w:rFonts w:ascii="Times New Roman" w:hAnsi="Times New Roman" w:cs="Times New Roman"/>
          <w:sz w:val="24"/>
        </w:rPr>
      </w:pPr>
      <w:r w:rsidRPr="002951C6">
        <w:rPr>
          <w:rFonts w:ascii="Times New Roman" w:hAnsi="Times New Roman" w:cs="Times New Roman"/>
          <w:sz w:val="24"/>
        </w:rPr>
        <w:t>Related parties are a special relationship that occurs between two or more taxpayers who can cause the tax payable among the taxpayers to be smaller than they should be. In general, this principle has been regulated in the principle of fairness and prevalence of business through comparative analysis and calculation. In agency theory describes a relationship between the management of a company (agent) and shareholders (principals). The further the agency relationship between the agent and the principal, it will lead to the provision of asymmetrical information and there are various interests that increasingly conflict with the interests of the owner. Positive</w:t>
      </w:r>
      <w:r>
        <w:rPr>
          <w:rFonts w:ascii="Times New Roman" w:hAnsi="Times New Roman" w:cs="Times New Roman"/>
          <w:sz w:val="24"/>
        </w:rPr>
        <w:t xml:space="preserve"> accounting theory also explain</w:t>
      </w:r>
      <w:r w:rsidRPr="002951C6">
        <w:rPr>
          <w:rFonts w:ascii="Times New Roman" w:hAnsi="Times New Roman" w:cs="Times New Roman"/>
          <w:sz w:val="24"/>
        </w:rPr>
        <w:t xml:space="preserve"> that companies that are getting closer to the debt agreement contract tend to move current earnings to the present and encourage transfer pricing.</w:t>
      </w:r>
    </w:p>
    <w:p w:rsidR="00D069BF" w:rsidRPr="002951C6" w:rsidRDefault="00D069BF" w:rsidP="00D069BF">
      <w:pPr>
        <w:ind w:firstLine="720"/>
        <w:jc w:val="both"/>
        <w:rPr>
          <w:rFonts w:ascii="Times New Roman" w:hAnsi="Times New Roman" w:cs="Times New Roman"/>
          <w:sz w:val="24"/>
        </w:rPr>
      </w:pPr>
      <w:r w:rsidRPr="002951C6">
        <w:rPr>
          <w:rFonts w:ascii="Times New Roman" w:hAnsi="Times New Roman" w:cs="Times New Roman"/>
          <w:sz w:val="24"/>
        </w:rPr>
        <w:t>The sample in this study consisted of 53 manufacturing companies divided into three sectors, namely the basic industry and chemical sectors, various industrial sectors, and the consumer goods industry sector listed on the Indonesia Stock Exchange for the period 2015-2017. Sampling is done by purposive sampling method. The analytical method used is logistic regression analysis using the SPSS 22 application.</w:t>
      </w:r>
    </w:p>
    <w:p w:rsidR="00D069BF" w:rsidRDefault="00D069BF" w:rsidP="00D069BF">
      <w:pPr>
        <w:ind w:firstLine="720"/>
        <w:jc w:val="both"/>
        <w:rPr>
          <w:rFonts w:ascii="Times New Roman" w:hAnsi="Times New Roman" w:cs="Times New Roman"/>
          <w:sz w:val="24"/>
        </w:rPr>
      </w:pPr>
      <w:r w:rsidRPr="002951C6">
        <w:rPr>
          <w:rFonts w:ascii="Times New Roman" w:hAnsi="Times New Roman" w:cs="Times New Roman"/>
          <w:sz w:val="24"/>
        </w:rPr>
        <w:t xml:space="preserve">The results of the logistic regression test show that the tax has a sig value. 0.2595 with a positive direction, </w:t>
      </w:r>
      <w:proofErr w:type="spellStart"/>
      <w:r w:rsidRPr="002951C6">
        <w:rPr>
          <w:rFonts w:ascii="Times New Roman" w:hAnsi="Times New Roman" w:cs="Times New Roman"/>
          <w:sz w:val="24"/>
        </w:rPr>
        <w:t>tunneling</w:t>
      </w:r>
      <w:proofErr w:type="spellEnd"/>
      <w:r w:rsidRPr="002951C6">
        <w:rPr>
          <w:rFonts w:ascii="Times New Roman" w:hAnsi="Times New Roman" w:cs="Times New Roman"/>
          <w:sz w:val="24"/>
        </w:rPr>
        <w:t xml:space="preserve"> incentive has a sig value. 0.132 in a positive direction, debt covenant has a sig value. 0.0445 with a positive direction, and audit</w:t>
      </w:r>
      <w:r>
        <w:rPr>
          <w:rFonts w:ascii="Times New Roman" w:hAnsi="Times New Roman" w:cs="Times New Roman"/>
          <w:sz w:val="24"/>
        </w:rPr>
        <w:t xml:space="preserve"> quality has a sig value. 0.001.</w:t>
      </w:r>
    </w:p>
    <w:p w:rsidR="00D069BF" w:rsidRPr="003E58C4" w:rsidRDefault="00D069BF" w:rsidP="00D069BF">
      <w:pPr>
        <w:ind w:firstLine="720"/>
        <w:jc w:val="both"/>
        <w:rPr>
          <w:rFonts w:ascii="Times New Roman" w:hAnsi="Times New Roman" w:cs="Times New Roman"/>
          <w:sz w:val="24"/>
        </w:rPr>
      </w:pPr>
      <w:r>
        <w:rPr>
          <w:rFonts w:ascii="Times New Roman" w:hAnsi="Times New Roman" w:cs="Times New Roman"/>
          <w:sz w:val="24"/>
        </w:rPr>
        <w:t>The conclusion</w:t>
      </w:r>
      <w:r w:rsidRPr="003E58C4">
        <w:rPr>
          <w:rFonts w:ascii="Times New Roman" w:hAnsi="Times New Roman" w:cs="Times New Roman"/>
          <w:sz w:val="24"/>
        </w:rPr>
        <w:t xml:space="preserve"> of the </w:t>
      </w:r>
      <w:r>
        <w:rPr>
          <w:rFonts w:ascii="Times New Roman" w:hAnsi="Times New Roman" w:cs="Times New Roman"/>
          <w:sz w:val="24"/>
        </w:rPr>
        <w:t xml:space="preserve">result of the </w:t>
      </w:r>
      <w:r w:rsidRPr="003E58C4">
        <w:rPr>
          <w:rFonts w:ascii="Times New Roman" w:hAnsi="Times New Roman" w:cs="Times New Roman"/>
          <w:sz w:val="24"/>
        </w:rPr>
        <w:t>analysis in this study is that it is not proven that taxes have a neg</w:t>
      </w:r>
      <w:r>
        <w:rPr>
          <w:rFonts w:ascii="Times New Roman" w:hAnsi="Times New Roman" w:cs="Times New Roman"/>
          <w:sz w:val="24"/>
        </w:rPr>
        <w:t>ative effect on transfer pricing</w:t>
      </w:r>
      <w:r w:rsidRPr="003E58C4">
        <w:rPr>
          <w:rFonts w:ascii="Times New Roman" w:hAnsi="Times New Roman" w:cs="Times New Roman"/>
          <w:sz w:val="24"/>
        </w:rPr>
        <w:t xml:space="preserve">, it is not proven that the </w:t>
      </w:r>
      <w:proofErr w:type="spellStart"/>
      <w:r w:rsidRPr="003E58C4">
        <w:rPr>
          <w:rFonts w:ascii="Times New Roman" w:hAnsi="Times New Roman" w:cs="Times New Roman"/>
          <w:sz w:val="24"/>
        </w:rPr>
        <w:t>tunneling</w:t>
      </w:r>
      <w:proofErr w:type="spellEnd"/>
      <w:r w:rsidRPr="003E58C4">
        <w:rPr>
          <w:rFonts w:ascii="Times New Roman" w:hAnsi="Times New Roman" w:cs="Times New Roman"/>
          <w:sz w:val="24"/>
        </w:rPr>
        <w:t xml:space="preserve"> incentive has a positive effect on transfer pricing, </w:t>
      </w:r>
      <w:r>
        <w:rPr>
          <w:rFonts w:ascii="Times New Roman" w:hAnsi="Times New Roman" w:cs="Times New Roman"/>
          <w:sz w:val="24"/>
        </w:rPr>
        <w:t xml:space="preserve">it is </w:t>
      </w:r>
      <w:bookmarkStart w:id="1" w:name="_GoBack"/>
      <w:bookmarkEnd w:id="1"/>
      <w:r>
        <w:rPr>
          <w:rFonts w:ascii="Times New Roman" w:hAnsi="Times New Roman" w:cs="Times New Roman"/>
          <w:sz w:val="24"/>
        </w:rPr>
        <w:t>proven that debt covenants</w:t>
      </w:r>
      <w:r w:rsidRPr="003E58C4">
        <w:rPr>
          <w:rFonts w:ascii="Times New Roman" w:hAnsi="Times New Roman" w:cs="Times New Roman"/>
          <w:sz w:val="24"/>
        </w:rPr>
        <w:t xml:space="preserve"> have a positive effect on transfer pricing, and it </w:t>
      </w:r>
      <w:r>
        <w:rPr>
          <w:rFonts w:ascii="Times New Roman" w:hAnsi="Times New Roman" w:cs="Times New Roman"/>
          <w:sz w:val="24"/>
        </w:rPr>
        <w:t>is proven</w:t>
      </w:r>
      <w:r w:rsidRPr="003E58C4">
        <w:rPr>
          <w:rFonts w:ascii="Times New Roman" w:hAnsi="Times New Roman" w:cs="Times New Roman"/>
          <w:sz w:val="24"/>
        </w:rPr>
        <w:t xml:space="preserve"> that audit quality </w:t>
      </w:r>
      <w:r>
        <w:rPr>
          <w:rFonts w:ascii="Times New Roman" w:hAnsi="Times New Roman" w:cs="Times New Roman"/>
          <w:sz w:val="24"/>
        </w:rPr>
        <w:t>has an influence on transfer pricing decision.</w:t>
      </w:r>
    </w:p>
    <w:p w:rsidR="00D069BF" w:rsidRDefault="00D069BF" w:rsidP="00D069BF"/>
    <w:p w:rsidR="00D069BF" w:rsidRDefault="00D069BF" w:rsidP="00D069BF"/>
    <w:p w:rsidR="00D069BF" w:rsidRDefault="00D069BF" w:rsidP="00D069BF"/>
    <w:p w:rsidR="00873BB2" w:rsidRPr="00D069BF" w:rsidRDefault="00D069BF">
      <w:pPr>
        <w:rPr>
          <w:rFonts w:ascii="Times New Roman" w:hAnsi="Times New Roman" w:cs="Times New Roman"/>
          <w:sz w:val="24"/>
        </w:rPr>
      </w:pPr>
      <w:r w:rsidRPr="002951C6">
        <w:rPr>
          <w:rFonts w:ascii="Times New Roman" w:hAnsi="Times New Roman" w:cs="Times New Roman"/>
          <w:sz w:val="24"/>
        </w:rPr>
        <w:t xml:space="preserve">Keywords: </w:t>
      </w:r>
      <w:r>
        <w:rPr>
          <w:rFonts w:ascii="Times New Roman" w:hAnsi="Times New Roman" w:cs="Times New Roman"/>
          <w:sz w:val="24"/>
        </w:rPr>
        <w:t xml:space="preserve">Transfer Pricing, Tax, </w:t>
      </w:r>
      <w:proofErr w:type="spellStart"/>
      <w:r>
        <w:rPr>
          <w:rFonts w:ascii="Times New Roman" w:hAnsi="Times New Roman" w:cs="Times New Roman"/>
          <w:sz w:val="24"/>
        </w:rPr>
        <w:t>Tunneling</w:t>
      </w:r>
      <w:proofErr w:type="spellEnd"/>
      <w:r>
        <w:rPr>
          <w:rFonts w:ascii="Times New Roman" w:hAnsi="Times New Roman" w:cs="Times New Roman"/>
          <w:sz w:val="24"/>
        </w:rPr>
        <w:t xml:space="preserve"> Incentive, Debt Covenant, Audit Quality</w:t>
      </w:r>
    </w:p>
    <w:sectPr w:rsidR="00873BB2" w:rsidRPr="00D069BF" w:rsidSect="00D069BF">
      <w:footerReference w:type="default" r:id="rId6"/>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086" w:rsidRDefault="00874086" w:rsidP="00D069BF">
      <w:pPr>
        <w:spacing w:after="0" w:line="240" w:lineRule="auto"/>
      </w:pPr>
      <w:r>
        <w:separator/>
      </w:r>
    </w:p>
  </w:endnote>
  <w:endnote w:type="continuationSeparator" w:id="0">
    <w:p w:rsidR="00874086" w:rsidRDefault="00874086" w:rsidP="00D06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9BF" w:rsidRDefault="00D069BF" w:rsidP="00D069BF">
    <w:pPr>
      <w:pStyle w:val="Footer"/>
      <w:jc w:val="center"/>
    </w:pPr>
    <w:r>
      <w:t>iv</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086" w:rsidRDefault="00874086" w:rsidP="00D069BF">
      <w:pPr>
        <w:spacing w:after="0" w:line="240" w:lineRule="auto"/>
      </w:pPr>
      <w:r>
        <w:separator/>
      </w:r>
    </w:p>
  </w:footnote>
  <w:footnote w:type="continuationSeparator" w:id="0">
    <w:p w:rsidR="00874086" w:rsidRDefault="00874086" w:rsidP="00D069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9BF"/>
    <w:rsid w:val="00873BB2"/>
    <w:rsid w:val="00874086"/>
    <w:rsid w:val="00D06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2FBC"/>
  <w15:chartTrackingRefBased/>
  <w15:docId w15:val="{53CF8CCE-76E3-49E4-B5FB-2CE9C6F0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9BF"/>
    <w:rPr>
      <w:lang w:val="en-ID"/>
    </w:rPr>
  </w:style>
  <w:style w:type="paragraph" w:styleId="Heading1">
    <w:name w:val="heading 1"/>
    <w:basedOn w:val="Normal"/>
    <w:next w:val="Normal"/>
    <w:link w:val="Heading1Char"/>
    <w:uiPriority w:val="9"/>
    <w:qFormat/>
    <w:rsid w:val="00D069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9BF"/>
    <w:rPr>
      <w:rFonts w:asciiTheme="majorHAnsi" w:eastAsiaTheme="majorEastAsia" w:hAnsiTheme="majorHAnsi" w:cstheme="majorBidi"/>
      <w:color w:val="2E74B5" w:themeColor="accent1" w:themeShade="BF"/>
      <w:sz w:val="32"/>
      <w:szCs w:val="32"/>
      <w:lang w:val="en-ID"/>
    </w:rPr>
  </w:style>
  <w:style w:type="paragraph" w:styleId="Header">
    <w:name w:val="header"/>
    <w:basedOn w:val="Normal"/>
    <w:link w:val="HeaderChar"/>
    <w:uiPriority w:val="99"/>
    <w:unhideWhenUsed/>
    <w:rsid w:val="00D06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9BF"/>
    <w:rPr>
      <w:lang w:val="en-ID"/>
    </w:rPr>
  </w:style>
  <w:style w:type="paragraph" w:styleId="Footer">
    <w:name w:val="footer"/>
    <w:basedOn w:val="Normal"/>
    <w:link w:val="FooterChar"/>
    <w:uiPriority w:val="99"/>
    <w:unhideWhenUsed/>
    <w:rsid w:val="00D06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9BF"/>
    <w:rPr>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Stanley</dc:creator>
  <cp:keywords/>
  <dc:description/>
  <cp:lastModifiedBy>Vanessa Stanley</cp:lastModifiedBy>
  <cp:revision>1</cp:revision>
  <dcterms:created xsi:type="dcterms:W3CDTF">2019-05-01T16:41:00Z</dcterms:created>
  <dcterms:modified xsi:type="dcterms:W3CDTF">2019-05-01T16:42:00Z</dcterms:modified>
</cp:coreProperties>
</file>