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88B" w:rsidRDefault="0025588B" w:rsidP="0025588B">
      <w:pPr>
        <w:pStyle w:val="Heading1"/>
        <w:spacing w:line="480" w:lineRule="auto"/>
        <w:jc w:val="center"/>
        <w:rPr>
          <w:rFonts w:ascii="Times New Roman" w:hAnsi="Times New Roman" w:cs="Times New Roman"/>
          <w:b/>
          <w:color w:val="auto"/>
          <w:sz w:val="24"/>
          <w:szCs w:val="28"/>
        </w:rPr>
      </w:pPr>
      <w:r w:rsidRPr="00F162F3">
        <w:rPr>
          <w:rFonts w:ascii="Times New Roman" w:hAnsi="Times New Roman" w:cs="Times New Roman"/>
          <w:b/>
          <w:color w:val="auto"/>
          <w:sz w:val="24"/>
          <w:szCs w:val="28"/>
        </w:rPr>
        <w:t>BAB I</w:t>
      </w:r>
      <w:r>
        <w:rPr>
          <w:rFonts w:ascii="Times New Roman" w:hAnsi="Times New Roman" w:cs="Times New Roman"/>
          <w:b/>
          <w:color w:val="auto"/>
          <w:sz w:val="24"/>
          <w:szCs w:val="28"/>
        </w:rPr>
        <w:t>II</w:t>
      </w:r>
    </w:p>
    <w:p w:rsidR="0025588B" w:rsidRPr="00605A0D" w:rsidRDefault="0025588B" w:rsidP="0025588B">
      <w:pPr>
        <w:pStyle w:val="Heading1"/>
        <w:spacing w:line="480" w:lineRule="auto"/>
        <w:jc w:val="center"/>
        <w:rPr>
          <w:rFonts w:ascii="Times New Roman" w:hAnsi="Times New Roman" w:cs="Times New Roman"/>
          <w:b/>
          <w:color w:val="auto"/>
          <w:sz w:val="24"/>
          <w:szCs w:val="28"/>
        </w:rPr>
      </w:pPr>
      <w:bookmarkStart w:id="0" w:name="_Toc534794816"/>
      <w:r w:rsidRPr="00605A0D">
        <w:rPr>
          <w:rFonts w:ascii="Times New Roman" w:hAnsi="Times New Roman" w:cs="Times New Roman"/>
          <w:b/>
          <w:color w:val="auto"/>
          <w:sz w:val="24"/>
        </w:rPr>
        <w:t>METODE PENELITIAN</w:t>
      </w:r>
      <w:bookmarkEnd w:id="0"/>
    </w:p>
    <w:p w:rsidR="0025588B" w:rsidRPr="00F162F3" w:rsidRDefault="0025588B" w:rsidP="0025588B">
      <w:pPr>
        <w:rPr>
          <w:rFonts w:ascii="Times New Roman" w:hAnsi="Times New Roman" w:cs="Times New Roman"/>
          <w:b/>
          <w:sz w:val="24"/>
        </w:rPr>
      </w:pPr>
    </w:p>
    <w:p w:rsidR="0025588B" w:rsidRPr="0075313A" w:rsidRDefault="0025588B" w:rsidP="0025588B">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Pada</w:t>
      </w:r>
      <w:r w:rsidRPr="0075313A">
        <w:rPr>
          <w:rFonts w:ascii="Times New Roman" w:eastAsia="Calibri" w:hAnsi="Times New Roman" w:cs="Times New Roman"/>
          <w:sz w:val="24"/>
          <w:szCs w:val="24"/>
        </w:rPr>
        <w:t xml:space="preserve"> bab ini penulis akan membahas m</w:t>
      </w:r>
      <w:r>
        <w:rPr>
          <w:rFonts w:ascii="Times New Roman" w:eastAsia="Calibri" w:hAnsi="Times New Roman" w:cs="Times New Roman"/>
          <w:sz w:val="24"/>
          <w:szCs w:val="24"/>
        </w:rPr>
        <w:t>etode penelitian yang berisi oby</w:t>
      </w:r>
      <w:r w:rsidRPr="0075313A">
        <w:rPr>
          <w:rFonts w:ascii="Times New Roman" w:eastAsia="Calibri" w:hAnsi="Times New Roman" w:cs="Times New Roman"/>
          <w:sz w:val="24"/>
          <w:szCs w:val="24"/>
        </w:rPr>
        <w:t>ek penelitian, desain penelitian, variabel penelitian, teknik pengumpulan data, teknik pengambilan sampe</w:t>
      </w:r>
      <w:r>
        <w:rPr>
          <w:rFonts w:ascii="Times New Roman" w:eastAsia="Calibri" w:hAnsi="Times New Roman" w:cs="Times New Roman"/>
          <w:sz w:val="24"/>
          <w:szCs w:val="24"/>
        </w:rPr>
        <w:t>l, dan teknik analisis data. Oby</w:t>
      </w:r>
      <w:r w:rsidRPr="0075313A">
        <w:rPr>
          <w:rFonts w:ascii="Times New Roman" w:eastAsia="Calibri" w:hAnsi="Times New Roman" w:cs="Times New Roman"/>
          <w:sz w:val="24"/>
          <w:szCs w:val="24"/>
        </w:rPr>
        <w:t>ek penelitian merupakan gambaran secara singkat mengenai hal yang akan diteliti. Desain penelitian merupakan penjelasan tentang cara pendekatan yang akan digunakan oleh peneliti. Selanjutnya, peneliti akan membahas tentang variabel penelitian, yaitu uraian dari masing-masing variabel serta definisi dan data apa saja yang dipergunakan sebagai indikator dari variabel penelitian tersebut.</w:t>
      </w:r>
    </w:p>
    <w:p w:rsidR="0025588B" w:rsidRDefault="0025588B" w:rsidP="0025588B">
      <w:pPr>
        <w:spacing w:line="480" w:lineRule="auto"/>
        <w:ind w:firstLine="720"/>
        <w:jc w:val="both"/>
        <w:rPr>
          <w:rFonts w:ascii="Times New Roman" w:eastAsia="Calibri" w:hAnsi="Times New Roman" w:cs="Times New Roman"/>
          <w:sz w:val="24"/>
          <w:szCs w:val="24"/>
        </w:rPr>
      </w:pPr>
      <w:r w:rsidRPr="0075313A">
        <w:rPr>
          <w:rFonts w:ascii="Times New Roman" w:eastAsia="Calibri" w:hAnsi="Times New Roman" w:cs="Times New Roman"/>
          <w:sz w:val="24"/>
          <w:szCs w:val="24"/>
        </w:rPr>
        <w:t>Kemudian yang keempat adalah teknik pengumpulan data. Dalam hal ini akan dibahas bagaimana cara peneliti mengumpulkan data dan menjelaskan data yang diperlukan. Lalu, teknik pengambilan sampel yaitu penjelasan tentang bagaimana peneliti memilih sampel dari populasi yang ada. Bagian yang terakhir adalah teknik analisis data, yang akan membahas metode analisis yang digunakan untuk mengukur hasil penelitian.</w:t>
      </w:r>
    </w:p>
    <w:p w:rsidR="0025588B" w:rsidRDefault="0025588B" w:rsidP="0025588B">
      <w:pPr>
        <w:spacing w:line="480" w:lineRule="auto"/>
        <w:ind w:firstLine="720"/>
        <w:jc w:val="both"/>
        <w:rPr>
          <w:rFonts w:ascii="Times New Roman" w:eastAsia="Calibri" w:hAnsi="Times New Roman" w:cs="Times New Roman"/>
          <w:sz w:val="24"/>
          <w:szCs w:val="24"/>
        </w:rPr>
      </w:pPr>
    </w:p>
    <w:p w:rsidR="0025588B" w:rsidRDefault="0025588B" w:rsidP="0025588B">
      <w:pPr>
        <w:pStyle w:val="Heading2"/>
        <w:numPr>
          <w:ilvl w:val="0"/>
          <w:numId w:val="1"/>
        </w:numPr>
        <w:spacing w:line="480" w:lineRule="auto"/>
        <w:rPr>
          <w:rFonts w:ascii="Times New Roman" w:hAnsi="Times New Roman" w:cs="Times New Roman"/>
          <w:b/>
          <w:color w:val="auto"/>
          <w:sz w:val="24"/>
          <w:szCs w:val="24"/>
        </w:rPr>
      </w:pPr>
      <w:bookmarkStart w:id="1" w:name="_Toc534794817"/>
      <w:r>
        <w:rPr>
          <w:rFonts w:ascii="Times New Roman" w:hAnsi="Times New Roman" w:cs="Times New Roman"/>
          <w:b/>
          <w:color w:val="auto"/>
          <w:sz w:val="24"/>
          <w:szCs w:val="24"/>
        </w:rPr>
        <w:t>Obyek Penelitian</w:t>
      </w:r>
      <w:bookmarkEnd w:id="1"/>
    </w:p>
    <w:p w:rsidR="0025588B" w:rsidRDefault="0025588B" w:rsidP="0025588B">
      <w:pPr>
        <w:spacing w:line="480" w:lineRule="auto"/>
        <w:ind w:left="426" w:firstLine="425"/>
        <w:jc w:val="both"/>
        <w:rPr>
          <w:rFonts w:ascii="Times New Roman" w:hAnsi="Times New Roman" w:cs="Times New Roman"/>
          <w:sz w:val="24"/>
        </w:rPr>
      </w:pPr>
      <w:r w:rsidRPr="00AA3DA8">
        <w:rPr>
          <w:rFonts w:ascii="Times New Roman" w:hAnsi="Times New Roman" w:cs="Times New Roman"/>
          <w:sz w:val="24"/>
        </w:rPr>
        <w:t>P</w:t>
      </w:r>
      <w:r>
        <w:rPr>
          <w:rFonts w:ascii="Times New Roman" w:hAnsi="Times New Roman" w:cs="Times New Roman"/>
          <w:sz w:val="24"/>
        </w:rPr>
        <w:t>opulasi penelitian yang digunakan sebagai obyek dalam penelitian ini adalah perusahaan manufaktur multinasional yang terdaftar di Bursa Efek Indonesia (BEI) pada periode tahun 2015-2017. Dalam penelitian ini data-data yang penulis kumpulkan mencakup laporan keuangan tahunan perusahaan teraudit yang telah dipublikasikan di Bursa Efek Indonesia.</w:t>
      </w:r>
    </w:p>
    <w:p w:rsidR="0025588B" w:rsidRDefault="0025588B" w:rsidP="0025588B">
      <w:pPr>
        <w:spacing w:line="480" w:lineRule="auto"/>
        <w:ind w:left="426" w:firstLine="425"/>
        <w:jc w:val="both"/>
        <w:rPr>
          <w:rFonts w:ascii="Times New Roman" w:hAnsi="Times New Roman" w:cs="Times New Roman"/>
          <w:sz w:val="24"/>
        </w:rPr>
      </w:pPr>
    </w:p>
    <w:p w:rsidR="0025588B" w:rsidRDefault="0025588B" w:rsidP="0025588B">
      <w:pPr>
        <w:pStyle w:val="Heading2"/>
        <w:numPr>
          <w:ilvl w:val="0"/>
          <w:numId w:val="1"/>
        </w:numPr>
        <w:spacing w:line="480" w:lineRule="auto"/>
        <w:rPr>
          <w:rFonts w:ascii="Times New Roman" w:hAnsi="Times New Roman" w:cs="Times New Roman"/>
          <w:b/>
          <w:color w:val="auto"/>
          <w:sz w:val="24"/>
          <w:szCs w:val="24"/>
        </w:rPr>
      </w:pPr>
      <w:bookmarkStart w:id="2" w:name="_Toc534794818"/>
      <w:r>
        <w:rPr>
          <w:rFonts w:ascii="Times New Roman" w:hAnsi="Times New Roman" w:cs="Times New Roman"/>
          <w:b/>
          <w:color w:val="auto"/>
          <w:sz w:val="24"/>
          <w:szCs w:val="24"/>
        </w:rPr>
        <w:lastRenderedPageBreak/>
        <w:t>Disain Penelitian</w:t>
      </w:r>
      <w:bookmarkEnd w:id="2"/>
    </w:p>
    <w:p w:rsidR="0025588B" w:rsidRDefault="0025588B" w:rsidP="0025588B">
      <w:pPr>
        <w:pStyle w:val="ListParagraph"/>
        <w:spacing w:line="480" w:lineRule="auto"/>
        <w:ind w:left="360" w:firstLine="360"/>
        <w:jc w:val="both"/>
        <w:rPr>
          <w:rFonts w:ascii="Times New Roman" w:eastAsia="Calibri" w:hAnsi="Times New Roman" w:cs="Times New Roman"/>
          <w:sz w:val="24"/>
          <w:szCs w:val="24"/>
        </w:rPr>
      </w:pPr>
      <w:r w:rsidRPr="00C960A8">
        <w:rPr>
          <w:rFonts w:ascii="Times New Roman" w:eastAsia="Calibri" w:hAnsi="Times New Roman" w:cs="Times New Roman"/>
          <w:sz w:val="24"/>
          <w:szCs w:val="24"/>
        </w:rPr>
        <w:t xml:space="preserve">Penelitian ini menggunakan pendekatan desain penelitian </w:t>
      </w:r>
      <w:r>
        <w:rPr>
          <w:rFonts w:ascii="Times New Roman" w:eastAsia="Calibri" w:hAnsi="Times New Roman" w:cs="Times New Roman"/>
          <w:sz w:val="24"/>
          <w:szCs w:val="24"/>
        </w:rPr>
        <w:t xml:space="preserve">menurut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{"citationItems":[{"id":"ITEM-1","itemData":{"author":[{"dropping-particle":"","family":"Cooper","given":"Donald R.","non-dropping-particle":"","parse-names":false,"suffix":""},{"dropping-particle":"","family":"Schindler","given":"Pamela S.","non-dropping-particle":"","parse-names":false,"suffix":""}],"edition":"Edisi Semb","id":"ITEM-1","issued":{"date-parts":[["2006"]]},"number-of-pages":"157","publisher":"PT Media Global Edukasi","publisher-place":"Jakarta","title":"Metode Riset Bisnis","type":"book"},"uris":["http://www.mendeley.com/documents/?uuid=03da2a93-60b0-430d-8918-1800d64a041d"]}],"mendeley":{"formattedCitation":"(Cooper &amp; Schindler, 2006)","manualFormatting":"Cooper dan Schindler (2006)","plainTextFormattedCitation":"(Cooper &amp; Schindler, 2006)","previouslyFormattedCitation":"(Cooper &amp; Schindler, 2006)"},"properties":{"noteIndex":0},"schema":"https://github.com/citation-style-language/schema/raw/master/csl-citation.json"}</w:instrText>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Cooper dan Schindler</w:t>
      </w:r>
      <w:r w:rsidRPr="007C0EFA">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w:t>
      </w:r>
      <w:r w:rsidRPr="007C0EFA">
        <w:rPr>
          <w:rFonts w:ascii="Times New Roman" w:eastAsia="Calibri" w:hAnsi="Times New Roman" w:cs="Times New Roman"/>
          <w:noProof/>
          <w:sz w:val="24"/>
          <w:szCs w:val="24"/>
        </w:rPr>
        <w:t>2006)</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Pr="00C960A8">
        <w:rPr>
          <w:rFonts w:ascii="Times New Roman" w:eastAsia="Calibri" w:hAnsi="Times New Roman" w:cs="Times New Roman"/>
          <w:sz w:val="24"/>
          <w:szCs w:val="24"/>
        </w:rPr>
        <w:t>yaitu:</w:t>
      </w:r>
    </w:p>
    <w:p w:rsidR="0025588B" w:rsidRDefault="0025588B" w:rsidP="0025588B">
      <w:pPr>
        <w:pStyle w:val="ListParagraph"/>
        <w:numPr>
          <w:ilvl w:val="0"/>
          <w:numId w:val="2"/>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Pertanyaan Riset</w:t>
      </w:r>
    </w:p>
    <w:p w:rsidR="0025588B" w:rsidRPr="00516063" w:rsidRDefault="0025588B" w:rsidP="0025588B">
      <w:pPr>
        <w:pStyle w:val="ListParagraph"/>
        <w:spacing w:before="240" w:line="480" w:lineRule="auto"/>
        <w:ind w:firstLine="720"/>
        <w:jc w:val="both"/>
        <w:rPr>
          <w:rFonts w:ascii="Times New Roman" w:eastAsia="Calibri" w:hAnsi="Times New Roman" w:cs="Times New Roman"/>
          <w:sz w:val="24"/>
          <w:szCs w:val="24"/>
        </w:rPr>
      </w:pPr>
      <w:r w:rsidRPr="00C960A8">
        <w:rPr>
          <w:rFonts w:ascii="Times New Roman" w:eastAsia="Calibri" w:hAnsi="Times New Roman" w:cs="Times New Roman"/>
          <w:sz w:val="24"/>
          <w:szCs w:val="24"/>
        </w:rPr>
        <w:t>Berdasarkan perumusan masalah yang ada, maka pertanyaan penelitian dalam penelitian ini adalah bersifat formal, dikarenakan penelitian ini didasarkan dengan hipotesis, dimana hipotesis tersebut merupakan hal yang akan diuji dan digunakan untuk menjawab pertanyaan-pertanyaan peneli</w:t>
      </w:r>
      <w:r>
        <w:rPr>
          <w:rFonts w:ascii="Times New Roman" w:eastAsia="Calibri" w:hAnsi="Times New Roman" w:cs="Times New Roman"/>
          <w:sz w:val="24"/>
          <w:szCs w:val="24"/>
        </w:rPr>
        <w:t>tian yang telah terdapat dalam b</w:t>
      </w:r>
      <w:r w:rsidRPr="00C960A8">
        <w:rPr>
          <w:rFonts w:ascii="Times New Roman" w:eastAsia="Calibri" w:hAnsi="Times New Roman" w:cs="Times New Roman"/>
          <w:sz w:val="24"/>
          <w:szCs w:val="24"/>
        </w:rPr>
        <w:t>atasan masalah.</w:t>
      </w:r>
    </w:p>
    <w:p w:rsidR="0025588B" w:rsidRDefault="0025588B" w:rsidP="0025588B">
      <w:pPr>
        <w:pStyle w:val="ListParagraph"/>
        <w:numPr>
          <w:ilvl w:val="0"/>
          <w:numId w:val="2"/>
        </w:numPr>
        <w:spacing w:before="24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Metode Pengumpulan Data</w:t>
      </w:r>
    </w:p>
    <w:p w:rsidR="0025588B" w:rsidRPr="00516063" w:rsidRDefault="0025588B" w:rsidP="0025588B">
      <w:pPr>
        <w:pStyle w:val="ListParagraph"/>
        <w:spacing w:line="480" w:lineRule="auto"/>
        <w:ind w:firstLine="720"/>
        <w:jc w:val="both"/>
        <w:rPr>
          <w:rFonts w:ascii="Times New Roman" w:eastAsia="Calibri" w:hAnsi="Times New Roman" w:cs="Times New Roman"/>
          <w:sz w:val="24"/>
          <w:szCs w:val="24"/>
        </w:rPr>
      </w:pPr>
      <w:r w:rsidRPr="00CD5C6D">
        <w:rPr>
          <w:rFonts w:ascii="Times New Roman" w:eastAsia="Calibri" w:hAnsi="Times New Roman" w:cs="Times New Roman"/>
          <w:sz w:val="24"/>
          <w:szCs w:val="24"/>
        </w:rPr>
        <w:t xml:space="preserve">Dilihat dari metode pengumpulan data maka penelitian ini tergolong sebagai </w:t>
      </w:r>
      <w:r>
        <w:rPr>
          <w:rFonts w:ascii="Times New Roman" w:eastAsia="Calibri" w:hAnsi="Times New Roman" w:cs="Times New Roman"/>
          <w:sz w:val="24"/>
          <w:szCs w:val="24"/>
        </w:rPr>
        <w:t>studi pengamatan, k</w:t>
      </w:r>
      <w:r w:rsidRPr="00CD5C6D">
        <w:rPr>
          <w:rFonts w:ascii="Times New Roman" w:eastAsia="Calibri" w:hAnsi="Times New Roman" w:cs="Times New Roman"/>
          <w:sz w:val="24"/>
          <w:szCs w:val="24"/>
        </w:rPr>
        <w:t xml:space="preserve">arena penelitian ini dilakukan dengan </w:t>
      </w:r>
      <w:r>
        <w:rPr>
          <w:rFonts w:ascii="Times New Roman" w:eastAsia="Calibri" w:hAnsi="Times New Roman" w:cs="Times New Roman"/>
          <w:sz w:val="24"/>
          <w:szCs w:val="24"/>
        </w:rPr>
        <w:t>cara mengamati dan menganalisa laporan keuangan dari perusahaan manufaktur yang terdaftar di Bursa Efek Indonesia periode 2015-2017.</w:t>
      </w:r>
    </w:p>
    <w:p w:rsidR="0025588B" w:rsidRDefault="0025588B" w:rsidP="0025588B">
      <w:pPr>
        <w:pStyle w:val="ListParagraph"/>
        <w:numPr>
          <w:ilvl w:val="0"/>
          <w:numId w:val="2"/>
        </w:numPr>
        <w:spacing w:before="24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Pengendalian Periset atas Variabel</w:t>
      </w:r>
    </w:p>
    <w:p w:rsidR="0025588B" w:rsidRPr="00516063" w:rsidRDefault="0025588B" w:rsidP="0025588B">
      <w:pPr>
        <w:pStyle w:val="ListParagraph"/>
        <w:spacing w:line="480" w:lineRule="auto"/>
        <w:ind w:firstLine="720"/>
        <w:jc w:val="both"/>
        <w:rPr>
          <w:rFonts w:ascii="Times New Roman" w:eastAsia="Calibri" w:hAnsi="Times New Roman" w:cs="Times New Roman"/>
          <w:sz w:val="24"/>
          <w:szCs w:val="24"/>
        </w:rPr>
      </w:pPr>
      <w:r w:rsidRPr="00C960A8">
        <w:rPr>
          <w:rFonts w:ascii="Times New Roman" w:eastAsia="Calibri" w:hAnsi="Times New Roman" w:cs="Times New Roman"/>
          <w:sz w:val="24"/>
          <w:szCs w:val="24"/>
        </w:rPr>
        <w:t>Dalam penelitian ini berdasarkan pengendalian pen</w:t>
      </w:r>
      <w:r>
        <w:rPr>
          <w:rFonts w:ascii="Times New Roman" w:eastAsia="Calibri" w:hAnsi="Times New Roman" w:cs="Times New Roman"/>
          <w:sz w:val="24"/>
          <w:szCs w:val="24"/>
        </w:rPr>
        <w:t>eliti dalam memengaruhi variabel</w:t>
      </w:r>
      <w:r w:rsidRPr="00C960A8">
        <w:rPr>
          <w:rFonts w:ascii="Times New Roman" w:eastAsia="Calibri" w:hAnsi="Times New Roman" w:cs="Times New Roman"/>
          <w:sz w:val="24"/>
          <w:szCs w:val="24"/>
        </w:rPr>
        <w:t xml:space="preserve"> termasuk dalam model </w:t>
      </w:r>
      <w:r w:rsidRPr="00C960A8">
        <w:rPr>
          <w:rFonts w:ascii="Times New Roman" w:eastAsia="Calibri" w:hAnsi="Times New Roman" w:cs="Times New Roman"/>
          <w:i/>
          <w:sz w:val="24"/>
          <w:szCs w:val="24"/>
        </w:rPr>
        <w:t>ex post facto</w:t>
      </w:r>
      <w:r w:rsidRPr="00C960A8">
        <w:rPr>
          <w:rFonts w:ascii="Times New Roman" w:eastAsia="Calibri" w:hAnsi="Times New Roman" w:cs="Times New Roman"/>
          <w:sz w:val="24"/>
          <w:szCs w:val="24"/>
        </w:rPr>
        <w:t xml:space="preserve"> karena peneliti tidak mempunyai kendali dan tidak dapat memengaruhi variable-variabel dalam penelitian ini.</w:t>
      </w:r>
    </w:p>
    <w:p w:rsidR="0025588B" w:rsidRDefault="0025588B" w:rsidP="0025588B">
      <w:pPr>
        <w:pStyle w:val="ListParagraph"/>
        <w:numPr>
          <w:ilvl w:val="0"/>
          <w:numId w:val="2"/>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Tujuan Penelitian</w:t>
      </w:r>
    </w:p>
    <w:p w:rsidR="0025588B" w:rsidRDefault="0025588B" w:rsidP="0025588B">
      <w:pPr>
        <w:pStyle w:val="ListParagraph"/>
        <w:spacing w:line="480" w:lineRule="auto"/>
        <w:ind w:firstLine="720"/>
        <w:jc w:val="both"/>
        <w:rPr>
          <w:rFonts w:ascii="Times New Roman" w:eastAsia="Calibri" w:hAnsi="Times New Roman" w:cs="Times New Roman"/>
          <w:sz w:val="24"/>
          <w:szCs w:val="24"/>
        </w:rPr>
      </w:pPr>
      <w:r w:rsidRPr="00C960A8">
        <w:rPr>
          <w:rFonts w:ascii="Times New Roman" w:eastAsia="Calibri" w:hAnsi="Times New Roman" w:cs="Times New Roman"/>
          <w:sz w:val="24"/>
          <w:szCs w:val="24"/>
        </w:rPr>
        <w:t>Berdasarkan tujuan penelitian, penelitian ini tergolong penelitian sebab akibat (kausal), karena pen</w:t>
      </w:r>
      <w:r>
        <w:rPr>
          <w:rFonts w:ascii="Times New Roman" w:eastAsia="Calibri" w:hAnsi="Times New Roman" w:cs="Times New Roman"/>
          <w:sz w:val="24"/>
          <w:szCs w:val="24"/>
        </w:rPr>
        <w:t>ulis</w:t>
      </w:r>
      <w:r w:rsidRPr="00C960A8">
        <w:rPr>
          <w:rFonts w:ascii="Times New Roman" w:eastAsia="Calibri" w:hAnsi="Times New Roman" w:cs="Times New Roman"/>
          <w:sz w:val="24"/>
          <w:szCs w:val="24"/>
        </w:rPr>
        <w:t xml:space="preserve"> mencoba untuk menjelaskan hubungan antara variabel – variabel.</w:t>
      </w:r>
      <w:r>
        <w:rPr>
          <w:rFonts w:ascii="Times New Roman" w:eastAsia="Calibri" w:hAnsi="Times New Roman" w:cs="Times New Roman"/>
          <w:sz w:val="24"/>
          <w:szCs w:val="24"/>
        </w:rPr>
        <w:t xml:space="preserve"> Penulis ingin menjelaskan factor apa saja yang mempengaruhi keputusan perusahaan dalam melakukan </w:t>
      </w:r>
      <w:r>
        <w:rPr>
          <w:rFonts w:ascii="Times New Roman" w:eastAsia="Calibri" w:hAnsi="Times New Roman" w:cs="Times New Roman"/>
          <w:i/>
          <w:sz w:val="24"/>
          <w:szCs w:val="24"/>
        </w:rPr>
        <w:t>transfer pricing</w:t>
      </w:r>
      <w:r>
        <w:rPr>
          <w:rFonts w:ascii="Times New Roman" w:eastAsia="Calibri" w:hAnsi="Times New Roman" w:cs="Times New Roman"/>
          <w:sz w:val="24"/>
          <w:szCs w:val="24"/>
        </w:rPr>
        <w:t>.</w:t>
      </w:r>
    </w:p>
    <w:p w:rsidR="0025588B" w:rsidRDefault="0025588B" w:rsidP="0025588B">
      <w:pPr>
        <w:pStyle w:val="ListParagraph"/>
        <w:spacing w:line="480" w:lineRule="auto"/>
        <w:ind w:firstLine="720"/>
        <w:jc w:val="both"/>
        <w:rPr>
          <w:rFonts w:ascii="Times New Roman" w:eastAsia="Calibri" w:hAnsi="Times New Roman" w:cs="Times New Roman"/>
          <w:sz w:val="24"/>
          <w:szCs w:val="24"/>
        </w:rPr>
      </w:pPr>
    </w:p>
    <w:p w:rsidR="0025588B" w:rsidRPr="00516063" w:rsidRDefault="0025588B" w:rsidP="0025588B">
      <w:pPr>
        <w:pStyle w:val="ListParagraph"/>
        <w:spacing w:line="480" w:lineRule="auto"/>
        <w:ind w:firstLine="720"/>
        <w:jc w:val="both"/>
        <w:rPr>
          <w:rFonts w:ascii="Times New Roman" w:eastAsia="Calibri" w:hAnsi="Times New Roman" w:cs="Times New Roman"/>
          <w:sz w:val="24"/>
          <w:szCs w:val="24"/>
        </w:rPr>
      </w:pPr>
    </w:p>
    <w:p w:rsidR="0025588B" w:rsidRDefault="0025588B" w:rsidP="0025588B">
      <w:pPr>
        <w:pStyle w:val="ListParagraph"/>
        <w:numPr>
          <w:ilvl w:val="0"/>
          <w:numId w:val="2"/>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Dimensi Waktu</w:t>
      </w:r>
    </w:p>
    <w:p w:rsidR="0025588B" w:rsidRPr="00516063" w:rsidRDefault="0025588B" w:rsidP="0025588B">
      <w:pPr>
        <w:pStyle w:val="ListParagraph"/>
        <w:spacing w:line="480" w:lineRule="auto"/>
        <w:ind w:firstLine="720"/>
        <w:jc w:val="both"/>
        <w:rPr>
          <w:rFonts w:ascii="Times New Roman" w:eastAsia="Calibri" w:hAnsi="Times New Roman" w:cs="Times New Roman"/>
          <w:sz w:val="24"/>
          <w:szCs w:val="24"/>
        </w:rPr>
      </w:pPr>
      <w:r w:rsidRPr="00516063">
        <w:rPr>
          <w:rFonts w:ascii="Times New Roman" w:eastAsia="Calibri" w:hAnsi="Times New Roman" w:cs="Times New Roman"/>
          <w:sz w:val="24"/>
          <w:szCs w:val="24"/>
        </w:rPr>
        <w:t xml:space="preserve">Berdasarkan dimensi waktu, penelitian ini merupakan gabungan dari penelitian </w:t>
      </w:r>
      <w:r w:rsidRPr="00516063">
        <w:rPr>
          <w:rFonts w:ascii="Times New Roman" w:eastAsia="Calibri" w:hAnsi="Times New Roman" w:cs="Times New Roman"/>
          <w:i/>
          <w:sz w:val="24"/>
          <w:szCs w:val="24"/>
        </w:rPr>
        <w:t xml:space="preserve">cross-sectional </w:t>
      </w:r>
      <w:r w:rsidRPr="00516063">
        <w:rPr>
          <w:rFonts w:ascii="Times New Roman" w:eastAsia="Calibri" w:hAnsi="Times New Roman" w:cs="Times New Roman"/>
          <w:sz w:val="24"/>
          <w:szCs w:val="24"/>
        </w:rPr>
        <w:t xml:space="preserve">dan </w:t>
      </w:r>
      <w:r w:rsidRPr="00516063">
        <w:rPr>
          <w:rFonts w:ascii="Times New Roman" w:eastAsia="Calibri" w:hAnsi="Times New Roman" w:cs="Times New Roman"/>
          <w:i/>
          <w:sz w:val="24"/>
          <w:szCs w:val="24"/>
        </w:rPr>
        <w:t>time-series</w:t>
      </w:r>
      <w:r w:rsidRPr="00516063">
        <w:rPr>
          <w:rFonts w:ascii="Times New Roman" w:eastAsia="Calibri" w:hAnsi="Times New Roman" w:cs="Times New Roman"/>
          <w:sz w:val="24"/>
          <w:szCs w:val="24"/>
        </w:rPr>
        <w:t>. Penelitian ini menggunakan data dari beberapa perusahaan dalam periode tahun 2015-2017.</w:t>
      </w:r>
    </w:p>
    <w:p w:rsidR="0025588B" w:rsidRDefault="0025588B" w:rsidP="0025588B">
      <w:pPr>
        <w:pStyle w:val="ListParagraph"/>
        <w:numPr>
          <w:ilvl w:val="0"/>
          <w:numId w:val="2"/>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Ruang Lingkup Topik</w:t>
      </w:r>
    </w:p>
    <w:p w:rsidR="0025588B" w:rsidRPr="00516063" w:rsidRDefault="0025588B" w:rsidP="0025588B">
      <w:pPr>
        <w:pStyle w:val="ListParagraph"/>
        <w:spacing w:line="480" w:lineRule="auto"/>
        <w:ind w:firstLine="720"/>
        <w:jc w:val="both"/>
        <w:rPr>
          <w:rFonts w:ascii="Times New Roman" w:eastAsia="Calibri" w:hAnsi="Times New Roman" w:cs="Times New Roman"/>
          <w:sz w:val="24"/>
          <w:szCs w:val="24"/>
        </w:rPr>
      </w:pPr>
      <w:r w:rsidRPr="000562A7">
        <w:rPr>
          <w:rFonts w:ascii="Times New Roman" w:eastAsia="Calibri" w:hAnsi="Times New Roman" w:cs="Times New Roman"/>
          <w:sz w:val="24"/>
          <w:szCs w:val="24"/>
        </w:rPr>
        <w:t>Berdasarkan ruang lingkup topik, penelitian ini tergolong sebagai penelitian statistik karena penelitian ini ingin mengetahui karakt</w:t>
      </w:r>
      <w:r>
        <w:rPr>
          <w:rFonts w:ascii="Times New Roman" w:eastAsia="Calibri" w:hAnsi="Times New Roman" w:cs="Times New Roman"/>
          <w:sz w:val="24"/>
          <w:szCs w:val="24"/>
        </w:rPr>
        <w:t>eristik populasi melalui karakte</w:t>
      </w:r>
      <w:r w:rsidRPr="000562A7">
        <w:rPr>
          <w:rFonts w:ascii="Times New Roman" w:eastAsia="Calibri" w:hAnsi="Times New Roman" w:cs="Times New Roman"/>
          <w:sz w:val="24"/>
          <w:szCs w:val="24"/>
        </w:rPr>
        <w:t xml:space="preserve">ristik sampel. </w:t>
      </w:r>
    </w:p>
    <w:p w:rsidR="0025588B" w:rsidRDefault="0025588B" w:rsidP="0025588B">
      <w:pPr>
        <w:pStyle w:val="ListParagraph"/>
        <w:numPr>
          <w:ilvl w:val="0"/>
          <w:numId w:val="2"/>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Lingkungan Penelitian</w:t>
      </w:r>
    </w:p>
    <w:p w:rsidR="0025588B" w:rsidRPr="00516063" w:rsidRDefault="0025588B" w:rsidP="0025588B">
      <w:pPr>
        <w:pStyle w:val="ListParagraph"/>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Penelitian ini termadsuk dalam kondisi lingkungan aktual atau kondisi yang sebenarnya. Hal ini dikarenakan data yang digunakan berasal dari laporan keuangan tanpa adanya manipulasi data.</w:t>
      </w:r>
    </w:p>
    <w:p w:rsidR="0025588B" w:rsidRDefault="0025588B" w:rsidP="0025588B">
      <w:pPr>
        <w:pStyle w:val="ListParagraph"/>
        <w:numPr>
          <w:ilvl w:val="0"/>
          <w:numId w:val="2"/>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Persepsi Peserta</w:t>
      </w:r>
    </w:p>
    <w:p w:rsidR="0025588B" w:rsidRDefault="0025588B" w:rsidP="0025588B">
      <w:pPr>
        <w:pStyle w:val="ListParagraph"/>
        <w:spacing w:line="480" w:lineRule="auto"/>
        <w:ind w:firstLine="720"/>
        <w:jc w:val="both"/>
        <w:rPr>
          <w:rFonts w:ascii="Times New Roman" w:eastAsia="Calibri" w:hAnsi="Times New Roman" w:cs="Times New Roman"/>
          <w:sz w:val="24"/>
          <w:szCs w:val="24"/>
        </w:rPr>
      </w:pPr>
      <w:r w:rsidRPr="000562A7">
        <w:rPr>
          <w:rFonts w:ascii="Times New Roman" w:eastAsia="Calibri" w:hAnsi="Times New Roman" w:cs="Times New Roman"/>
          <w:sz w:val="24"/>
          <w:szCs w:val="24"/>
        </w:rPr>
        <w:t xml:space="preserve">Penelitian ini merupakan penelitian </w:t>
      </w:r>
      <w:r>
        <w:rPr>
          <w:rFonts w:ascii="Times New Roman" w:eastAsia="Calibri" w:hAnsi="Times New Roman" w:cs="Times New Roman"/>
          <w:sz w:val="24"/>
          <w:szCs w:val="24"/>
        </w:rPr>
        <w:t>rutinitas aktual</w:t>
      </w:r>
      <w:r w:rsidRPr="000562A7">
        <w:rPr>
          <w:rFonts w:ascii="Times New Roman" w:eastAsia="Calibri" w:hAnsi="Times New Roman" w:cs="Times New Roman"/>
          <w:sz w:val="24"/>
          <w:szCs w:val="24"/>
        </w:rPr>
        <w:t xml:space="preserve">, karena penelitian ini menggunakan data-data yang </w:t>
      </w:r>
      <w:r>
        <w:rPr>
          <w:rFonts w:ascii="Times New Roman" w:eastAsia="Calibri" w:hAnsi="Times New Roman" w:cs="Times New Roman"/>
          <w:sz w:val="24"/>
          <w:szCs w:val="24"/>
        </w:rPr>
        <w:t>dari laporan keuangan tahunan perusahaan.</w:t>
      </w:r>
    </w:p>
    <w:p w:rsidR="0025588B" w:rsidRPr="00837A6A" w:rsidRDefault="0025588B" w:rsidP="0025588B">
      <w:pPr>
        <w:pStyle w:val="NoSpacing"/>
      </w:pPr>
    </w:p>
    <w:p w:rsidR="0025588B" w:rsidRDefault="0025588B" w:rsidP="0025588B">
      <w:pPr>
        <w:pStyle w:val="Heading2"/>
        <w:numPr>
          <w:ilvl w:val="0"/>
          <w:numId w:val="1"/>
        </w:numPr>
        <w:spacing w:line="480" w:lineRule="auto"/>
        <w:rPr>
          <w:rFonts w:ascii="Times New Roman" w:hAnsi="Times New Roman" w:cs="Times New Roman"/>
          <w:b/>
          <w:color w:val="auto"/>
          <w:sz w:val="24"/>
          <w:szCs w:val="24"/>
        </w:rPr>
      </w:pPr>
      <w:bookmarkStart w:id="3" w:name="_Toc534794819"/>
      <w:r>
        <w:rPr>
          <w:rFonts w:ascii="Times New Roman" w:hAnsi="Times New Roman" w:cs="Times New Roman"/>
          <w:b/>
          <w:color w:val="auto"/>
          <w:sz w:val="24"/>
          <w:szCs w:val="24"/>
        </w:rPr>
        <w:t>Variabel Penelitian</w:t>
      </w:r>
      <w:bookmarkEnd w:id="3"/>
    </w:p>
    <w:p w:rsidR="0025588B" w:rsidRDefault="0025588B" w:rsidP="0025588B">
      <w:pPr>
        <w:spacing w:line="480" w:lineRule="auto"/>
        <w:ind w:firstLine="720"/>
        <w:jc w:val="both"/>
        <w:rPr>
          <w:rFonts w:ascii="Times New Roman" w:eastAsia="Calibri" w:hAnsi="Times New Roman" w:cs="Times New Roman"/>
          <w:sz w:val="24"/>
          <w:szCs w:val="24"/>
        </w:rPr>
      </w:pPr>
      <w:r w:rsidRPr="00E15A67">
        <w:rPr>
          <w:rFonts w:ascii="Times New Roman" w:eastAsia="Calibri" w:hAnsi="Times New Roman" w:cs="Times New Roman"/>
          <w:sz w:val="24"/>
          <w:szCs w:val="24"/>
        </w:rPr>
        <w:t>Variabel penelitian yang digunakan dalam penelitian ini adalah sebagai berikut:</w:t>
      </w:r>
    </w:p>
    <w:p w:rsidR="0025588B" w:rsidRDefault="0025588B" w:rsidP="0025588B">
      <w:pPr>
        <w:pStyle w:val="ListParagraph"/>
        <w:numPr>
          <w:ilvl w:val="0"/>
          <w:numId w:val="3"/>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Variabel Dependen (Y)</w:t>
      </w:r>
    </w:p>
    <w:p w:rsidR="0025588B" w:rsidRPr="00DE3A16" w:rsidRDefault="0025588B" w:rsidP="0025588B">
      <w:pPr>
        <w:pStyle w:val="ListParagraph"/>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Variabel dependen adalah variabel yang </w:t>
      </w:r>
      <w:r w:rsidRPr="0075313A">
        <w:rPr>
          <w:rFonts w:ascii="Times New Roman" w:eastAsia="Calibri" w:hAnsi="Times New Roman" w:cs="Times New Roman"/>
          <w:sz w:val="24"/>
          <w:szCs w:val="24"/>
        </w:rPr>
        <w:t>dipengaruhi atau yang menjadi akibat karena adanya variabel bebas</w:t>
      </w:r>
      <w:r>
        <w:rPr>
          <w:rFonts w:ascii="Times New Roman" w:eastAsia="Calibri" w:hAnsi="Times New Roman" w:cs="Times New Roman"/>
          <w:sz w:val="24"/>
          <w:szCs w:val="24"/>
        </w:rPr>
        <w:t xml:space="preserve">. </w:t>
      </w:r>
      <w:r w:rsidRPr="0075313A">
        <w:rPr>
          <w:rFonts w:ascii="Times New Roman" w:eastAsia="Calibri" w:hAnsi="Times New Roman" w:cs="Times New Roman"/>
          <w:sz w:val="24"/>
          <w:szCs w:val="24"/>
        </w:rPr>
        <w:t>Dalam penelitian ini variabel</w:t>
      </w:r>
      <w:r>
        <w:rPr>
          <w:rFonts w:ascii="Times New Roman" w:eastAsia="Calibri" w:hAnsi="Times New Roman" w:cs="Times New Roman"/>
          <w:sz w:val="24"/>
          <w:szCs w:val="24"/>
        </w:rPr>
        <w:t xml:space="preserve"> dependen yang digunakan adalah </w:t>
      </w:r>
      <w:r>
        <w:rPr>
          <w:rFonts w:ascii="Times New Roman" w:eastAsia="Calibri" w:hAnsi="Times New Roman" w:cs="Times New Roman"/>
          <w:i/>
          <w:sz w:val="24"/>
          <w:szCs w:val="24"/>
        </w:rPr>
        <w:t>transfer pricing</w:t>
      </w:r>
      <w:r>
        <w:rPr>
          <w:rFonts w:ascii="Times New Roman" w:eastAsia="Calibri" w:hAnsi="Times New Roman" w:cs="Times New Roman"/>
          <w:sz w:val="24"/>
          <w:szCs w:val="24"/>
        </w:rPr>
        <w:t xml:space="preserve">. Pengukuran </w:t>
      </w:r>
      <w:r>
        <w:rPr>
          <w:rFonts w:ascii="Times New Roman" w:eastAsia="Calibri" w:hAnsi="Times New Roman" w:cs="Times New Roman"/>
          <w:i/>
          <w:sz w:val="24"/>
          <w:szCs w:val="24"/>
        </w:rPr>
        <w:t xml:space="preserve">transfer pricing </w:t>
      </w:r>
      <w:r>
        <w:rPr>
          <w:rFonts w:ascii="Times New Roman" w:eastAsia="Calibri" w:hAnsi="Times New Roman" w:cs="Times New Roman"/>
          <w:sz w:val="24"/>
          <w:szCs w:val="24"/>
        </w:rPr>
        <w:t xml:space="preserve">diproksikan dengan variabel </w:t>
      </w:r>
      <w:r>
        <w:rPr>
          <w:rFonts w:ascii="Times New Roman" w:eastAsia="Calibri" w:hAnsi="Times New Roman" w:cs="Times New Roman"/>
          <w:i/>
          <w:sz w:val="24"/>
          <w:szCs w:val="24"/>
        </w:rPr>
        <w:t xml:space="preserve">dummy </w:t>
      </w:r>
      <w:r>
        <w:rPr>
          <w:rFonts w:ascii="Times New Roman" w:eastAsia="Calibri" w:hAnsi="Times New Roman" w:cs="Times New Roman"/>
          <w:sz w:val="24"/>
          <w:szCs w:val="24"/>
        </w:rPr>
        <w:t xml:space="preserve">yang bernilai 1 jika terjadi transaksi penjualan atau pembelian dengan pihak berelasi dan perusahaan yang tidak melakukan transaksi penjualan atau pembelian dengan pihak berelasi diberi nilai 0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{"citationItems":[{"id":"ITEM-1","itemData":{"abstract":"Transfer pricing happen on the company with high profit purpose and using tax avoidance become the a to fulfil it. Ownership stucture is also affect management to transfer wealth the themeself or to majority stakeholder. The company that applying good corporate governance will not be able to make a profit manipulation. This study aimed to examine the effect of tax, tunneling incentive and good corporate governance on indication of transfer pricing. The sample used on this study is manufacturing company listed on the Indonesia Stock Exchange for years 2012-2014 totaling 40 companies, and the sample is taken by purposive sampling method. The analysis technique used on this study is a binary logistic regression. The result of this study shows that tax and tunneling incentive have significantly effect on transfer pricing. Good corporate governance is not significant to transfer pricing. The determination coefficient is 0,195. This result show that 19,5% transfer pricing is affected by tax, tunneling incentive and good corporate governance. While the rest is explained by other variable that means many other variables in outside of tax, tunneling incentive and good corporate governance that can explain transfer pricing.","author":[{"dropping-particle":"","family":"Noviastika, F","given":"Dwi","non-dropping-particle":"","parse-names":false,"suffix":""},{"dropping-particle":"","family":"Mayowan","given":"Yuniadi","non-dropping-particle":"","parse-names":false,"suffix":""},{"dropping-particle":"","family":"Karjo","given":"Suhartini","non-dropping-particle":"","parse-names":false,"suffix":""}],"container-title":"Jurnal Perpajakan","id":"ITEM-1","issue":"1","issued":{"date-parts":[["2016"]]},"page":"1-9","title":"Pengaruh Pajak, Tunneling Incentive Dan Good Corporate Governance (GCG) Terhadap Indikasi Melakukan Transfer Pricing Pada Perusahaan Manufaktur Yang Terdaftar Di Bursa Efek Indonesia","type":"article-journal","volume":"8"},"uris":["http://www.mendeley.com/documents/?uuid=60bb8c43-edfa-4292-86f1-cc2cc82352f4"]}],"mendeley":{"formattedCitation":"(Noviastika, F et al., 2016)","plainTextFormattedCitation":"(Noviastika, F et al., 2016)"},"properties":{"noteIndex":0},"schema":"https://github.com/citation-style-language/schema/raw/master/csl-citation.json"}</w:instrText>
      </w:r>
      <w:r>
        <w:rPr>
          <w:rFonts w:ascii="Times New Roman" w:eastAsia="Calibri" w:hAnsi="Times New Roman" w:cs="Times New Roman"/>
          <w:sz w:val="24"/>
          <w:szCs w:val="24"/>
        </w:rPr>
        <w:fldChar w:fldCharType="separate"/>
      </w:r>
      <w:r w:rsidRPr="00DE3A16">
        <w:rPr>
          <w:rFonts w:ascii="Times New Roman" w:eastAsia="Calibri" w:hAnsi="Times New Roman" w:cs="Times New Roman"/>
          <w:noProof/>
          <w:sz w:val="24"/>
          <w:szCs w:val="24"/>
        </w:rPr>
        <w:t>(Noviastika, F et al., 2016)</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w:t>
      </w:r>
    </w:p>
    <w:p w:rsidR="0025588B" w:rsidRPr="00516063" w:rsidRDefault="0025588B" w:rsidP="0025588B">
      <w:pPr>
        <w:pStyle w:val="ListParagraph"/>
        <w:numPr>
          <w:ilvl w:val="0"/>
          <w:numId w:val="3"/>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Variabel Independen (X)</w:t>
      </w:r>
    </w:p>
    <w:p w:rsidR="0025588B" w:rsidRDefault="0025588B" w:rsidP="0025588B">
      <w:pPr>
        <w:pStyle w:val="ListParagraph"/>
        <w:spacing w:line="480" w:lineRule="auto"/>
        <w:ind w:firstLine="720"/>
        <w:jc w:val="both"/>
        <w:rPr>
          <w:rFonts w:ascii="Times New Roman" w:eastAsia="Calibri" w:hAnsi="Times New Roman" w:cs="Times New Roman"/>
          <w:sz w:val="24"/>
          <w:szCs w:val="24"/>
        </w:rPr>
      </w:pPr>
      <w:r w:rsidRPr="00514435">
        <w:rPr>
          <w:rFonts w:ascii="Times New Roman" w:eastAsia="Times New Roman" w:hAnsi="Times New Roman" w:cs="Times New Roman"/>
          <w:sz w:val="24"/>
          <w:szCs w:val="24"/>
        </w:rPr>
        <w:t>Variabel independen adala</w:t>
      </w:r>
      <w:r>
        <w:rPr>
          <w:rFonts w:ascii="Times New Roman" w:eastAsia="Times New Roman" w:hAnsi="Times New Roman" w:cs="Times New Roman"/>
          <w:sz w:val="24"/>
          <w:szCs w:val="24"/>
        </w:rPr>
        <w:t>h</w:t>
      </w:r>
      <w:r w:rsidRPr="00514435">
        <w:rPr>
          <w:rFonts w:ascii="Times New Roman" w:eastAsia="Times New Roman" w:hAnsi="Times New Roman" w:cs="Times New Roman"/>
          <w:sz w:val="24"/>
          <w:szCs w:val="24"/>
        </w:rPr>
        <w:t xml:space="preserve"> variabel yang mempengaruhi besar kecilny</w:t>
      </w:r>
      <w:r>
        <w:rPr>
          <w:rFonts w:ascii="Times New Roman" w:eastAsia="Times New Roman" w:hAnsi="Times New Roman" w:cs="Times New Roman"/>
          <w:sz w:val="24"/>
          <w:szCs w:val="24"/>
        </w:rPr>
        <w:t xml:space="preserve">a nilai dari variabel dependen. </w:t>
      </w:r>
      <w:r w:rsidRPr="00514435">
        <w:rPr>
          <w:rFonts w:ascii="Times New Roman" w:eastAsia="Calibri" w:hAnsi="Times New Roman" w:cs="Times New Roman"/>
          <w:sz w:val="24"/>
          <w:szCs w:val="24"/>
        </w:rPr>
        <w:t>Dalam penelitian ini variabel independen yang digunakan adalah</w:t>
      </w:r>
      <w:r>
        <w:rPr>
          <w:rFonts w:ascii="Times New Roman" w:eastAsia="Calibri" w:hAnsi="Times New Roman" w:cs="Times New Roman"/>
          <w:sz w:val="24"/>
          <w:szCs w:val="24"/>
        </w:rPr>
        <w:t xml:space="preserve"> pajak, </w:t>
      </w:r>
      <w:r>
        <w:rPr>
          <w:rFonts w:ascii="Times New Roman" w:eastAsia="Calibri" w:hAnsi="Times New Roman" w:cs="Times New Roman"/>
          <w:i/>
          <w:sz w:val="24"/>
          <w:szCs w:val="24"/>
        </w:rPr>
        <w:t>tunnelling incentive</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debt covenant</w:t>
      </w:r>
      <w:r>
        <w:rPr>
          <w:rFonts w:ascii="Times New Roman" w:eastAsia="Calibri" w:hAnsi="Times New Roman" w:cs="Times New Roman"/>
          <w:sz w:val="24"/>
          <w:szCs w:val="24"/>
        </w:rPr>
        <w:t>, dan kualitas audit.</w:t>
      </w:r>
    </w:p>
    <w:p w:rsidR="0025588B" w:rsidRDefault="0025588B" w:rsidP="0025588B">
      <w:pPr>
        <w:pStyle w:val="ListParagraph"/>
        <w:numPr>
          <w:ilvl w:val="0"/>
          <w:numId w:val="9"/>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Pajak</w:t>
      </w:r>
    </w:p>
    <w:p w:rsidR="0025588B" w:rsidRDefault="0025588B" w:rsidP="0025588B">
      <w:pPr>
        <w:pStyle w:val="ListParagraph"/>
        <w:spacing w:line="480" w:lineRule="auto"/>
        <w:ind w:left="10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Pajak adalah kontribusi wajib kepada negara yang dilakukan oleh orang pribadi atau badan yang bersifat memaksa berdasarkan Undang-Undang. Variabel ini diukur berdasarkan rasio </w:t>
      </w:r>
      <w:r>
        <w:rPr>
          <w:rFonts w:ascii="Times New Roman" w:eastAsia="Calibri" w:hAnsi="Times New Roman" w:cs="Times New Roman"/>
          <w:i/>
          <w:sz w:val="24"/>
          <w:szCs w:val="24"/>
        </w:rPr>
        <w:t xml:space="preserve">Effective Tax Rate </w:t>
      </w:r>
      <w:r>
        <w:rPr>
          <w:rFonts w:ascii="Times New Roman" w:eastAsia="Calibri" w:hAnsi="Times New Roman" w:cs="Times New Roman"/>
          <w:sz w:val="24"/>
          <w:szCs w:val="24"/>
        </w:rPr>
        <w:t xml:space="preserve">yang merupakan perbandingan dari beban pajak kini dibagi dengan laba kena pajak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{"citationItems":[{"id":"ITEM-1","itemData":{"author":[{"dropping-particle":"","family":"Refgia","given":"Thesa","non-dropping-particle":"","parse-names":false,"suffix":""}],"container-title":"JOM Fekon","id":"ITEM-1","issue":"1","issued":{"date-parts":[["2017"]]},"page":"543-555","title":"Pengaruh Pajak, Mekanisme Bonus, Ukuran Perusahan, Kepemilikan Asing dan Tuneling Incentive terhadap Tranfser Pricing (Perusahan Sektor Industri Dasar dan Kimia yang Listing Di BEI Tahun 2011-2014)","type":"article-journal","volume":"4"},"uris":["http://www.mendeley.com/documents/?uuid=2b4ef9bb-4024-45fc-af27-b9656e855283"]}],"mendeley":{"formattedCitation":"(Refgia, 2017)","plainTextFormattedCitation":"(Refgia, 2017)","previouslyFormattedCitation":"(Refgia, 2017)"},"properties":{"noteIndex":0},"schema":"https://github.com/citation-style-language/schema/raw/master/csl-citation.json"}</w:instrText>
      </w:r>
      <w:r>
        <w:rPr>
          <w:rFonts w:ascii="Times New Roman" w:eastAsia="Calibri" w:hAnsi="Times New Roman" w:cs="Times New Roman"/>
          <w:sz w:val="24"/>
          <w:szCs w:val="24"/>
        </w:rPr>
        <w:fldChar w:fldCharType="separate"/>
      </w:r>
      <w:r w:rsidRPr="00A62CAF">
        <w:rPr>
          <w:rFonts w:ascii="Times New Roman" w:eastAsia="Calibri" w:hAnsi="Times New Roman" w:cs="Times New Roman"/>
          <w:noProof/>
          <w:sz w:val="24"/>
          <w:szCs w:val="24"/>
        </w:rPr>
        <w:t>(Refgia, 2017)</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w:t>
      </w:r>
    </w:p>
    <w:p w:rsidR="0025588B" w:rsidRDefault="0025588B" w:rsidP="0025588B">
      <w:pPr>
        <w:pStyle w:val="ListParagraph"/>
        <w:spacing w:line="480" w:lineRule="auto"/>
        <w:ind w:left="1070"/>
        <w:jc w:val="both"/>
        <w:rPr>
          <w:rFonts w:ascii="Times New Roman" w:eastAsia="Calibri" w:hAnsi="Times New Roman" w:cs="Times New Roman"/>
          <w:sz w:val="24"/>
          <w:szCs w:val="24"/>
        </w:rPr>
      </w:pPr>
    </w:p>
    <w:p w:rsidR="0025588B" w:rsidRPr="00A62CAF" w:rsidRDefault="0025588B" w:rsidP="0025588B">
      <w:pPr>
        <w:pStyle w:val="ListParagraph"/>
        <w:numPr>
          <w:ilvl w:val="0"/>
          <w:numId w:val="9"/>
        </w:numPr>
        <w:spacing w:line="48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Tunneling Incentive</w:t>
      </w:r>
    </w:p>
    <w:p w:rsidR="0025588B" w:rsidRDefault="0025588B" w:rsidP="0025588B">
      <w:pPr>
        <w:pStyle w:val="ListParagraph"/>
        <w:spacing w:line="480" w:lineRule="auto"/>
        <w:ind w:left="1070"/>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Tunneling incentive </w:t>
      </w:r>
      <w:r>
        <w:rPr>
          <w:rFonts w:ascii="Times New Roman" w:eastAsia="Calibri" w:hAnsi="Times New Roman" w:cs="Times New Roman"/>
          <w:sz w:val="24"/>
          <w:szCs w:val="24"/>
        </w:rPr>
        <w:t xml:space="preserve">merupakan aktivitas pengalihan asset dan laba perusahaan yang dilakukan untuk kepentingan pemegang saham pengendali dalam perusahaan tersebut. Variabel ini diukur berdasarkan rasio perbandingan antara jumlah pemegang saham terbesar dibagi dengan seluruh jumlah saham yang beredar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{"citationItems":[{"id":"ITEM-1","itemData":{"author":[{"dropping-particle":"","family":"Refgia","given":"Thesa","non-dropping-particle":"","parse-names":false,"suffix":""}],"container-title":"JOM Fekon","id":"ITEM-1","issue":"1","issued":{"date-parts":[["2017"]]},"page":"543-555","title":"Pengaruh Pajak, Mekanisme Bonus, Ukuran Perusahan, Kepemilikan Asing dan Tuneling Incentive terhadap Tranfser Pricing (Perusahan Sektor Industri Dasar dan Kimia yang Listing Di BEI Tahun 2011-2014)","type":"article-journal","volume":"4"},"uris":["http://www.mendeley.com/documents/?uuid=2b4ef9bb-4024-45fc-af27-b9656e855283"]}],"mendeley":{"formattedCitation":"(Refgia, 2017)","plainTextFormattedCitation":"(Refgia, 2017)","previouslyFormattedCitation":"(Refgia, 2017)"},"properties":{"noteIndex":0},"schema":"https://github.com/citation-style-language/schema/raw/master/csl-citation.json"}</w:instrText>
      </w:r>
      <w:r>
        <w:rPr>
          <w:rFonts w:ascii="Times New Roman" w:eastAsia="Calibri" w:hAnsi="Times New Roman" w:cs="Times New Roman"/>
          <w:sz w:val="24"/>
          <w:szCs w:val="24"/>
        </w:rPr>
        <w:fldChar w:fldCharType="separate"/>
      </w:r>
      <w:r w:rsidRPr="00C17CE3">
        <w:rPr>
          <w:rFonts w:ascii="Times New Roman" w:eastAsia="Calibri" w:hAnsi="Times New Roman" w:cs="Times New Roman"/>
          <w:noProof/>
          <w:sz w:val="24"/>
          <w:szCs w:val="24"/>
        </w:rPr>
        <w:t>(Refgia, 2017)</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Entitas dianggap memiliki pengaruh signifikan secara langsung atau tidak langsung apabila memiliki penyertaan modal 20% atau lebih berdasarkan Pernyataan Standar Akuntansi Keuangan (PSAK) No. 15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{"citationItems":[{"id":"ITEM-1","itemData":{"abstract":"Transfer pricing happen on the company with high profit purpose and using tax avoidance become the a to fulfil it. Ownership stucture is also affect management to transfer wealth the themeself or to majority stakeholder. The company that applying good corporate governance will not be able to make a profit manipulation. This study aimed to examine the effect of tax, tunneling incentive and good corporate governance on indication of transfer pricing. The sample used on this study is manufacturing company listed on the Indonesia Stock Exchange for years 2012-2014 totaling 40 companies, and the sample is taken by purposive sampling method. The analysis technique used on this study is a binary logistic regression. The result of this study shows that tax and tunneling incentive have significantly effect on transfer pricing. Good corporate governance is not significant to transfer pricing. The determination coefficient is 0,195. This result show that 19,5% transfer pricing is affected by tax, tunneling incentive and good corporate governance. While the rest is explained by other variable that means many other variables in outside of tax, tunneling incentive and good corporate governance that can explain transfer pricing.","author":[{"dropping-particle":"","family":"Noviastika, F","given":"Dwi","non-dropping-particle":"","parse-names":false,"suffix":""},{"dropping-particle":"","family":"Mayowan","given":"Yuniadi","non-dropping-particle":"","parse-names":false,"suffix":""},{"dropping-particle":"","family":"Karjo","given":"Suhartini","non-dropping-particle":"","parse-names":false,"suffix":""}],"container-title":"Jurnal Perpajakan","id":"ITEM-1","issue":"1","issued":{"date-parts":[["2016"]]},"page":"1-9","title":"Pengaruh Pajak, Tunneling Incentive Dan Good Corporate Governance (GCG) Terhadap Indikasi Melakukan Transfer Pricing Pada Perusahaan Manufaktur Yang Terdaftar Di Bursa Efek Indonesia","type":"article-journal","volume":"8"},"uris":["http://www.mendeley.com/documents/?uuid=60bb8c43-edfa-4292-86f1-cc2cc82352f4"]}],"mendeley":{"formattedCitation":"(Noviastika, F et al., 2016)","plainTextFormattedCitation":"(Noviastika, F et al., 2016)","previouslyFormattedCitation":"(Noviastika, F et al., 2016)"},"properties":{"noteIndex":0},"schema":"https://github.com/citation-style-language/schema/raw/master/csl-citation.json"}</w:instrText>
      </w:r>
      <w:r>
        <w:rPr>
          <w:rFonts w:ascii="Times New Roman" w:eastAsia="Calibri" w:hAnsi="Times New Roman" w:cs="Times New Roman"/>
          <w:sz w:val="24"/>
          <w:szCs w:val="24"/>
        </w:rPr>
        <w:fldChar w:fldCharType="separate"/>
      </w:r>
      <w:r w:rsidRPr="00C17CE3">
        <w:rPr>
          <w:rFonts w:ascii="Times New Roman" w:eastAsia="Calibri" w:hAnsi="Times New Roman" w:cs="Times New Roman"/>
          <w:noProof/>
          <w:sz w:val="24"/>
          <w:szCs w:val="24"/>
        </w:rPr>
        <w:t>(Noviastika, F et al., 2016)</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w:t>
      </w:r>
    </w:p>
    <w:p w:rsidR="0025588B" w:rsidRPr="00D44EDF" w:rsidRDefault="0025588B" w:rsidP="0025588B">
      <w:pPr>
        <w:pStyle w:val="ListParagraph"/>
        <w:spacing w:line="480" w:lineRule="auto"/>
        <w:ind w:left="1070"/>
        <w:jc w:val="both"/>
        <w:rPr>
          <w:rFonts w:ascii="Times New Roman" w:eastAsia="Calibri" w:hAnsi="Times New Roman" w:cs="Times New Roman"/>
          <w:sz w:val="24"/>
          <w:szCs w:val="24"/>
        </w:rPr>
      </w:pPr>
    </w:p>
    <w:p w:rsidR="0025588B" w:rsidRPr="00C17CE3" w:rsidRDefault="0025588B" w:rsidP="0025588B">
      <w:pPr>
        <w:pStyle w:val="ListParagraph"/>
        <w:numPr>
          <w:ilvl w:val="0"/>
          <w:numId w:val="9"/>
        </w:numPr>
        <w:spacing w:line="48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Debt Covenant</w:t>
      </w:r>
    </w:p>
    <w:p w:rsidR="0025588B" w:rsidRDefault="0025588B" w:rsidP="0025588B">
      <w:pPr>
        <w:pStyle w:val="ListParagraph"/>
        <w:spacing w:line="480" w:lineRule="auto"/>
        <w:ind w:left="1070"/>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Debt covenant </w:t>
      </w:r>
      <w:r>
        <w:rPr>
          <w:rFonts w:ascii="Times New Roman" w:eastAsia="Calibri" w:hAnsi="Times New Roman" w:cs="Times New Roman"/>
          <w:sz w:val="24"/>
          <w:szCs w:val="24"/>
        </w:rPr>
        <w:t xml:space="preserve">merupakan kotrak perjanjian untuk melindungi pemberi pinjaman dari tindakan manajer terhadap kepentingan kreditur, seperti pembagian dividen yang berlebihan atau membiarkan ekuitas berada di bawah tingkat yang telah ditentukan. Variabel ini diukur dengan menggunakan </w:t>
      </w:r>
      <w:r>
        <w:rPr>
          <w:rFonts w:ascii="Times New Roman" w:eastAsia="Calibri" w:hAnsi="Times New Roman" w:cs="Times New Roman"/>
          <w:i/>
          <w:sz w:val="24"/>
          <w:szCs w:val="24"/>
        </w:rPr>
        <w:t xml:space="preserve">Debt to Equity Ratio </w:t>
      </w:r>
      <w:r>
        <w:rPr>
          <w:rFonts w:ascii="Times New Roman" w:eastAsia="Calibri" w:hAnsi="Times New Roman" w:cs="Times New Roman"/>
          <w:sz w:val="24"/>
          <w:szCs w:val="24"/>
        </w:rPr>
        <w:lastRenderedPageBreak/>
        <w:t xml:space="preserve">(DER), yaitu dengan membandingkan total hutang dengan modal saham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uthor":[{"dropping-particle":"","family":"Rosa","given":"Ria","non-dropping-particle":"","parse-names":false,"suffix":""},{"dropping-particle":"","family":"Andini","given":"Rita","non-dropping-particle":"","parse-names":false,"suffix":""},{"dropping-particle":"","family":"Raharjo","given":"Kharis","non-dropping-particle":"","parse-names":false,"suffix":""}],"container-title":"Journal of Accounting","id":"ITEM-1","issued":{"date-parts":[["2017"]]},"title":"Pengaruh Pajak, Tunnelig Insentive, Mekanisme Bonus, Debt Covenant dan Good Corperate Governance (GCG) Terhadap Transaksi Transfer Pricing (Studi pada Perusahaan Manufaktur yang terdaftar di Bursa Efek Indonesia tahun 2013-2015)","type":"article-journal"},"uris":["http://www.mendeley.com/documents/?uuid=3f382d88-12a3-4718-846d-fa87e986aa26"]}],"mendeley":{"formattedCitation":"(Rosa et al., 2017)","plainTextFormattedCitation":"(Rosa et al., 2017)","previouslyFormattedCitation":"(Rosa et al., 2017)"},"properties":{"noteIndex":0},"schema":"https://github.com/citation-style-language/schema/raw/master/csl-citation.json"}</w:instrText>
      </w:r>
      <w:r>
        <w:rPr>
          <w:rFonts w:ascii="Times New Roman" w:eastAsia="Calibri" w:hAnsi="Times New Roman" w:cs="Times New Roman"/>
          <w:sz w:val="24"/>
          <w:szCs w:val="24"/>
        </w:rPr>
        <w:fldChar w:fldCharType="separate"/>
      </w:r>
      <w:r w:rsidRPr="0085558D">
        <w:rPr>
          <w:rFonts w:ascii="Times New Roman" w:eastAsia="Calibri" w:hAnsi="Times New Roman" w:cs="Times New Roman"/>
          <w:noProof/>
          <w:sz w:val="24"/>
          <w:szCs w:val="24"/>
        </w:rPr>
        <w:t>(Rosa et al., 2017)</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w:t>
      </w:r>
    </w:p>
    <w:p w:rsidR="0025588B" w:rsidRPr="0085558D" w:rsidRDefault="0025588B" w:rsidP="0025588B">
      <w:pPr>
        <w:pStyle w:val="ListParagraph"/>
        <w:spacing w:line="480" w:lineRule="auto"/>
        <w:ind w:left="1070"/>
        <w:jc w:val="both"/>
        <w:rPr>
          <w:rFonts w:ascii="Times New Roman" w:eastAsia="Calibri" w:hAnsi="Times New Roman" w:cs="Times New Roman"/>
          <w:sz w:val="24"/>
          <w:szCs w:val="24"/>
        </w:rPr>
      </w:pPr>
    </w:p>
    <w:p w:rsidR="0025588B" w:rsidRDefault="0025588B" w:rsidP="0025588B">
      <w:pPr>
        <w:pStyle w:val="ListParagraph"/>
        <w:numPr>
          <w:ilvl w:val="0"/>
          <w:numId w:val="9"/>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Kualitas Audit</w:t>
      </w:r>
    </w:p>
    <w:p w:rsidR="0025588B" w:rsidRPr="008E67FA" w:rsidRDefault="0025588B" w:rsidP="0025588B">
      <w:pPr>
        <w:pStyle w:val="ListParagraph"/>
        <w:spacing w:line="480" w:lineRule="auto"/>
        <w:ind w:left="10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Pengukuran kualitas audit dalam penelitian ini menggunakan reputasi auditor yang dikaitkan dengan ukuran Kantor Akuntan Publik (KAP). Kualitas audit diukur dengan variabel </w:t>
      </w:r>
      <w:r>
        <w:rPr>
          <w:rFonts w:ascii="Times New Roman" w:eastAsia="Calibri" w:hAnsi="Times New Roman" w:cs="Times New Roman"/>
          <w:i/>
          <w:sz w:val="24"/>
          <w:szCs w:val="24"/>
        </w:rPr>
        <w:t xml:space="preserve">dummy </w:t>
      </w:r>
      <w:r>
        <w:rPr>
          <w:rFonts w:ascii="Times New Roman" w:eastAsia="Calibri" w:hAnsi="Times New Roman" w:cs="Times New Roman"/>
          <w:sz w:val="24"/>
          <w:szCs w:val="24"/>
        </w:rPr>
        <w:t xml:space="preserve">yang bernilai 1 apabila audit laporan keuangan dilakukan oleh Kantor Akuntan Publik (KAP) </w:t>
      </w:r>
      <w:r>
        <w:rPr>
          <w:rFonts w:ascii="Times New Roman" w:eastAsia="Calibri" w:hAnsi="Times New Roman" w:cs="Times New Roman"/>
          <w:i/>
          <w:sz w:val="24"/>
          <w:szCs w:val="24"/>
        </w:rPr>
        <w:t xml:space="preserve">Big Four </w:t>
      </w:r>
      <w:r>
        <w:rPr>
          <w:rFonts w:ascii="Times New Roman" w:eastAsia="Calibri" w:hAnsi="Times New Roman" w:cs="Times New Roman"/>
          <w:sz w:val="24"/>
          <w:szCs w:val="24"/>
        </w:rPr>
        <w:t xml:space="preserve">yaitu </w:t>
      </w:r>
      <w:r>
        <w:rPr>
          <w:rFonts w:ascii="Times New Roman" w:hAnsi="Times New Roman" w:cs="Times New Roman"/>
          <w:i/>
          <w:sz w:val="24"/>
          <w:szCs w:val="24"/>
        </w:rPr>
        <w:t xml:space="preserve">PriceWaterhouseCooper </w:t>
      </w:r>
      <w:r>
        <w:rPr>
          <w:rFonts w:ascii="Times New Roman" w:hAnsi="Times New Roman" w:cs="Times New Roman"/>
          <w:sz w:val="24"/>
          <w:szCs w:val="24"/>
        </w:rPr>
        <w:t xml:space="preserve">(PWC), </w:t>
      </w:r>
      <w:r>
        <w:rPr>
          <w:rFonts w:ascii="Times New Roman" w:hAnsi="Times New Roman" w:cs="Times New Roman"/>
          <w:i/>
          <w:sz w:val="24"/>
          <w:szCs w:val="24"/>
        </w:rPr>
        <w:t xml:space="preserve">Ernst &amp; Young </w:t>
      </w:r>
      <w:r>
        <w:rPr>
          <w:rFonts w:ascii="Times New Roman" w:hAnsi="Times New Roman" w:cs="Times New Roman"/>
          <w:sz w:val="24"/>
          <w:szCs w:val="24"/>
        </w:rPr>
        <w:t xml:space="preserve">(EY), Deloitte, KPMG, dan bernilai 0 apabila audit laporan keuangan tidak dilakukan oleh KAP </w:t>
      </w:r>
      <w:r>
        <w:rPr>
          <w:rFonts w:ascii="Times New Roman" w:hAnsi="Times New Roman" w:cs="Times New Roman"/>
          <w:i/>
          <w:sz w:val="24"/>
          <w:szCs w:val="24"/>
        </w:rPr>
        <w:t xml:space="preserve">Big Four </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{"citationItems":[{"id":"ITEM-1","itemData":{"DOI":"10.15408/ess.v5i2.2341","ISSN":"2461-1182","abstract":"Penelitian ini bertujuan untuk menganalisis dan mendapatkan bukti empiris tentang komite audit, kualitas audit, kepemilikan institusional, risiko perusahaan dan return on assets terhadap tax avoidance. Penelitian ini menggunakan sampel sektor industri property dan real estate yang terdaftar di Bursa Efek Indonesia (BEI) selama periode 2010-2013. Jumlah perusahaan yang dijadikan sampel perusahaan ini adalah 22 perusahaan dengan pengamatan selama 4 tahun dengan menggunakan metode purposive sampling. Pengujian hipotesis penelitian ini menggunakan model regresi berganda. Hasil penelitian menunjukkan bahwa risiko perusahaan dan return on assets berpengaruh terhadap tax avoidance. Sedangkan komite audit, kualitas audit dan kepemilikan institusional tidak berpengaruh terhadap tax avoidance.","author":[{"dropping-particle":"","family":"Damayanti","given":"Fitri","non-dropping-particle":"","parse-names":false,"suffix":""},{"dropping-particle":"","family":"Susanto","given":"Tridahus","non-dropping-particle":"","parse-names":false,"suffix":""}],"container-title":"Esensi","id":"ITEM-1","issue":"2","issued":{"date-parts":[["2016"]]},"page":"187-206","title":"Pengaruh Komite Audit, Kualitas Audit, Kepemilikan Institusional, Risiko Perusahaan Dan Return on Assets Terhadap Tax Avoidance","type":"article-journal","volume":"5"},"uris":["http://www.mendeley.com/documents/?uuid=7f7bc597-a4f6-4894-a85c-685a1c61571e"]}],"mendeley":{"formattedCitation":"(Damayanti &amp; Susanto, 2016)","manualFormatting":"(Damayanti dan Susanto, 2016)","plainTextFormattedCitation":"(Damayanti &amp; Susanto, 2016)","previouslyFormattedCitation":"(Damayanti &amp; Susanto, 2016)"},"properties":{"noteIndex":0},"schema":"https://github.com/citation-style-language/schema/raw/master/csl-citation.json"}</w:instrText>
      </w:r>
      <w:r>
        <w:rPr>
          <w:rFonts w:ascii="Times New Roman" w:hAnsi="Times New Roman" w:cs="Times New Roman"/>
          <w:i/>
          <w:sz w:val="24"/>
          <w:szCs w:val="24"/>
        </w:rPr>
        <w:fldChar w:fldCharType="separate"/>
      </w:r>
      <w:r>
        <w:rPr>
          <w:rFonts w:ascii="Times New Roman" w:hAnsi="Times New Roman" w:cs="Times New Roman"/>
          <w:noProof/>
          <w:sz w:val="24"/>
          <w:szCs w:val="24"/>
        </w:rPr>
        <w:t>(Damayanti dan</w:t>
      </w:r>
      <w:r w:rsidRPr="008E67FA">
        <w:rPr>
          <w:rFonts w:ascii="Times New Roman" w:hAnsi="Times New Roman" w:cs="Times New Roman"/>
          <w:noProof/>
          <w:sz w:val="24"/>
          <w:szCs w:val="24"/>
        </w:rPr>
        <w:t xml:space="preserve"> Susanto, 2016)</w:t>
      </w:r>
      <w:r>
        <w:rPr>
          <w:rFonts w:ascii="Times New Roman" w:hAnsi="Times New Roman" w:cs="Times New Roman"/>
          <w:i/>
          <w:sz w:val="24"/>
          <w:szCs w:val="24"/>
        </w:rPr>
        <w:fldChar w:fldCharType="end"/>
      </w:r>
      <w:r>
        <w:rPr>
          <w:rFonts w:ascii="Times New Roman" w:hAnsi="Times New Roman" w:cs="Times New Roman"/>
          <w:sz w:val="24"/>
          <w:szCs w:val="24"/>
        </w:rPr>
        <w:t>.</w:t>
      </w:r>
    </w:p>
    <w:p w:rsidR="0025588B" w:rsidRDefault="0025588B" w:rsidP="0025588B">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Tabel 3.1</w:t>
      </w:r>
    </w:p>
    <w:p w:rsidR="0025588B" w:rsidRDefault="0025588B" w:rsidP="0025588B">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Operasional Variabel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827"/>
        <w:gridCol w:w="1134"/>
        <w:gridCol w:w="2261"/>
      </w:tblGrid>
      <w:tr w:rsidR="0025588B" w:rsidTr="004D42AC">
        <w:tc>
          <w:tcPr>
            <w:tcW w:w="1555" w:type="dxa"/>
          </w:tcPr>
          <w:p w:rsidR="0025588B" w:rsidRPr="009F46FF" w:rsidRDefault="0025588B" w:rsidP="004D42AC">
            <w:pPr>
              <w:spacing w:line="360" w:lineRule="auto"/>
              <w:jc w:val="center"/>
              <w:rPr>
                <w:rFonts w:ascii="Times New Roman" w:eastAsia="Calibri" w:hAnsi="Times New Roman" w:cs="Times New Roman"/>
                <w:b/>
                <w:sz w:val="24"/>
                <w:szCs w:val="24"/>
              </w:rPr>
            </w:pPr>
            <w:r w:rsidRPr="009F46FF">
              <w:rPr>
                <w:rFonts w:ascii="Times New Roman" w:eastAsia="Calibri" w:hAnsi="Times New Roman" w:cs="Times New Roman"/>
                <w:b/>
                <w:sz w:val="24"/>
                <w:szCs w:val="24"/>
              </w:rPr>
              <w:t>Variabel yang diukur</w:t>
            </w:r>
          </w:p>
        </w:tc>
        <w:tc>
          <w:tcPr>
            <w:tcW w:w="3827" w:type="dxa"/>
          </w:tcPr>
          <w:p w:rsidR="0025588B" w:rsidRPr="009F46FF" w:rsidRDefault="0025588B" w:rsidP="004D42AC">
            <w:pPr>
              <w:spacing w:line="360" w:lineRule="auto"/>
              <w:jc w:val="center"/>
              <w:rPr>
                <w:rFonts w:ascii="Times New Roman" w:eastAsia="Calibri" w:hAnsi="Times New Roman" w:cs="Times New Roman"/>
                <w:b/>
                <w:sz w:val="24"/>
                <w:szCs w:val="24"/>
              </w:rPr>
            </w:pPr>
            <w:r w:rsidRPr="009F46FF">
              <w:rPr>
                <w:rFonts w:ascii="Times New Roman" w:eastAsia="Calibri" w:hAnsi="Times New Roman" w:cs="Times New Roman"/>
                <w:b/>
                <w:sz w:val="24"/>
                <w:szCs w:val="24"/>
              </w:rPr>
              <w:t>Indikator</w:t>
            </w:r>
          </w:p>
        </w:tc>
        <w:tc>
          <w:tcPr>
            <w:tcW w:w="1134" w:type="dxa"/>
          </w:tcPr>
          <w:p w:rsidR="0025588B" w:rsidRPr="009F46FF" w:rsidRDefault="0025588B" w:rsidP="004D42AC">
            <w:pPr>
              <w:spacing w:line="360" w:lineRule="auto"/>
              <w:jc w:val="center"/>
              <w:rPr>
                <w:rFonts w:ascii="Times New Roman" w:eastAsia="Calibri" w:hAnsi="Times New Roman" w:cs="Times New Roman"/>
                <w:b/>
                <w:sz w:val="24"/>
                <w:szCs w:val="24"/>
              </w:rPr>
            </w:pPr>
            <w:r w:rsidRPr="009F46FF">
              <w:rPr>
                <w:rFonts w:ascii="Times New Roman" w:eastAsia="Calibri" w:hAnsi="Times New Roman" w:cs="Times New Roman"/>
                <w:b/>
                <w:sz w:val="24"/>
                <w:szCs w:val="24"/>
              </w:rPr>
              <w:t>Skala</w:t>
            </w:r>
          </w:p>
        </w:tc>
        <w:tc>
          <w:tcPr>
            <w:tcW w:w="2261" w:type="dxa"/>
          </w:tcPr>
          <w:p w:rsidR="0025588B" w:rsidRPr="009F46FF" w:rsidRDefault="0025588B" w:rsidP="004D42AC">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Nilai Variabel</w:t>
            </w:r>
          </w:p>
        </w:tc>
      </w:tr>
      <w:tr w:rsidR="0025588B" w:rsidTr="004D42AC">
        <w:tc>
          <w:tcPr>
            <w:tcW w:w="8777" w:type="dxa"/>
            <w:gridSpan w:val="4"/>
          </w:tcPr>
          <w:p w:rsidR="0025588B" w:rsidRPr="009F46FF" w:rsidRDefault="0025588B" w:rsidP="004D42AC">
            <w:pPr>
              <w:spacing w:line="360" w:lineRule="auto"/>
              <w:rPr>
                <w:rFonts w:ascii="Times New Roman" w:eastAsia="Calibri" w:hAnsi="Times New Roman" w:cs="Times New Roman"/>
                <w:b/>
                <w:sz w:val="24"/>
                <w:szCs w:val="24"/>
              </w:rPr>
            </w:pPr>
            <w:r w:rsidRPr="009F46FF">
              <w:rPr>
                <w:rFonts w:ascii="Times New Roman" w:eastAsia="Calibri" w:hAnsi="Times New Roman" w:cs="Times New Roman"/>
                <w:b/>
                <w:sz w:val="24"/>
                <w:szCs w:val="24"/>
              </w:rPr>
              <w:t>Variabel Dependen (Y)</w:t>
            </w:r>
          </w:p>
        </w:tc>
      </w:tr>
      <w:tr w:rsidR="0025588B" w:rsidTr="004D42AC">
        <w:tc>
          <w:tcPr>
            <w:tcW w:w="1555" w:type="dxa"/>
          </w:tcPr>
          <w:p w:rsidR="0025588B" w:rsidRPr="009F46FF" w:rsidRDefault="0025588B" w:rsidP="004D42AC">
            <w:pPr>
              <w:spacing w:line="360" w:lineRule="auto"/>
              <w:rPr>
                <w:rFonts w:ascii="Times New Roman" w:eastAsia="Calibri" w:hAnsi="Times New Roman" w:cs="Times New Roman"/>
                <w:i/>
                <w:sz w:val="24"/>
                <w:szCs w:val="24"/>
              </w:rPr>
            </w:pPr>
            <w:r>
              <w:rPr>
                <w:rFonts w:ascii="Times New Roman" w:eastAsia="Calibri" w:hAnsi="Times New Roman" w:cs="Times New Roman"/>
                <w:sz w:val="24"/>
                <w:szCs w:val="24"/>
              </w:rPr>
              <w:t xml:space="preserve">Keputusan </w:t>
            </w:r>
            <w:r>
              <w:rPr>
                <w:rFonts w:ascii="Times New Roman" w:eastAsia="Calibri" w:hAnsi="Times New Roman" w:cs="Times New Roman"/>
                <w:i/>
                <w:sz w:val="24"/>
                <w:szCs w:val="24"/>
              </w:rPr>
              <w:t>Transfer Pricing</w:t>
            </w:r>
          </w:p>
        </w:tc>
        <w:tc>
          <w:tcPr>
            <w:tcW w:w="3827" w:type="dxa"/>
          </w:tcPr>
          <w:p w:rsidR="0025588B" w:rsidRDefault="0025588B" w:rsidP="004D42A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Adanya transaksi pembelian atau penjualan dengan perusahaan yang memiliki hubungan istimewa.</w:t>
            </w:r>
          </w:p>
        </w:tc>
        <w:tc>
          <w:tcPr>
            <w:tcW w:w="1134" w:type="dxa"/>
          </w:tcPr>
          <w:p w:rsidR="0025588B" w:rsidRPr="008447C6" w:rsidRDefault="0025588B" w:rsidP="004D42AC">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Nominal</w:t>
            </w:r>
          </w:p>
        </w:tc>
        <w:tc>
          <w:tcPr>
            <w:tcW w:w="2261" w:type="dxa"/>
          </w:tcPr>
          <w:p w:rsidR="0025588B" w:rsidRDefault="0025588B" w:rsidP="004D42A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 = memutuskan untuk </w:t>
            </w:r>
            <w:r>
              <w:rPr>
                <w:rFonts w:ascii="Times New Roman" w:eastAsia="Calibri" w:hAnsi="Times New Roman" w:cs="Times New Roman"/>
                <w:i/>
                <w:sz w:val="24"/>
                <w:szCs w:val="24"/>
              </w:rPr>
              <w:t>transfer pricing</w:t>
            </w:r>
            <w:r>
              <w:rPr>
                <w:rFonts w:ascii="Times New Roman" w:eastAsia="Calibri" w:hAnsi="Times New Roman" w:cs="Times New Roman"/>
                <w:sz w:val="24"/>
                <w:szCs w:val="24"/>
              </w:rPr>
              <w:t xml:space="preserve">. </w:t>
            </w:r>
          </w:p>
          <w:p w:rsidR="0025588B" w:rsidRPr="008447C6" w:rsidRDefault="0025588B" w:rsidP="004D42AC">
            <w:pPr>
              <w:spacing w:line="360" w:lineRule="auto"/>
              <w:rPr>
                <w:rFonts w:ascii="Times New Roman" w:eastAsia="Calibri" w:hAnsi="Times New Roman" w:cs="Times New Roman"/>
                <w:i/>
                <w:sz w:val="24"/>
                <w:szCs w:val="24"/>
              </w:rPr>
            </w:pPr>
            <w:r>
              <w:rPr>
                <w:rFonts w:ascii="Times New Roman" w:eastAsia="Calibri" w:hAnsi="Times New Roman" w:cs="Times New Roman"/>
                <w:sz w:val="24"/>
                <w:szCs w:val="24"/>
              </w:rPr>
              <w:t xml:space="preserve">0 = tidak memutuskan untuk </w:t>
            </w:r>
            <w:r>
              <w:rPr>
                <w:rFonts w:ascii="Times New Roman" w:eastAsia="Calibri" w:hAnsi="Times New Roman" w:cs="Times New Roman"/>
                <w:i/>
                <w:sz w:val="24"/>
                <w:szCs w:val="24"/>
              </w:rPr>
              <w:t>transfer pricing.</w:t>
            </w:r>
          </w:p>
        </w:tc>
      </w:tr>
      <w:tr w:rsidR="0025588B" w:rsidTr="004D42AC">
        <w:tc>
          <w:tcPr>
            <w:tcW w:w="8777" w:type="dxa"/>
            <w:gridSpan w:val="4"/>
          </w:tcPr>
          <w:p w:rsidR="0025588B" w:rsidRPr="009F46FF" w:rsidRDefault="0025588B" w:rsidP="004D42AC">
            <w:pPr>
              <w:spacing w:line="360" w:lineRule="auto"/>
              <w:rPr>
                <w:rFonts w:ascii="Times New Roman" w:eastAsia="Calibri" w:hAnsi="Times New Roman" w:cs="Times New Roman"/>
                <w:b/>
                <w:sz w:val="24"/>
                <w:szCs w:val="24"/>
              </w:rPr>
            </w:pPr>
            <w:r w:rsidRPr="009F46FF">
              <w:rPr>
                <w:rFonts w:ascii="Times New Roman" w:eastAsia="Calibri" w:hAnsi="Times New Roman" w:cs="Times New Roman"/>
                <w:b/>
                <w:sz w:val="24"/>
                <w:szCs w:val="24"/>
              </w:rPr>
              <w:t>Variabel Independen (X)</w:t>
            </w:r>
          </w:p>
        </w:tc>
      </w:tr>
      <w:tr w:rsidR="0025588B" w:rsidTr="004D42AC">
        <w:tc>
          <w:tcPr>
            <w:tcW w:w="1555" w:type="dxa"/>
          </w:tcPr>
          <w:p w:rsidR="0025588B" w:rsidRPr="00F157DF" w:rsidRDefault="0025588B" w:rsidP="004D42AC">
            <w:pPr>
              <w:spacing w:line="360" w:lineRule="auto"/>
              <w:rPr>
                <w:rFonts w:ascii="Times New Roman" w:eastAsia="Calibri" w:hAnsi="Times New Roman" w:cs="Times New Roman"/>
                <w:sz w:val="24"/>
                <w:szCs w:val="24"/>
              </w:rPr>
            </w:pPr>
            <w:r w:rsidRPr="00F157DF">
              <w:rPr>
                <w:rFonts w:ascii="Times New Roman" w:eastAsia="Calibri" w:hAnsi="Times New Roman" w:cs="Times New Roman"/>
                <w:sz w:val="24"/>
                <w:szCs w:val="24"/>
              </w:rPr>
              <w:t>Pajak</w:t>
            </w:r>
          </w:p>
        </w:tc>
        <w:tc>
          <w:tcPr>
            <w:tcW w:w="3827" w:type="dxa"/>
          </w:tcPr>
          <w:p w:rsidR="0025588B" w:rsidRPr="00F157DF" w:rsidRDefault="0025588B" w:rsidP="004D42AC">
            <w:pPr>
              <w:spacing w:line="360" w:lineRule="auto"/>
              <w:jc w:val="center"/>
              <w:rPr>
                <w:rFonts w:ascii="Times New Roman" w:eastAsia="Calibri" w:hAnsi="Times New Roman" w:cs="Times New Roman"/>
                <w:sz w:val="24"/>
                <w:szCs w:val="24"/>
              </w:rPr>
            </w:pPr>
            <w:r w:rsidRPr="00F157DF">
              <w:rPr>
                <w:rFonts w:ascii="Times New Roman" w:eastAsia="Calibri" w:hAnsi="Times New Roman" w:cs="Times New Roman"/>
                <w:sz w:val="24"/>
                <w:szCs w:val="24"/>
              </w:rPr>
              <w:t xml:space="preserve">ETR = </w:t>
            </w:r>
            <m:oMath>
              <m:f>
                <m:fPr>
                  <m:ctrlPr>
                    <w:rPr>
                      <w:rFonts w:ascii="Cambria Math" w:eastAsia="Calibri" w:hAnsi="Cambria Math" w:cs="Times New Roman"/>
                      <w:i/>
                      <w:sz w:val="24"/>
                      <w:szCs w:val="24"/>
                    </w:rPr>
                  </m:ctrlPr>
                </m:fPr>
                <m:num>
                  <m:r>
                    <m:rPr>
                      <m:sty m:val="p"/>
                    </m:rPr>
                    <w:rPr>
                      <w:rFonts w:ascii="Cambria Math" w:eastAsia="Calibri" w:hAnsi="Cambria Math" w:cs="Times New Roman"/>
                      <w:sz w:val="24"/>
                      <w:szCs w:val="24"/>
                    </w:rPr>
                    <m:t>Beban Pajak Kini</m:t>
                  </m:r>
                </m:num>
                <m:den>
                  <m:r>
                    <m:rPr>
                      <m:sty m:val="p"/>
                    </m:rPr>
                    <w:rPr>
                      <w:rFonts w:ascii="Cambria Math" w:eastAsia="Calibri" w:hAnsi="Cambria Math" w:cs="Times New Roman"/>
                      <w:sz w:val="24"/>
                      <w:szCs w:val="24"/>
                    </w:rPr>
                    <m:t>Laba Kena Pajak</m:t>
                  </m:r>
                </m:den>
              </m:f>
            </m:oMath>
          </w:p>
        </w:tc>
        <w:tc>
          <w:tcPr>
            <w:tcW w:w="1134" w:type="dxa"/>
          </w:tcPr>
          <w:p w:rsidR="0025588B" w:rsidRPr="00F157DF" w:rsidRDefault="0025588B" w:rsidP="004D42AC">
            <w:pPr>
              <w:spacing w:line="360" w:lineRule="auto"/>
              <w:jc w:val="center"/>
              <w:rPr>
                <w:rFonts w:ascii="Times New Roman" w:eastAsia="Calibri" w:hAnsi="Times New Roman" w:cs="Times New Roman"/>
                <w:sz w:val="24"/>
                <w:szCs w:val="24"/>
              </w:rPr>
            </w:pPr>
            <w:r w:rsidRPr="00F157DF">
              <w:rPr>
                <w:rFonts w:ascii="Times New Roman" w:eastAsia="Calibri" w:hAnsi="Times New Roman" w:cs="Times New Roman"/>
                <w:sz w:val="24"/>
                <w:szCs w:val="24"/>
              </w:rPr>
              <w:t>Rasio</w:t>
            </w:r>
          </w:p>
        </w:tc>
        <w:tc>
          <w:tcPr>
            <w:tcW w:w="2261" w:type="dxa"/>
          </w:tcPr>
          <w:p w:rsidR="0025588B" w:rsidRDefault="0025588B" w:rsidP="004D42AC">
            <w:pPr>
              <w:spacing w:line="360" w:lineRule="auto"/>
              <w:jc w:val="center"/>
              <w:rPr>
                <w:rFonts w:ascii="Times New Roman" w:eastAsia="Calibri" w:hAnsi="Times New Roman" w:cs="Times New Roman"/>
                <w:sz w:val="24"/>
                <w:szCs w:val="24"/>
              </w:rPr>
            </w:pPr>
          </w:p>
        </w:tc>
      </w:tr>
      <w:tr w:rsidR="0025588B" w:rsidTr="004D42AC">
        <w:tc>
          <w:tcPr>
            <w:tcW w:w="1555" w:type="dxa"/>
          </w:tcPr>
          <w:p w:rsidR="0025588B" w:rsidRPr="00F157DF" w:rsidRDefault="0025588B" w:rsidP="004D42AC">
            <w:pPr>
              <w:spacing w:line="360" w:lineRule="auto"/>
              <w:rPr>
                <w:rFonts w:ascii="Times New Roman" w:eastAsia="Calibri" w:hAnsi="Times New Roman" w:cs="Times New Roman"/>
                <w:i/>
                <w:sz w:val="24"/>
                <w:szCs w:val="24"/>
              </w:rPr>
            </w:pPr>
            <w:r w:rsidRPr="00F157DF">
              <w:rPr>
                <w:rFonts w:ascii="Times New Roman" w:eastAsia="Calibri" w:hAnsi="Times New Roman" w:cs="Times New Roman"/>
                <w:i/>
                <w:sz w:val="24"/>
                <w:szCs w:val="24"/>
              </w:rPr>
              <w:lastRenderedPageBreak/>
              <w:t>Tunneling Incentive</w:t>
            </w:r>
          </w:p>
        </w:tc>
        <w:tc>
          <w:tcPr>
            <w:tcW w:w="3827" w:type="dxa"/>
          </w:tcPr>
          <w:p w:rsidR="0025588B" w:rsidRPr="00F157DF" w:rsidRDefault="0025588B" w:rsidP="004D42AC">
            <w:pPr>
              <w:spacing w:line="360" w:lineRule="auto"/>
              <w:rPr>
                <w:rFonts w:ascii="Times New Roman" w:eastAsia="Calibri" w:hAnsi="Times New Roman" w:cs="Times New Roman"/>
                <w:sz w:val="18"/>
                <w:szCs w:val="18"/>
              </w:rPr>
            </w:pPr>
            <m:oMathPara>
              <m:oMath>
                <m:r>
                  <w:rPr>
                    <w:rFonts w:ascii="Cambria Math" w:eastAsia="Calibri" w:hAnsi="Cambria Math" w:cs="Times New Roman"/>
                    <w:sz w:val="18"/>
                    <w:szCs w:val="18"/>
                  </w:rPr>
                  <m:t>TUN</m:t>
                </m:r>
                <m:r>
                  <m:rPr>
                    <m:sty m:val="p"/>
                  </m:rPr>
                  <w:rPr>
                    <w:rFonts w:ascii="Cambria Math" w:eastAsia="Calibri" w:hAnsi="Cambria Math" w:cs="Times New Roman"/>
                    <w:sz w:val="18"/>
                    <w:szCs w:val="18"/>
                  </w:rPr>
                  <m:t>=</m:t>
                </m:r>
                <m:f>
                  <m:fPr>
                    <m:ctrlPr>
                      <w:rPr>
                        <w:rFonts w:ascii="Cambria Math" w:eastAsia="Calibri" w:hAnsi="Cambria Math" w:cs="Times New Roman"/>
                        <w:sz w:val="18"/>
                        <w:szCs w:val="18"/>
                      </w:rPr>
                    </m:ctrlPr>
                  </m:fPr>
                  <m:num>
                    <m:r>
                      <m:rPr>
                        <m:sty m:val="p"/>
                      </m:rPr>
                      <w:rPr>
                        <w:rFonts w:ascii="Cambria Math" w:eastAsia="Calibri" w:hAnsi="Cambria Math" w:cs="Times New Roman"/>
                        <w:sz w:val="18"/>
                        <w:szCs w:val="18"/>
                      </w:rPr>
                      <m:t>Jumlah Kepemilikan Saham Terbesar</m:t>
                    </m:r>
                  </m:num>
                  <m:den>
                    <m:r>
                      <m:rPr>
                        <m:sty m:val="p"/>
                      </m:rPr>
                      <w:rPr>
                        <w:rFonts w:ascii="Cambria Math" w:eastAsia="Calibri" w:hAnsi="Cambria Math" w:cs="Times New Roman"/>
                        <w:sz w:val="18"/>
                        <w:szCs w:val="18"/>
                      </w:rPr>
                      <m:t>Jumlah Saham Beredar</m:t>
                    </m:r>
                  </m:den>
                </m:f>
              </m:oMath>
            </m:oMathPara>
          </w:p>
        </w:tc>
        <w:tc>
          <w:tcPr>
            <w:tcW w:w="1134" w:type="dxa"/>
          </w:tcPr>
          <w:p w:rsidR="0025588B" w:rsidRPr="00F157DF" w:rsidRDefault="0025588B" w:rsidP="004D42AC">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Rasio</w:t>
            </w:r>
          </w:p>
        </w:tc>
        <w:tc>
          <w:tcPr>
            <w:tcW w:w="2261" w:type="dxa"/>
          </w:tcPr>
          <w:p w:rsidR="0025588B" w:rsidRDefault="0025588B" w:rsidP="004D42AC">
            <w:pPr>
              <w:spacing w:line="360" w:lineRule="auto"/>
              <w:jc w:val="center"/>
              <w:rPr>
                <w:rFonts w:ascii="Times New Roman" w:eastAsia="Calibri" w:hAnsi="Times New Roman" w:cs="Times New Roman"/>
                <w:sz w:val="24"/>
                <w:szCs w:val="24"/>
              </w:rPr>
            </w:pPr>
          </w:p>
        </w:tc>
      </w:tr>
      <w:tr w:rsidR="0025588B" w:rsidTr="004D42AC">
        <w:tc>
          <w:tcPr>
            <w:tcW w:w="1555" w:type="dxa"/>
          </w:tcPr>
          <w:p w:rsidR="0025588B" w:rsidRPr="00F157DF" w:rsidRDefault="0025588B" w:rsidP="004D42AC">
            <w:pPr>
              <w:spacing w:line="360" w:lineRule="auto"/>
              <w:rPr>
                <w:rFonts w:ascii="Times New Roman" w:eastAsia="Calibri" w:hAnsi="Times New Roman" w:cs="Times New Roman"/>
                <w:i/>
                <w:sz w:val="24"/>
                <w:szCs w:val="24"/>
              </w:rPr>
            </w:pPr>
            <w:r w:rsidRPr="00F157DF">
              <w:rPr>
                <w:rFonts w:ascii="Times New Roman" w:eastAsia="Calibri" w:hAnsi="Times New Roman" w:cs="Times New Roman"/>
                <w:i/>
                <w:sz w:val="24"/>
                <w:szCs w:val="24"/>
              </w:rPr>
              <w:t>Debt Covenant</w:t>
            </w:r>
          </w:p>
        </w:tc>
        <w:tc>
          <w:tcPr>
            <w:tcW w:w="3827" w:type="dxa"/>
          </w:tcPr>
          <w:p w:rsidR="0025588B" w:rsidRPr="00F157DF" w:rsidRDefault="0025588B" w:rsidP="004D42AC">
            <w:pPr>
              <w:spacing w:line="360" w:lineRule="auto"/>
              <w:jc w:val="center"/>
              <w:rPr>
                <w:rFonts w:ascii="Times New Roman" w:eastAsia="Calibri" w:hAnsi="Times New Roman" w:cs="Times New Roman"/>
                <w:i/>
                <w:sz w:val="24"/>
                <w:szCs w:val="24"/>
              </w:rPr>
            </w:pPr>
            <w:r w:rsidRPr="00F157DF">
              <w:rPr>
                <w:rFonts w:ascii="Times New Roman" w:eastAsia="Calibri" w:hAnsi="Times New Roman" w:cs="Times New Roman"/>
                <w:i/>
                <w:sz w:val="24"/>
                <w:szCs w:val="24"/>
              </w:rPr>
              <w:t>D</w:t>
            </w:r>
            <w:r>
              <w:rPr>
                <w:rFonts w:ascii="Times New Roman" w:eastAsia="Calibri" w:hAnsi="Times New Roman" w:cs="Times New Roman"/>
                <w:i/>
                <w:sz w:val="24"/>
                <w:szCs w:val="24"/>
              </w:rPr>
              <w:t>C</w:t>
            </w:r>
            <w:r w:rsidRPr="00F157DF">
              <w:rPr>
                <w:rFonts w:ascii="Times New Roman" w:eastAsia="Calibri" w:hAnsi="Times New Roman" w:cs="Times New Roman"/>
                <w:i/>
                <w:sz w:val="24"/>
                <w:szCs w:val="24"/>
              </w:rPr>
              <w:t xml:space="preserve"> = </w:t>
            </w:r>
            <m:oMath>
              <m:f>
                <m:fPr>
                  <m:ctrlPr>
                    <w:rPr>
                      <w:rFonts w:ascii="Cambria Math" w:eastAsia="Calibri" w:hAnsi="Cambria Math" w:cs="Times New Roman"/>
                      <w:i/>
                      <w:sz w:val="24"/>
                      <w:szCs w:val="24"/>
                    </w:rPr>
                  </m:ctrlPr>
                </m:fPr>
                <m:num>
                  <m:r>
                    <m:rPr>
                      <m:sty m:val="p"/>
                    </m:rPr>
                    <w:rPr>
                      <w:rFonts w:ascii="Cambria Math" w:eastAsia="Calibri" w:hAnsi="Cambria Math" w:cs="Times New Roman"/>
                      <w:sz w:val="24"/>
                      <w:szCs w:val="24"/>
                    </w:rPr>
                    <m:t>Total Hutang</m:t>
                  </m:r>
                </m:num>
                <m:den>
                  <m:r>
                    <m:rPr>
                      <m:sty m:val="p"/>
                    </m:rPr>
                    <w:rPr>
                      <w:rFonts w:ascii="Cambria Math" w:eastAsia="Calibri" w:hAnsi="Cambria Math" w:cs="Times New Roman"/>
                      <w:sz w:val="24"/>
                      <w:szCs w:val="24"/>
                    </w:rPr>
                    <m:t>Ekuitas</m:t>
                  </m:r>
                </m:den>
              </m:f>
            </m:oMath>
          </w:p>
        </w:tc>
        <w:tc>
          <w:tcPr>
            <w:tcW w:w="1134" w:type="dxa"/>
          </w:tcPr>
          <w:p w:rsidR="0025588B" w:rsidRPr="00F157DF" w:rsidRDefault="0025588B" w:rsidP="004D42AC">
            <w:pPr>
              <w:spacing w:line="360" w:lineRule="auto"/>
              <w:jc w:val="center"/>
              <w:rPr>
                <w:rFonts w:ascii="Times New Roman" w:eastAsia="Calibri" w:hAnsi="Times New Roman" w:cs="Times New Roman"/>
                <w:sz w:val="24"/>
                <w:szCs w:val="24"/>
              </w:rPr>
            </w:pPr>
            <w:r w:rsidRPr="00F157DF">
              <w:rPr>
                <w:rFonts w:ascii="Times New Roman" w:eastAsia="Calibri" w:hAnsi="Times New Roman" w:cs="Times New Roman"/>
                <w:sz w:val="24"/>
                <w:szCs w:val="24"/>
              </w:rPr>
              <w:t>Rasio</w:t>
            </w:r>
          </w:p>
        </w:tc>
        <w:tc>
          <w:tcPr>
            <w:tcW w:w="2261" w:type="dxa"/>
          </w:tcPr>
          <w:p w:rsidR="0025588B" w:rsidRDefault="0025588B" w:rsidP="004D42AC">
            <w:pPr>
              <w:spacing w:line="360" w:lineRule="auto"/>
              <w:jc w:val="center"/>
              <w:rPr>
                <w:rFonts w:ascii="Times New Roman" w:eastAsia="Calibri" w:hAnsi="Times New Roman" w:cs="Times New Roman"/>
                <w:sz w:val="24"/>
                <w:szCs w:val="24"/>
              </w:rPr>
            </w:pPr>
          </w:p>
        </w:tc>
      </w:tr>
      <w:tr w:rsidR="0025588B" w:rsidTr="004D42AC">
        <w:tc>
          <w:tcPr>
            <w:tcW w:w="1555" w:type="dxa"/>
          </w:tcPr>
          <w:p w:rsidR="0025588B" w:rsidRPr="00F157DF" w:rsidRDefault="0025588B" w:rsidP="004D42A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Kualitas Audit</w:t>
            </w:r>
          </w:p>
        </w:tc>
        <w:tc>
          <w:tcPr>
            <w:tcW w:w="3827" w:type="dxa"/>
          </w:tcPr>
          <w:p w:rsidR="0025588B" w:rsidRPr="00250669" w:rsidRDefault="0025588B" w:rsidP="004D42AC">
            <w:pPr>
              <w:spacing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Perusahaan yang diaudit oleh KAP </w:t>
            </w:r>
            <w:r>
              <w:rPr>
                <w:rFonts w:ascii="Times New Roman" w:eastAsia="Calibri" w:hAnsi="Times New Roman" w:cs="Times New Roman"/>
                <w:i/>
                <w:sz w:val="24"/>
                <w:szCs w:val="24"/>
              </w:rPr>
              <w:t>Big Four</w:t>
            </w:r>
          </w:p>
        </w:tc>
        <w:tc>
          <w:tcPr>
            <w:tcW w:w="1134" w:type="dxa"/>
          </w:tcPr>
          <w:p w:rsidR="0025588B" w:rsidRPr="008447C6" w:rsidRDefault="0025588B" w:rsidP="004D42AC">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Nominal</w:t>
            </w:r>
          </w:p>
        </w:tc>
        <w:tc>
          <w:tcPr>
            <w:tcW w:w="2261" w:type="dxa"/>
          </w:tcPr>
          <w:p w:rsidR="0025588B" w:rsidRPr="00250669" w:rsidRDefault="0025588B" w:rsidP="004D42A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 diaudit oleh KAP </w:t>
            </w:r>
            <w:r>
              <w:rPr>
                <w:rFonts w:ascii="Times New Roman" w:eastAsia="Calibri" w:hAnsi="Times New Roman" w:cs="Times New Roman"/>
                <w:i/>
                <w:sz w:val="24"/>
                <w:szCs w:val="24"/>
              </w:rPr>
              <w:t>Big Four</w:t>
            </w:r>
            <w:r>
              <w:rPr>
                <w:rFonts w:ascii="Times New Roman" w:eastAsia="Calibri" w:hAnsi="Times New Roman" w:cs="Times New Roman"/>
                <w:sz w:val="24"/>
                <w:szCs w:val="24"/>
              </w:rPr>
              <w:t>.</w:t>
            </w:r>
          </w:p>
          <w:p w:rsidR="0025588B" w:rsidRPr="00250669" w:rsidRDefault="0025588B" w:rsidP="004D42A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 = diaudit oleh KAP non </w:t>
            </w:r>
            <w:r>
              <w:rPr>
                <w:rFonts w:ascii="Times New Roman" w:eastAsia="Calibri" w:hAnsi="Times New Roman" w:cs="Times New Roman"/>
                <w:i/>
                <w:sz w:val="24"/>
                <w:szCs w:val="24"/>
              </w:rPr>
              <w:t>Big Four</w:t>
            </w:r>
            <w:r>
              <w:rPr>
                <w:rFonts w:ascii="Times New Roman" w:eastAsia="Calibri" w:hAnsi="Times New Roman" w:cs="Times New Roman"/>
                <w:sz w:val="24"/>
                <w:szCs w:val="24"/>
              </w:rPr>
              <w:t>.</w:t>
            </w:r>
          </w:p>
        </w:tc>
      </w:tr>
    </w:tbl>
    <w:p w:rsidR="0025588B" w:rsidRDefault="0025588B" w:rsidP="0025588B">
      <w:pPr>
        <w:spacing w:line="480" w:lineRule="auto"/>
        <w:jc w:val="center"/>
        <w:rPr>
          <w:rFonts w:ascii="Times New Roman" w:eastAsia="Calibri" w:hAnsi="Times New Roman" w:cs="Times New Roman"/>
          <w:sz w:val="24"/>
          <w:szCs w:val="24"/>
        </w:rPr>
      </w:pPr>
    </w:p>
    <w:p w:rsidR="0025588B" w:rsidRPr="00D80533" w:rsidRDefault="0025588B" w:rsidP="0025588B">
      <w:pPr>
        <w:pStyle w:val="Heading2"/>
        <w:numPr>
          <w:ilvl w:val="0"/>
          <w:numId w:val="1"/>
        </w:numPr>
        <w:spacing w:line="480" w:lineRule="auto"/>
        <w:rPr>
          <w:rFonts w:ascii="Times New Roman" w:hAnsi="Times New Roman" w:cs="Times New Roman"/>
          <w:b/>
          <w:color w:val="auto"/>
          <w:sz w:val="24"/>
          <w:szCs w:val="24"/>
        </w:rPr>
      </w:pPr>
      <w:bookmarkStart w:id="4" w:name="_Toc534794820"/>
      <w:r w:rsidRPr="00D80533">
        <w:rPr>
          <w:rFonts w:ascii="Times New Roman" w:hAnsi="Times New Roman" w:cs="Times New Roman"/>
          <w:b/>
          <w:color w:val="auto"/>
          <w:sz w:val="24"/>
          <w:szCs w:val="24"/>
        </w:rPr>
        <w:t>Teknik Pengumpulan Data</w:t>
      </w:r>
      <w:bookmarkEnd w:id="4"/>
    </w:p>
    <w:p w:rsidR="0025588B" w:rsidRPr="00CF0808" w:rsidRDefault="0025588B" w:rsidP="0025588B">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Peneliti menggunakan teknik pengumpulan observasi, yaitu l</w:t>
      </w:r>
      <w:r w:rsidRPr="00CF0808">
        <w:rPr>
          <w:rFonts w:ascii="Times New Roman" w:hAnsi="Times New Roman" w:cs="Times New Roman"/>
          <w:sz w:val="24"/>
          <w:szCs w:val="24"/>
        </w:rPr>
        <w:t>aporan keuangan yang termasuk dalam perusahaan manufaktur periode 2015-2017 yang terdaftar di Bursa Efek Indonesia (BEI).</w:t>
      </w:r>
    </w:p>
    <w:p w:rsidR="0025588B" w:rsidRPr="00D80533" w:rsidRDefault="0025588B" w:rsidP="0025588B">
      <w:pPr>
        <w:pStyle w:val="ListParagraph"/>
        <w:spacing w:line="360" w:lineRule="auto"/>
        <w:jc w:val="both"/>
        <w:rPr>
          <w:rFonts w:ascii="Times New Roman" w:hAnsi="Times New Roman" w:cs="Times New Roman"/>
          <w:sz w:val="24"/>
          <w:szCs w:val="24"/>
        </w:rPr>
      </w:pPr>
    </w:p>
    <w:p w:rsidR="0025588B" w:rsidRDefault="0025588B" w:rsidP="0025588B">
      <w:pPr>
        <w:pStyle w:val="Heading2"/>
        <w:numPr>
          <w:ilvl w:val="0"/>
          <w:numId w:val="1"/>
        </w:numPr>
        <w:spacing w:line="480" w:lineRule="auto"/>
        <w:rPr>
          <w:rFonts w:ascii="Times New Roman" w:hAnsi="Times New Roman" w:cs="Times New Roman"/>
          <w:b/>
          <w:color w:val="auto"/>
          <w:sz w:val="24"/>
          <w:szCs w:val="24"/>
        </w:rPr>
      </w:pPr>
      <w:bookmarkStart w:id="5" w:name="_Toc534794821"/>
      <w:r w:rsidRPr="00D80533">
        <w:rPr>
          <w:rFonts w:ascii="Times New Roman" w:hAnsi="Times New Roman" w:cs="Times New Roman"/>
          <w:b/>
          <w:color w:val="auto"/>
          <w:sz w:val="24"/>
          <w:szCs w:val="24"/>
        </w:rPr>
        <w:t xml:space="preserve">Teknik </w:t>
      </w:r>
      <w:r>
        <w:rPr>
          <w:rFonts w:ascii="Times New Roman" w:hAnsi="Times New Roman" w:cs="Times New Roman"/>
          <w:b/>
          <w:color w:val="auto"/>
          <w:sz w:val="24"/>
          <w:szCs w:val="24"/>
        </w:rPr>
        <w:t>Pengambilan Sampel</w:t>
      </w:r>
      <w:bookmarkEnd w:id="5"/>
    </w:p>
    <w:p w:rsidR="0025588B" w:rsidRDefault="0025588B" w:rsidP="0025588B">
      <w:pPr>
        <w:spacing w:line="480" w:lineRule="auto"/>
        <w:ind w:left="360" w:firstLine="720"/>
        <w:jc w:val="both"/>
        <w:rPr>
          <w:rFonts w:ascii="Times New Roman" w:hAnsi="Times New Roman" w:cs="Times New Roman"/>
          <w:sz w:val="24"/>
        </w:rPr>
      </w:pPr>
      <w:r w:rsidRPr="00407FDF">
        <w:rPr>
          <w:rFonts w:ascii="Times New Roman" w:hAnsi="Times New Roman" w:cs="Times New Roman"/>
          <w:sz w:val="24"/>
        </w:rPr>
        <w:t xml:space="preserve">Teknik pengambilan sampel </w:t>
      </w:r>
      <w:r>
        <w:rPr>
          <w:rFonts w:ascii="Times New Roman" w:hAnsi="Times New Roman" w:cs="Times New Roman"/>
          <w:sz w:val="24"/>
        </w:rPr>
        <w:t xml:space="preserve">yang digunakan dalam penelitian ini berupa </w:t>
      </w:r>
      <w:r>
        <w:rPr>
          <w:rFonts w:ascii="Times New Roman" w:hAnsi="Times New Roman" w:cs="Times New Roman"/>
          <w:i/>
          <w:sz w:val="24"/>
        </w:rPr>
        <w:t xml:space="preserve">judgement sampling </w:t>
      </w:r>
      <w:r>
        <w:rPr>
          <w:rFonts w:ascii="Times New Roman" w:hAnsi="Times New Roman" w:cs="Times New Roman"/>
          <w:sz w:val="24"/>
        </w:rPr>
        <w:t>dengan kriteria</w:t>
      </w:r>
      <w:r w:rsidRPr="00407FDF">
        <w:rPr>
          <w:rFonts w:ascii="Times New Roman" w:hAnsi="Times New Roman" w:cs="Times New Roman"/>
          <w:sz w:val="24"/>
        </w:rPr>
        <w:t xml:space="preserve"> sebagai berikut:</w:t>
      </w:r>
    </w:p>
    <w:p w:rsidR="0025588B" w:rsidRDefault="0025588B" w:rsidP="0025588B">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 xml:space="preserve">Perusahaan manufaktur multinasional yang memiliki indikasi </w:t>
      </w:r>
      <w:r>
        <w:rPr>
          <w:rFonts w:ascii="Times New Roman" w:hAnsi="Times New Roman" w:cs="Times New Roman"/>
          <w:i/>
          <w:sz w:val="24"/>
        </w:rPr>
        <w:t>transfer pricing</w:t>
      </w:r>
      <w:r>
        <w:rPr>
          <w:rFonts w:ascii="Times New Roman" w:hAnsi="Times New Roman" w:cs="Times New Roman"/>
          <w:sz w:val="24"/>
        </w:rPr>
        <w:t xml:space="preserve"> di Bursa Efek Indonesia dan mempublikasikan laporan keuangan audit per 31 Desember secara konsisten dan lengkap dari tahun 2015-2017 dan tidak di delisting selama periode tersebut.</w:t>
      </w:r>
    </w:p>
    <w:p w:rsidR="0025588B" w:rsidRDefault="0025588B" w:rsidP="0025588B">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Laporan dinyatakan dalam mata uang rupiah.</w:t>
      </w:r>
    </w:p>
    <w:p w:rsidR="0025588B" w:rsidRDefault="0025588B" w:rsidP="0025588B">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Perusahaan sampel harus memiliki kelengkapan informasi yang dibutuhkan terkait dengan indikator-indikator pengukuran yang dijadikan variabel pada penelitian ini.</w:t>
      </w:r>
    </w:p>
    <w:p w:rsidR="0025588B" w:rsidRDefault="0025588B" w:rsidP="0025588B">
      <w:pPr>
        <w:pStyle w:val="ListParagraph"/>
        <w:spacing w:line="480" w:lineRule="auto"/>
        <w:ind w:left="786"/>
        <w:jc w:val="both"/>
        <w:rPr>
          <w:rFonts w:ascii="Times New Roman" w:hAnsi="Times New Roman" w:cs="Times New Roman"/>
          <w:sz w:val="24"/>
        </w:rPr>
      </w:pPr>
    </w:p>
    <w:p w:rsidR="0025588B" w:rsidRPr="009148EF" w:rsidRDefault="0025588B" w:rsidP="0025588B">
      <w:pPr>
        <w:spacing w:line="240" w:lineRule="auto"/>
        <w:jc w:val="center"/>
        <w:rPr>
          <w:rFonts w:ascii="Times New Roman" w:hAnsi="Times New Roman" w:cs="Times New Roman"/>
          <w:b/>
          <w:sz w:val="24"/>
        </w:rPr>
      </w:pPr>
      <w:r w:rsidRPr="009148EF">
        <w:rPr>
          <w:rFonts w:ascii="Times New Roman" w:hAnsi="Times New Roman" w:cs="Times New Roman"/>
          <w:b/>
          <w:sz w:val="24"/>
        </w:rPr>
        <w:lastRenderedPageBreak/>
        <w:t>Tabel 3.2</w:t>
      </w:r>
    </w:p>
    <w:p w:rsidR="0025588B" w:rsidRPr="009148EF" w:rsidRDefault="0025588B" w:rsidP="0025588B">
      <w:pPr>
        <w:spacing w:line="240" w:lineRule="auto"/>
        <w:jc w:val="center"/>
        <w:rPr>
          <w:rFonts w:ascii="Times New Roman" w:hAnsi="Times New Roman" w:cs="Times New Roman"/>
          <w:b/>
          <w:sz w:val="24"/>
        </w:rPr>
      </w:pPr>
      <w:r w:rsidRPr="009148EF">
        <w:rPr>
          <w:rFonts w:ascii="Times New Roman" w:hAnsi="Times New Roman" w:cs="Times New Roman"/>
          <w:b/>
          <w:sz w:val="24"/>
        </w:rPr>
        <w:t>Tabel Kriteria Pengambilan Sampel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0"/>
        <w:gridCol w:w="1437"/>
      </w:tblGrid>
      <w:tr w:rsidR="0025588B" w:rsidTr="004D42AC">
        <w:tc>
          <w:tcPr>
            <w:tcW w:w="7340" w:type="dxa"/>
          </w:tcPr>
          <w:p w:rsidR="0025588B" w:rsidRPr="00C91D66" w:rsidRDefault="0025588B" w:rsidP="004D42AC">
            <w:pPr>
              <w:spacing w:line="360" w:lineRule="auto"/>
              <w:jc w:val="center"/>
              <w:rPr>
                <w:rFonts w:ascii="Times New Roman" w:hAnsi="Times New Roman" w:cs="Times New Roman"/>
                <w:b/>
                <w:sz w:val="24"/>
                <w:szCs w:val="24"/>
              </w:rPr>
            </w:pPr>
            <w:r w:rsidRPr="00C91D66">
              <w:rPr>
                <w:rFonts w:ascii="Times New Roman" w:hAnsi="Times New Roman" w:cs="Times New Roman"/>
                <w:b/>
                <w:sz w:val="24"/>
                <w:szCs w:val="24"/>
              </w:rPr>
              <w:t>Keterangan</w:t>
            </w:r>
          </w:p>
        </w:tc>
        <w:tc>
          <w:tcPr>
            <w:tcW w:w="1437" w:type="dxa"/>
          </w:tcPr>
          <w:p w:rsidR="0025588B" w:rsidRPr="00C91D66" w:rsidRDefault="0025588B" w:rsidP="004D42AC">
            <w:pPr>
              <w:spacing w:line="360" w:lineRule="auto"/>
              <w:jc w:val="center"/>
              <w:rPr>
                <w:rFonts w:ascii="Times New Roman" w:hAnsi="Times New Roman" w:cs="Times New Roman"/>
                <w:b/>
                <w:sz w:val="24"/>
                <w:szCs w:val="24"/>
              </w:rPr>
            </w:pPr>
            <w:r w:rsidRPr="00C91D66">
              <w:rPr>
                <w:rFonts w:ascii="Times New Roman" w:hAnsi="Times New Roman" w:cs="Times New Roman"/>
                <w:b/>
                <w:sz w:val="24"/>
                <w:szCs w:val="24"/>
              </w:rPr>
              <w:t>Jumlah Perusahaan</w:t>
            </w:r>
          </w:p>
        </w:tc>
      </w:tr>
      <w:tr w:rsidR="0025588B" w:rsidTr="004D42AC">
        <w:trPr>
          <w:trHeight w:val="315"/>
        </w:trPr>
        <w:tc>
          <w:tcPr>
            <w:tcW w:w="7340" w:type="dxa"/>
          </w:tcPr>
          <w:p w:rsidR="0025588B" w:rsidRPr="00C91D66" w:rsidRDefault="0025588B" w:rsidP="004D42AC">
            <w:pPr>
              <w:spacing w:line="360" w:lineRule="auto"/>
              <w:rPr>
                <w:rFonts w:ascii="Times New Roman" w:hAnsi="Times New Roman" w:cs="Times New Roman"/>
                <w:sz w:val="24"/>
                <w:szCs w:val="24"/>
              </w:rPr>
            </w:pPr>
            <w:r w:rsidRPr="00C91D66">
              <w:rPr>
                <w:rFonts w:ascii="Times New Roman" w:hAnsi="Times New Roman" w:cs="Times New Roman"/>
                <w:sz w:val="24"/>
                <w:szCs w:val="24"/>
              </w:rPr>
              <w:t>Total perusahaan manufaktur yang terdaftar di BEI tahun 2015-2017</w:t>
            </w:r>
          </w:p>
        </w:tc>
        <w:tc>
          <w:tcPr>
            <w:tcW w:w="1437" w:type="dxa"/>
          </w:tcPr>
          <w:p w:rsidR="0025588B" w:rsidRPr="00C91D66" w:rsidRDefault="0025588B" w:rsidP="004D42AC">
            <w:pPr>
              <w:spacing w:line="360" w:lineRule="auto"/>
              <w:jc w:val="center"/>
              <w:rPr>
                <w:rFonts w:ascii="Times New Roman" w:hAnsi="Times New Roman" w:cs="Times New Roman"/>
                <w:sz w:val="24"/>
                <w:szCs w:val="24"/>
              </w:rPr>
            </w:pPr>
            <w:r>
              <w:rPr>
                <w:rFonts w:ascii="Times New Roman" w:hAnsi="Times New Roman" w:cs="Times New Roman"/>
                <w:sz w:val="24"/>
                <w:szCs w:val="24"/>
              </w:rPr>
              <w:t>154</w:t>
            </w:r>
          </w:p>
        </w:tc>
      </w:tr>
      <w:tr w:rsidR="0025588B" w:rsidTr="004D42AC">
        <w:tc>
          <w:tcPr>
            <w:tcW w:w="7340" w:type="dxa"/>
          </w:tcPr>
          <w:p w:rsidR="0025588B" w:rsidRPr="00C91D66" w:rsidRDefault="0025588B" w:rsidP="004D42AC">
            <w:pPr>
              <w:spacing w:line="360" w:lineRule="auto"/>
              <w:rPr>
                <w:rFonts w:ascii="Times New Roman" w:hAnsi="Times New Roman" w:cs="Times New Roman"/>
                <w:sz w:val="24"/>
                <w:szCs w:val="24"/>
              </w:rPr>
            </w:pPr>
            <w:r w:rsidRPr="00C91D66">
              <w:rPr>
                <w:rFonts w:ascii="Times New Roman" w:hAnsi="Times New Roman" w:cs="Times New Roman"/>
                <w:sz w:val="24"/>
                <w:szCs w:val="24"/>
              </w:rPr>
              <w:t>Perusahaan manufaktur yang delisting selama periode 2015-2017</w:t>
            </w:r>
          </w:p>
        </w:tc>
        <w:tc>
          <w:tcPr>
            <w:tcW w:w="1437" w:type="dxa"/>
          </w:tcPr>
          <w:p w:rsidR="0025588B" w:rsidRPr="00C91D66" w:rsidRDefault="0025588B" w:rsidP="004D42AC">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5588B" w:rsidTr="004D42AC">
        <w:tc>
          <w:tcPr>
            <w:tcW w:w="7340" w:type="dxa"/>
          </w:tcPr>
          <w:p w:rsidR="0025588B" w:rsidRPr="00C91D66" w:rsidRDefault="0025588B" w:rsidP="004D42AC">
            <w:pPr>
              <w:spacing w:line="360" w:lineRule="auto"/>
              <w:rPr>
                <w:rFonts w:ascii="Times New Roman" w:hAnsi="Times New Roman" w:cs="Times New Roman"/>
                <w:sz w:val="24"/>
                <w:szCs w:val="24"/>
              </w:rPr>
            </w:pPr>
            <w:r>
              <w:rPr>
                <w:rFonts w:ascii="Times New Roman" w:hAnsi="Times New Roman" w:cs="Times New Roman"/>
                <w:sz w:val="24"/>
                <w:szCs w:val="24"/>
              </w:rPr>
              <w:t>Perusahaan yang tidak menyajikan laporan keuangan dalam mata uang Rupiah</w:t>
            </w:r>
          </w:p>
        </w:tc>
        <w:tc>
          <w:tcPr>
            <w:tcW w:w="1437" w:type="dxa"/>
          </w:tcPr>
          <w:p w:rsidR="0025588B" w:rsidRPr="00C91D66" w:rsidRDefault="0025588B" w:rsidP="004D42AC">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25588B" w:rsidTr="004D42AC">
        <w:tc>
          <w:tcPr>
            <w:tcW w:w="7340" w:type="dxa"/>
          </w:tcPr>
          <w:p w:rsidR="0025588B" w:rsidRDefault="0025588B" w:rsidP="004D42AC">
            <w:pPr>
              <w:spacing w:line="360" w:lineRule="auto"/>
              <w:rPr>
                <w:rFonts w:ascii="Times New Roman" w:hAnsi="Times New Roman" w:cs="Times New Roman"/>
                <w:sz w:val="24"/>
                <w:szCs w:val="24"/>
              </w:rPr>
            </w:pPr>
            <w:r>
              <w:rPr>
                <w:rFonts w:ascii="Times New Roman" w:hAnsi="Times New Roman" w:cs="Times New Roman"/>
                <w:sz w:val="24"/>
                <w:szCs w:val="24"/>
              </w:rPr>
              <w:t>Data laporan keuangan yang tidak lengkap</w:t>
            </w:r>
          </w:p>
        </w:tc>
        <w:tc>
          <w:tcPr>
            <w:tcW w:w="1437" w:type="dxa"/>
          </w:tcPr>
          <w:p w:rsidR="0025588B" w:rsidRDefault="0025588B" w:rsidP="004D42AC">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25588B" w:rsidTr="004D42AC">
        <w:tc>
          <w:tcPr>
            <w:tcW w:w="7340" w:type="dxa"/>
          </w:tcPr>
          <w:p w:rsidR="0025588B" w:rsidRDefault="0025588B" w:rsidP="004D42AC">
            <w:pPr>
              <w:spacing w:line="360" w:lineRule="auto"/>
              <w:rPr>
                <w:rFonts w:ascii="Times New Roman" w:hAnsi="Times New Roman" w:cs="Times New Roman"/>
                <w:sz w:val="24"/>
                <w:szCs w:val="24"/>
              </w:rPr>
            </w:pPr>
            <w:r>
              <w:rPr>
                <w:rFonts w:ascii="Times New Roman" w:hAnsi="Times New Roman" w:cs="Times New Roman"/>
                <w:sz w:val="24"/>
                <w:szCs w:val="24"/>
              </w:rPr>
              <w:t>Perusahaan manufaktur yang kepemilikan saham terbesar dibawah 20%</w:t>
            </w:r>
          </w:p>
        </w:tc>
        <w:tc>
          <w:tcPr>
            <w:tcW w:w="1437" w:type="dxa"/>
          </w:tcPr>
          <w:p w:rsidR="0025588B" w:rsidRDefault="0025588B" w:rsidP="004D42AC">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5588B" w:rsidTr="004D42AC">
        <w:tc>
          <w:tcPr>
            <w:tcW w:w="7340" w:type="dxa"/>
          </w:tcPr>
          <w:p w:rsidR="0025588B" w:rsidRDefault="0025588B" w:rsidP="004D42AC">
            <w:pPr>
              <w:spacing w:line="360" w:lineRule="auto"/>
              <w:rPr>
                <w:rFonts w:ascii="Times New Roman" w:hAnsi="Times New Roman" w:cs="Times New Roman"/>
                <w:sz w:val="24"/>
                <w:szCs w:val="24"/>
              </w:rPr>
            </w:pPr>
            <w:r>
              <w:rPr>
                <w:rFonts w:ascii="Times New Roman" w:hAnsi="Times New Roman" w:cs="Times New Roman"/>
                <w:sz w:val="24"/>
                <w:szCs w:val="24"/>
              </w:rPr>
              <w:t>Perusahaan yang mengalami rugi fiskal</w:t>
            </w:r>
          </w:p>
        </w:tc>
        <w:tc>
          <w:tcPr>
            <w:tcW w:w="1437" w:type="dxa"/>
          </w:tcPr>
          <w:p w:rsidR="0025588B" w:rsidRDefault="0025588B" w:rsidP="004D42AC">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25588B" w:rsidTr="004D42AC">
        <w:tc>
          <w:tcPr>
            <w:tcW w:w="7340" w:type="dxa"/>
          </w:tcPr>
          <w:p w:rsidR="0025588B" w:rsidRPr="00C91D66" w:rsidRDefault="0025588B" w:rsidP="004D42AC">
            <w:pPr>
              <w:spacing w:line="360" w:lineRule="auto"/>
              <w:rPr>
                <w:rFonts w:ascii="Times New Roman" w:hAnsi="Times New Roman" w:cs="Times New Roman"/>
                <w:sz w:val="24"/>
                <w:szCs w:val="24"/>
              </w:rPr>
            </w:pPr>
            <w:r w:rsidRPr="00C91D66">
              <w:rPr>
                <w:rFonts w:ascii="Times New Roman" w:hAnsi="Times New Roman" w:cs="Times New Roman"/>
                <w:sz w:val="24"/>
                <w:szCs w:val="24"/>
              </w:rPr>
              <w:t>Jumlah sampel perusahaan</w:t>
            </w:r>
          </w:p>
        </w:tc>
        <w:tc>
          <w:tcPr>
            <w:tcW w:w="1437" w:type="dxa"/>
          </w:tcPr>
          <w:p w:rsidR="0025588B" w:rsidRPr="00C91D66" w:rsidRDefault="0025588B" w:rsidP="004D42AC">
            <w:pPr>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25588B" w:rsidTr="004D42AC">
        <w:tc>
          <w:tcPr>
            <w:tcW w:w="7340" w:type="dxa"/>
          </w:tcPr>
          <w:p w:rsidR="0025588B" w:rsidRPr="00C91D66" w:rsidRDefault="0025588B" w:rsidP="004D42AC">
            <w:pPr>
              <w:spacing w:line="360" w:lineRule="auto"/>
              <w:rPr>
                <w:rFonts w:ascii="Times New Roman" w:hAnsi="Times New Roman" w:cs="Times New Roman"/>
                <w:sz w:val="24"/>
                <w:szCs w:val="24"/>
              </w:rPr>
            </w:pPr>
            <w:r w:rsidRPr="00C91D66">
              <w:rPr>
                <w:rFonts w:ascii="Times New Roman" w:hAnsi="Times New Roman" w:cs="Times New Roman"/>
                <w:sz w:val="24"/>
                <w:szCs w:val="24"/>
              </w:rPr>
              <w:t>Periode penelitian</w:t>
            </w:r>
          </w:p>
        </w:tc>
        <w:tc>
          <w:tcPr>
            <w:tcW w:w="1437" w:type="dxa"/>
          </w:tcPr>
          <w:p w:rsidR="0025588B" w:rsidRPr="00C91D66" w:rsidRDefault="0025588B" w:rsidP="004D42AC">
            <w:pPr>
              <w:spacing w:line="360" w:lineRule="auto"/>
              <w:jc w:val="center"/>
              <w:rPr>
                <w:rFonts w:ascii="Times New Roman" w:hAnsi="Times New Roman" w:cs="Times New Roman"/>
                <w:sz w:val="24"/>
                <w:szCs w:val="24"/>
              </w:rPr>
            </w:pPr>
            <w:r w:rsidRPr="00C91D66">
              <w:rPr>
                <w:rFonts w:ascii="Times New Roman" w:hAnsi="Times New Roman" w:cs="Times New Roman"/>
                <w:sz w:val="24"/>
                <w:szCs w:val="24"/>
              </w:rPr>
              <w:t>3 tahun</w:t>
            </w:r>
          </w:p>
        </w:tc>
      </w:tr>
      <w:tr w:rsidR="0025588B" w:rsidTr="004D42AC">
        <w:tc>
          <w:tcPr>
            <w:tcW w:w="7340" w:type="dxa"/>
          </w:tcPr>
          <w:p w:rsidR="0025588B" w:rsidRPr="00C91D66" w:rsidRDefault="0025588B" w:rsidP="004D42AC">
            <w:pPr>
              <w:spacing w:line="360" w:lineRule="auto"/>
              <w:rPr>
                <w:rFonts w:ascii="Times New Roman" w:hAnsi="Times New Roman" w:cs="Times New Roman"/>
                <w:sz w:val="24"/>
                <w:szCs w:val="24"/>
              </w:rPr>
            </w:pPr>
            <w:r w:rsidRPr="00C91D66">
              <w:rPr>
                <w:rFonts w:ascii="Times New Roman" w:hAnsi="Times New Roman" w:cs="Times New Roman"/>
                <w:sz w:val="24"/>
                <w:szCs w:val="24"/>
              </w:rPr>
              <w:t>Jumlah sampel 2015-2017</w:t>
            </w:r>
          </w:p>
        </w:tc>
        <w:tc>
          <w:tcPr>
            <w:tcW w:w="1437" w:type="dxa"/>
          </w:tcPr>
          <w:p w:rsidR="0025588B" w:rsidRPr="00C91D66" w:rsidRDefault="0025588B" w:rsidP="004D42AC">
            <w:pPr>
              <w:spacing w:line="360" w:lineRule="auto"/>
              <w:jc w:val="center"/>
              <w:rPr>
                <w:rFonts w:ascii="Times New Roman" w:hAnsi="Times New Roman" w:cs="Times New Roman"/>
                <w:sz w:val="24"/>
                <w:szCs w:val="24"/>
              </w:rPr>
            </w:pPr>
            <w:r>
              <w:rPr>
                <w:rFonts w:ascii="Times New Roman" w:hAnsi="Times New Roman" w:cs="Times New Roman"/>
                <w:sz w:val="24"/>
                <w:szCs w:val="24"/>
              </w:rPr>
              <w:t>159</w:t>
            </w:r>
          </w:p>
        </w:tc>
      </w:tr>
    </w:tbl>
    <w:p w:rsidR="0025588B" w:rsidRDefault="0025588B" w:rsidP="0025588B"/>
    <w:p w:rsidR="0025588B" w:rsidRDefault="0025588B" w:rsidP="0025588B">
      <w:pPr>
        <w:pStyle w:val="Heading2"/>
        <w:numPr>
          <w:ilvl w:val="0"/>
          <w:numId w:val="1"/>
        </w:numPr>
        <w:spacing w:line="480" w:lineRule="auto"/>
        <w:rPr>
          <w:rFonts w:ascii="Times New Roman" w:hAnsi="Times New Roman" w:cs="Times New Roman"/>
          <w:b/>
          <w:color w:val="auto"/>
          <w:sz w:val="24"/>
          <w:szCs w:val="24"/>
        </w:rPr>
      </w:pPr>
      <w:bookmarkStart w:id="6" w:name="_Toc534794822"/>
      <w:r w:rsidRPr="00D80533">
        <w:rPr>
          <w:rFonts w:ascii="Times New Roman" w:hAnsi="Times New Roman" w:cs="Times New Roman"/>
          <w:b/>
          <w:color w:val="auto"/>
          <w:sz w:val="24"/>
          <w:szCs w:val="24"/>
        </w:rPr>
        <w:t xml:space="preserve">Teknik </w:t>
      </w:r>
      <w:r>
        <w:rPr>
          <w:rFonts w:ascii="Times New Roman" w:hAnsi="Times New Roman" w:cs="Times New Roman"/>
          <w:b/>
          <w:color w:val="auto"/>
          <w:sz w:val="24"/>
          <w:szCs w:val="24"/>
        </w:rPr>
        <w:t>Analisis Data</w:t>
      </w:r>
      <w:bookmarkEnd w:id="6"/>
    </w:p>
    <w:p w:rsidR="0025588B" w:rsidRDefault="0025588B" w:rsidP="0025588B">
      <w:pPr>
        <w:spacing w:line="480" w:lineRule="auto"/>
        <w:ind w:left="360" w:firstLine="720"/>
        <w:jc w:val="both"/>
        <w:rPr>
          <w:rFonts w:ascii="Times New Roman" w:hAnsi="Times New Roman" w:cs="Times New Roman"/>
          <w:sz w:val="24"/>
        </w:rPr>
      </w:pPr>
      <w:r>
        <w:rPr>
          <w:rFonts w:ascii="Times New Roman" w:hAnsi="Times New Roman" w:cs="Times New Roman"/>
          <w:sz w:val="24"/>
        </w:rPr>
        <w:t>Dalam melakukan pengolahan dan analisis data, peneliti menggunakan alat bantu pengolahan data berupa perangkat lunak yaitu SPSS 22.</w:t>
      </w:r>
    </w:p>
    <w:p w:rsidR="0025588B" w:rsidRDefault="0025588B" w:rsidP="0025588B">
      <w:pPr>
        <w:pStyle w:val="Heading3"/>
        <w:numPr>
          <w:ilvl w:val="0"/>
          <w:numId w:val="5"/>
        </w:numPr>
        <w:spacing w:line="480" w:lineRule="auto"/>
        <w:jc w:val="both"/>
        <w:rPr>
          <w:rFonts w:ascii="Times New Roman" w:hAnsi="Times New Roman" w:cs="Times New Roman"/>
          <w:b/>
          <w:color w:val="auto"/>
        </w:rPr>
      </w:pPr>
      <w:bookmarkStart w:id="7" w:name="_Toc534794823"/>
      <w:r>
        <w:rPr>
          <w:rFonts w:ascii="Times New Roman" w:hAnsi="Times New Roman" w:cs="Times New Roman"/>
          <w:b/>
          <w:color w:val="auto"/>
        </w:rPr>
        <w:t>Uji Statistik Deskriptif</w:t>
      </w:r>
      <w:bookmarkEnd w:id="7"/>
    </w:p>
    <w:p w:rsidR="0025588B" w:rsidRPr="00C26827" w:rsidRDefault="0025588B" w:rsidP="0025588B">
      <w:pPr>
        <w:pStyle w:val="Heading4"/>
        <w:numPr>
          <w:ilvl w:val="0"/>
          <w:numId w:val="7"/>
        </w:numPr>
        <w:spacing w:line="480" w:lineRule="auto"/>
        <w:rPr>
          <w:rFonts w:ascii="Times New Roman" w:hAnsi="Times New Roman" w:cs="Times New Roman"/>
          <w:b/>
          <w:color w:val="auto"/>
          <w:sz w:val="24"/>
        </w:rPr>
      </w:pPr>
      <w:bookmarkStart w:id="8" w:name="_Toc534794824"/>
      <w:r w:rsidRPr="00C26827">
        <w:rPr>
          <w:rFonts w:ascii="Times New Roman" w:hAnsi="Times New Roman" w:cs="Times New Roman"/>
          <w:b/>
          <w:i w:val="0"/>
          <w:color w:val="auto"/>
          <w:sz w:val="24"/>
        </w:rPr>
        <w:t>Uji Deskriptif</w:t>
      </w:r>
      <w:bookmarkEnd w:id="8"/>
    </w:p>
    <w:p w:rsidR="0025588B" w:rsidRPr="003E0563" w:rsidRDefault="0025588B" w:rsidP="0025588B">
      <w:pPr>
        <w:pStyle w:val="ListParagraph"/>
        <w:spacing w:line="480" w:lineRule="auto"/>
        <w:ind w:firstLine="720"/>
        <w:jc w:val="both"/>
        <w:rPr>
          <w:rFonts w:ascii="Times New Roman" w:hAnsi="Times New Roman" w:cs="Times New Roman"/>
          <w:sz w:val="24"/>
          <w:szCs w:val="24"/>
        </w:rPr>
      </w:pPr>
      <w:r w:rsidRPr="008632C5">
        <w:rPr>
          <w:rFonts w:ascii="Times New Roman" w:hAnsi="Times New Roman" w:cs="Times New Roman"/>
          <w:sz w:val="24"/>
          <w:szCs w:val="24"/>
        </w:rPr>
        <w:t xml:space="preserve">Statistik deskriptif merupakan pengujian yang digunakan untuk memberikan gambaran atau deskripsi suatu data yang dilihat dari nilai rata-rata </w:t>
      </w:r>
      <w:r w:rsidRPr="008632C5">
        <w:rPr>
          <w:rFonts w:ascii="Times New Roman" w:hAnsi="Times New Roman" w:cs="Times New Roman"/>
          <w:i/>
          <w:iCs/>
          <w:sz w:val="24"/>
          <w:szCs w:val="24"/>
        </w:rPr>
        <w:t xml:space="preserve">(mean), </w:t>
      </w:r>
      <w:r w:rsidRPr="008632C5">
        <w:rPr>
          <w:rFonts w:ascii="Times New Roman" w:hAnsi="Times New Roman" w:cs="Times New Roman"/>
          <w:sz w:val="24"/>
          <w:szCs w:val="24"/>
        </w:rPr>
        <w:t xml:space="preserve">standar deviasi, varian, maksimum, minimum, </w:t>
      </w:r>
      <w:r w:rsidRPr="008632C5">
        <w:rPr>
          <w:rFonts w:ascii="Times New Roman" w:hAnsi="Times New Roman" w:cs="Times New Roman"/>
          <w:i/>
          <w:iCs/>
          <w:sz w:val="24"/>
          <w:szCs w:val="24"/>
        </w:rPr>
        <w:t>sum, range</w:t>
      </w:r>
      <w:r w:rsidRPr="008632C5">
        <w:rPr>
          <w:rFonts w:ascii="Times New Roman" w:hAnsi="Times New Roman" w:cs="Times New Roman"/>
          <w:sz w:val="24"/>
          <w:szCs w:val="24"/>
        </w:rPr>
        <w:t xml:space="preserve">, kurtosis, dan skewness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{"citationItems":[{"id":"ITEM-1","itemData":{"author":[{"dropping-particle":"","family":"Ghozali","given":"Imam","non-dropping-particle":"","parse-names":false,"suffix":""}],"id":"ITEM-1","issued":{"date-parts":[["2016"]]},"publisher":"Badan Penerbit Universitas Diponegoro","publisher-place":"Semarang","title":"Aplikasi Analisis Multivariete Dengan Program IBM SPSS 23","type":"book"},"uris":["http://www.mendeley.com/documents/?uuid=487810f9-5969-4098-aeb9-d78b4df5434d"]}],"mendeley":{"formattedCitation":"(Ghozali, 2016)","plainTextFormattedCitation":"(Ghozali,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rPr>
        <w:fldChar w:fldCharType="separate"/>
      </w:r>
      <w:r w:rsidRPr="002839C3">
        <w:rPr>
          <w:rFonts w:ascii="Times New Roman" w:hAnsi="Times New Roman" w:cs="Times New Roman"/>
          <w:noProof/>
          <w:sz w:val="24"/>
          <w:szCs w:val="24"/>
        </w:rPr>
        <w:t>(Ghozali, 2016)</w:t>
      </w:r>
      <w:r>
        <w:rPr>
          <w:rFonts w:ascii="Times New Roman" w:hAnsi="Times New Roman" w:cs="Times New Roman"/>
          <w:sz w:val="24"/>
          <w:szCs w:val="24"/>
        </w:rPr>
        <w:fldChar w:fldCharType="end"/>
      </w:r>
      <w:r>
        <w:rPr>
          <w:rFonts w:ascii="Times New Roman" w:hAnsi="Times New Roman" w:cs="Times New Roman"/>
          <w:sz w:val="24"/>
          <w:szCs w:val="24"/>
        </w:rPr>
        <w:t>.</w:t>
      </w:r>
      <w:r w:rsidRPr="008632C5">
        <w:rPr>
          <w:rFonts w:ascii="Times New Roman" w:hAnsi="Times New Roman" w:cs="Times New Roman"/>
          <w:sz w:val="24"/>
          <w:szCs w:val="24"/>
        </w:rPr>
        <w:t xml:space="preserve"> </w:t>
      </w:r>
      <w:r>
        <w:rPr>
          <w:rFonts w:ascii="Times New Roman" w:hAnsi="Times New Roman" w:cs="Times New Roman"/>
          <w:sz w:val="24"/>
          <w:szCs w:val="24"/>
        </w:rPr>
        <w:t>Pengukuran yang digunakan dalam penelitian ini adalah nilai minimum, nilai maksimum, dan nilai rata-rata (</w:t>
      </w:r>
      <w:r>
        <w:rPr>
          <w:rFonts w:ascii="Times New Roman" w:hAnsi="Times New Roman" w:cs="Times New Roman"/>
          <w:i/>
          <w:sz w:val="24"/>
          <w:szCs w:val="24"/>
        </w:rPr>
        <w:t>mean</w:t>
      </w:r>
      <w:r>
        <w:rPr>
          <w:rFonts w:ascii="Times New Roman" w:hAnsi="Times New Roman" w:cs="Times New Roman"/>
          <w:sz w:val="24"/>
          <w:szCs w:val="24"/>
        </w:rPr>
        <w:t>)</w:t>
      </w:r>
    </w:p>
    <w:p w:rsidR="0025588B" w:rsidRDefault="0025588B" w:rsidP="0025588B">
      <w:pPr>
        <w:pStyle w:val="Heading4"/>
        <w:numPr>
          <w:ilvl w:val="0"/>
          <w:numId w:val="7"/>
        </w:numPr>
        <w:spacing w:line="480" w:lineRule="auto"/>
        <w:rPr>
          <w:rFonts w:ascii="Times New Roman" w:hAnsi="Times New Roman" w:cs="Times New Roman"/>
          <w:b/>
          <w:i w:val="0"/>
          <w:color w:val="auto"/>
          <w:sz w:val="24"/>
        </w:rPr>
      </w:pPr>
      <w:bookmarkStart w:id="9" w:name="_Toc534794825"/>
      <w:r w:rsidRPr="00C26827">
        <w:rPr>
          <w:rFonts w:ascii="Times New Roman" w:hAnsi="Times New Roman" w:cs="Times New Roman"/>
          <w:b/>
          <w:i w:val="0"/>
          <w:color w:val="auto"/>
          <w:sz w:val="24"/>
        </w:rPr>
        <w:lastRenderedPageBreak/>
        <w:t xml:space="preserve">Uji </w:t>
      </w:r>
      <w:r>
        <w:rPr>
          <w:rFonts w:ascii="Times New Roman" w:hAnsi="Times New Roman" w:cs="Times New Roman"/>
          <w:b/>
          <w:i w:val="0"/>
          <w:color w:val="auto"/>
          <w:sz w:val="24"/>
        </w:rPr>
        <w:t>Frekuensi</w:t>
      </w:r>
      <w:bookmarkEnd w:id="9"/>
    </w:p>
    <w:p w:rsidR="0025588B" w:rsidRPr="00C26827" w:rsidRDefault="0025588B" w:rsidP="0025588B">
      <w:pPr>
        <w:spacing w:line="480" w:lineRule="auto"/>
        <w:ind w:left="720" w:firstLine="720"/>
        <w:jc w:val="both"/>
        <w:rPr>
          <w:rFonts w:ascii="Times New Roman" w:hAnsi="Times New Roman" w:cs="Times New Roman"/>
          <w:sz w:val="24"/>
        </w:rPr>
      </w:pPr>
      <w:r>
        <w:rPr>
          <w:rFonts w:ascii="Times New Roman" w:hAnsi="Times New Roman" w:cs="Times New Roman"/>
          <w:sz w:val="24"/>
        </w:rPr>
        <w:t>Frekuensi deskriptif adalah susunan data menurut kelas-kelas tertentu atau pengelompokan data ke dalam beberapa kategori yang menunjukkan banyaknya data dalam setiap kategori, dan setiap data tidak dapat dimasukkan ke dalam dua kategori atau lebih.</w:t>
      </w:r>
    </w:p>
    <w:p w:rsidR="0025588B" w:rsidRPr="003E0563" w:rsidRDefault="0025588B" w:rsidP="0025588B"/>
    <w:p w:rsidR="0025588B" w:rsidRDefault="0025588B" w:rsidP="0025588B">
      <w:pPr>
        <w:pStyle w:val="Heading3"/>
        <w:numPr>
          <w:ilvl w:val="0"/>
          <w:numId w:val="5"/>
        </w:numPr>
        <w:spacing w:line="480" w:lineRule="auto"/>
        <w:jc w:val="both"/>
        <w:rPr>
          <w:rFonts w:ascii="Times New Roman" w:hAnsi="Times New Roman" w:cs="Times New Roman"/>
          <w:b/>
          <w:color w:val="auto"/>
        </w:rPr>
      </w:pPr>
      <w:bookmarkStart w:id="10" w:name="_Toc534794826"/>
      <w:r>
        <w:rPr>
          <w:rFonts w:ascii="Times New Roman" w:hAnsi="Times New Roman" w:cs="Times New Roman"/>
          <w:b/>
          <w:color w:val="auto"/>
        </w:rPr>
        <w:t>Uji Kesamaan Koefisien</w:t>
      </w:r>
      <w:bookmarkEnd w:id="10"/>
    </w:p>
    <w:p w:rsidR="0025588B" w:rsidRDefault="0025588B" w:rsidP="0025588B">
      <w:pPr>
        <w:spacing w:line="480" w:lineRule="auto"/>
        <w:ind w:left="720" w:firstLine="720"/>
        <w:jc w:val="both"/>
        <w:rPr>
          <w:rFonts w:ascii="Times New Roman" w:hAnsi="Times New Roman" w:cs="Times New Roman"/>
          <w:sz w:val="24"/>
        </w:rPr>
      </w:pPr>
      <w:r w:rsidRPr="0082024A">
        <w:rPr>
          <w:rFonts w:ascii="Times New Roman" w:hAnsi="Times New Roman" w:cs="Times New Roman"/>
          <w:sz w:val="24"/>
        </w:rPr>
        <w:t>Uji kesamaa</w:t>
      </w:r>
      <w:r>
        <w:rPr>
          <w:rFonts w:ascii="Times New Roman" w:hAnsi="Times New Roman" w:cs="Times New Roman"/>
          <w:sz w:val="24"/>
        </w:rPr>
        <w:t>n</w:t>
      </w:r>
      <w:r w:rsidRPr="0082024A">
        <w:rPr>
          <w:rFonts w:ascii="Times New Roman" w:hAnsi="Times New Roman" w:cs="Times New Roman"/>
          <w:sz w:val="24"/>
        </w:rPr>
        <w:t xml:space="preserve"> koefisien atau uji </w:t>
      </w:r>
      <w:r w:rsidRPr="0082024A">
        <w:rPr>
          <w:rFonts w:ascii="Times New Roman" w:hAnsi="Times New Roman" w:cs="Times New Roman"/>
          <w:i/>
          <w:sz w:val="24"/>
        </w:rPr>
        <w:t>pooling</w:t>
      </w:r>
      <w:r w:rsidRPr="0082024A">
        <w:rPr>
          <w:rFonts w:ascii="Times New Roman" w:hAnsi="Times New Roman" w:cs="Times New Roman"/>
          <w:sz w:val="24"/>
        </w:rPr>
        <w:t xml:space="preserve"> menggunakan data yang bersifat </w:t>
      </w:r>
      <w:r w:rsidRPr="0082024A">
        <w:rPr>
          <w:rFonts w:ascii="Times New Roman" w:hAnsi="Times New Roman" w:cs="Times New Roman"/>
          <w:i/>
          <w:sz w:val="24"/>
        </w:rPr>
        <w:t>cross-sectional</w:t>
      </w:r>
      <w:r w:rsidRPr="0082024A">
        <w:rPr>
          <w:rFonts w:ascii="Times New Roman" w:hAnsi="Times New Roman" w:cs="Times New Roman"/>
          <w:sz w:val="24"/>
        </w:rPr>
        <w:t xml:space="preserve"> dan </w:t>
      </w:r>
      <w:r w:rsidRPr="0082024A">
        <w:rPr>
          <w:rFonts w:ascii="Times New Roman" w:hAnsi="Times New Roman" w:cs="Times New Roman"/>
          <w:i/>
          <w:sz w:val="24"/>
        </w:rPr>
        <w:t>time-series.</w:t>
      </w:r>
      <w:r w:rsidRPr="0082024A">
        <w:rPr>
          <w:rFonts w:ascii="Times New Roman" w:hAnsi="Times New Roman" w:cs="Times New Roman"/>
          <w:sz w:val="24"/>
        </w:rPr>
        <w:t xml:space="preserve"> Uji </w:t>
      </w:r>
      <w:r w:rsidRPr="0082024A">
        <w:rPr>
          <w:rFonts w:ascii="Times New Roman" w:hAnsi="Times New Roman" w:cs="Times New Roman"/>
          <w:i/>
          <w:sz w:val="24"/>
        </w:rPr>
        <w:t xml:space="preserve">pooling </w:t>
      </w:r>
      <w:r w:rsidRPr="0082024A">
        <w:rPr>
          <w:rFonts w:ascii="Times New Roman" w:hAnsi="Times New Roman" w:cs="Times New Roman"/>
          <w:sz w:val="24"/>
        </w:rPr>
        <w:t xml:space="preserve">merupakan penggabungan data yang digunakan untuk mengetahui apakah data dalam penelitian dapat dilakukan dan untuk mengetahui apakah terdapat perbedaan </w:t>
      </w:r>
      <w:r w:rsidRPr="0082024A">
        <w:rPr>
          <w:rFonts w:ascii="Times New Roman" w:hAnsi="Times New Roman" w:cs="Times New Roman"/>
          <w:i/>
          <w:sz w:val="24"/>
        </w:rPr>
        <w:t xml:space="preserve">intercept, slope, </w:t>
      </w:r>
      <w:r w:rsidRPr="0082024A">
        <w:rPr>
          <w:rFonts w:ascii="Times New Roman" w:hAnsi="Times New Roman" w:cs="Times New Roman"/>
          <w:sz w:val="24"/>
        </w:rPr>
        <w:t xml:space="preserve">atau keduanya. Untuk melakukan uji kesamaan koefisien, peneliti menggunakan teknik </w:t>
      </w:r>
      <w:r w:rsidRPr="0082024A">
        <w:rPr>
          <w:rFonts w:ascii="Times New Roman" w:hAnsi="Times New Roman" w:cs="Times New Roman"/>
          <w:i/>
          <w:sz w:val="24"/>
        </w:rPr>
        <w:t>dummy</w:t>
      </w:r>
      <w:r w:rsidRPr="0082024A">
        <w:rPr>
          <w:rFonts w:ascii="Times New Roman" w:hAnsi="Times New Roman" w:cs="Times New Roman"/>
          <w:sz w:val="24"/>
        </w:rPr>
        <w:t xml:space="preserve"> variabel sehingga akan diperoleh model sebagai berikut:</w:t>
      </w:r>
    </w:p>
    <w:p w:rsidR="0025588B" w:rsidRDefault="0025588B" w:rsidP="0025588B">
      <w:pPr>
        <w:spacing w:line="480" w:lineRule="auto"/>
        <w:ind w:left="720"/>
        <w:jc w:val="both"/>
        <w:rPr>
          <w:rFonts w:ascii="Times New Roman" w:hAnsi="Times New Roman" w:cs="Times New Roman"/>
          <w:sz w:val="24"/>
        </w:rPr>
      </w:pPr>
      <m:oMath>
        <m:r>
          <w:rPr>
            <w:rFonts w:ascii="Cambria Math" w:hAnsi="Cambria Math" w:cs="Times New Roman"/>
            <w:sz w:val="24"/>
          </w:rPr>
          <m:t xml:space="preserve">∆TP= </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0</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m:t>
            </m:r>
          </m:sub>
        </m:sSub>
        <m:r>
          <w:rPr>
            <w:rFonts w:ascii="Cambria Math" w:hAnsi="Cambria Math" w:cs="Times New Roman"/>
            <w:sz w:val="24"/>
          </w:rPr>
          <m:t xml:space="preserve">PJK+ </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2</m:t>
            </m:r>
          </m:sub>
        </m:sSub>
        <m:r>
          <w:rPr>
            <w:rFonts w:ascii="Cambria Math" w:hAnsi="Cambria Math" w:cs="Times New Roman"/>
            <w:sz w:val="24"/>
          </w:rPr>
          <m:t xml:space="preserve">TI+ </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3</m:t>
            </m:r>
          </m:sub>
        </m:sSub>
        <m:r>
          <w:rPr>
            <w:rFonts w:ascii="Cambria Math" w:hAnsi="Cambria Math" w:cs="Times New Roman"/>
            <w:sz w:val="24"/>
          </w:rPr>
          <m:t xml:space="preserve"> DC+ </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4</m:t>
            </m:r>
          </m:sub>
        </m:sSub>
        <m:r>
          <w:rPr>
            <w:rFonts w:ascii="Cambria Math" w:hAnsi="Cambria Math" w:cs="Times New Roman"/>
            <w:sz w:val="24"/>
          </w:rPr>
          <m:t>KA+</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5</m:t>
            </m:r>
          </m:sub>
        </m:sSub>
        <m:r>
          <w:rPr>
            <w:rFonts w:ascii="Cambria Math" w:hAnsi="Cambria Math" w:cs="Times New Roman"/>
            <w:sz w:val="24"/>
          </w:rPr>
          <m:t>PJK_DT1+</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6</m:t>
            </m:r>
          </m:sub>
        </m:sSub>
        <m:r>
          <w:rPr>
            <w:rFonts w:ascii="Cambria Math" w:hAnsi="Cambria Math" w:cs="Times New Roman"/>
            <w:sz w:val="24"/>
          </w:rPr>
          <m:t xml:space="preserve">TI_DT1+ </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7</m:t>
            </m:r>
          </m:sub>
        </m:sSub>
        <m:r>
          <w:rPr>
            <w:rFonts w:ascii="Cambria Math" w:hAnsi="Cambria Math" w:cs="Times New Roman"/>
            <w:sz w:val="24"/>
          </w:rPr>
          <m:t xml:space="preserve">DC_DT1+ </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8</m:t>
            </m:r>
          </m:sub>
        </m:sSub>
        <m:r>
          <w:rPr>
            <w:rFonts w:ascii="Cambria Math" w:hAnsi="Cambria Math" w:cs="Times New Roman"/>
            <w:sz w:val="24"/>
          </w:rPr>
          <m:t>KA_DT1+</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9</m:t>
            </m:r>
          </m:sub>
        </m:sSub>
        <m:r>
          <w:rPr>
            <w:rFonts w:ascii="Cambria Math" w:hAnsi="Cambria Math" w:cs="Times New Roman"/>
            <w:sz w:val="24"/>
          </w:rPr>
          <m:t xml:space="preserve">PJK_DT2+ </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10</m:t>
            </m:r>
          </m:sub>
        </m:sSub>
        <m:r>
          <w:rPr>
            <w:rFonts w:ascii="Cambria Math" w:hAnsi="Cambria Math" w:cs="Times New Roman"/>
            <w:sz w:val="24"/>
          </w:rPr>
          <m:t>TI_DT2+</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11</m:t>
            </m:r>
          </m:sub>
        </m:sSub>
        <m:r>
          <w:rPr>
            <w:rFonts w:ascii="Cambria Math" w:hAnsi="Cambria Math" w:cs="Times New Roman"/>
            <w:sz w:val="24"/>
          </w:rPr>
          <m:t xml:space="preserve">DC_DT2+ </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12</m:t>
            </m:r>
          </m:sub>
        </m:sSub>
        <m:r>
          <w:rPr>
            <w:rFonts w:ascii="Cambria Math" w:hAnsi="Cambria Math" w:cs="Times New Roman"/>
            <w:sz w:val="24"/>
          </w:rPr>
          <m:t>KA_DT2+ ϵ</m:t>
        </m:r>
      </m:oMath>
      <w:r>
        <w:rPr>
          <w:rFonts w:ascii="Times New Roman" w:hAnsi="Times New Roman" w:cs="Times New Roman"/>
          <w:sz w:val="24"/>
        </w:rPr>
        <w:t xml:space="preserve"> </w:t>
      </w:r>
    </w:p>
    <w:p w:rsidR="0025588B" w:rsidRDefault="0025588B" w:rsidP="0025588B">
      <w:pPr>
        <w:pStyle w:val="NoSpacing"/>
      </w:pPr>
    </w:p>
    <w:p w:rsidR="0025588B" w:rsidRDefault="0025588B" w:rsidP="0025588B">
      <w:pPr>
        <w:spacing w:line="480" w:lineRule="auto"/>
        <w:ind w:left="720"/>
        <w:jc w:val="both"/>
        <w:rPr>
          <w:rFonts w:ascii="Times New Roman" w:eastAsiaTheme="minorEastAsia" w:hAnsi="Times New Roman" w:cs="Times New Roman"/>
          <w:i/>
          <w:sz w:val="24"/>
        </w:rPr>
      </w:pPr>
      <m:oMath>
        <m:r>
          <w:rPr>
            <w:rFonts w:ascii="Cambria Math" w:hAnsi="Cambria Math" w:cs="Times New Roman"/>
            <w:sz w:val="24"/>
          </w:rPr>
          <m:t>△</m:t>
        </m:r>
      </m:oMath>
      <w:r>
        <w:rPr>
          <w:rFonts w:ascii="Times New Roman" w:eastAsiaTheme="minorEastAsia" w:hAnsi="Times New Roman" w:cs="Times New Roman"/>
          <w:i/>
          <w:sz w:val="24"/>
        </w:rPr>
        <w:t xml:space="preserve">TP </w:t>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w:t>
      </w:r>
      <w:r>
        <w:rPr>
          <w:rFonts w:ascii="Times New Roman" w:eastAsiaTheme="minorEastAsia" w:hAnsi="Times New Roman" w:cs="Times New Roman"/>
          <w:i/>
          <w:sz w:val="24"/>
        </w:rPr>
        <w:t>Transfer Pricing</w:t>
      </w:r>
    </w:p>
    <w:p w:rsidR="0025588B" w:rsidRDefault="0025588B" w:rsidP="0025588B">
      <w:pPr>
        <w:spacing w:line="480" w:lineRule="auto"/>
        <w:ind w:left="720"/>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0</m:t>
            </m:r>
          </m:sub>
        </m:sSub>
      </m:oMath>
      <w:r>
        <w:rPr>
          <w:rFonts w:ascii="Times New Roman" w:hAnsi="Times New Roman" w:cs="Times New Roman"/>
          <w:i/>
          <w:sz w:val="24"/>
        </w:rPr>
        <w:t xml:space="preserve"> </w:t>
      </w:r>
      <w:r>
        <w:rPr>
          <w:rFonts w:ascii="Times New Roman" w:hAnsi="Times New Roman" w:cs="Times New Roman"/>
          <w:i/>
          <w:sz w:val="24"/>
        </w:rPr>
        <w:tab/>
      </w:r>
      <w:r>
        <w:rPr>
          <w:rFonts w:ascii="Times New Roman" w:hAnsi="Times New Roman" w:cs="Times New Roman"/>
          <w:i/>
          <w:sz w:val="24"/>
        </w:rPr>
        <w:tab/>
        <w:t xml:space="preserve">= </w:t>
      </w:r>
      <w:r>
        <w:rPr>
          <w:rFonts w:ascii="Times New Roman" w:hAnsi="Times New Roman" w:cs="Times New Roman"/>
          <w:sz w:val="24"/>
        </w:rPr>
        <w:t>Konstanta</w:t>
      </w:r>
    </w:p>
    <w:p w:rsidR="0025588B" w:rsidRDefault="0025588B" w:rsidP="0025588B">
      <w:pPr>
        <w:spacing w:line="480" w:lineRule="auto"/>
        <w:ind w:left="720"/>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15</m:t>
            </m:r>
          </m:sub>
        </m:sSub>
      </m:oMath>
      <w:r>
        <w:rPr>
          <w:rFonts w:ascii="Times New Roman" w:hAnsi="Times New Roman" w:cs="Times New Roman"/>
          <w:sz w:val="24"/>
        </w:rPr>
        <w:t xml:space="preserve"> </w:t>
      </w:r>
      <w:r>
        <w:rPr>
          <w:rFonts w:ascii="Times New Roman" w:hAnsi="Times New Roman" w:cs="Times New Roman"/>
          <w:sz w:val="24"/>
        </w:rPr>
        <w:tab/>
        <w:t>= Koefisien Parameter Regresi</w:t>
      </w:r>
    </w:p>
    <w:p w:rsidR="0025588B" w:rsidRDefault="0025588B" w:rsidP="0025588B">
      <w:pPr>
        <w:spacing w:line="480" w:lineRule="auto"/>
        <w:ind w:left="720"/>
        <w:jc w:val="both"/>
        <w:rPr>
          <w:rFonts w:ascii="Times New Roman" w:hAnsi="Times New Roman" w:cs="Times New Roman"/>
          <w:sz w:val="24"/>
        </w:rPr>
      </w:pPr>
      <w:r>
        <w:rPr>
          <w:rFonts w:ascii="Times New Roman" w:hAnsi="Times New Roman" w:cs="Times New Roman"/>
          <w:i/>
          <w:sz w:val="24"/>
        </w:rPr>
        <w:t>PJK</w:t>
      </w:r>
      <w:r>
        <w:rPr>
          <w:rFonts w:ascii="Times New Roman" w:hAnsi="Times New Roman" w:cs="Times New Roman"/>
          <w:i/>
          <w:sz w:val="24"/>
        </w:rPr>
        <w:tab/>
      </w:r>
      <w:r>
        <w:rPr>
          <w:rFonts w:ascii="Times New Roman" w:hAnsi="Times New Roman" w:cs="Times New Roman"/>
          <w:i/>
          <w:sz w:val="24"/>
        </w:rPr>
        <w:tab/>
        <w:t xml:space="preserve">= </w:t>
      </w:r>
      <w:r>
        <w:rPr>
          <w:rFonts w:ascii="Times New Roman" w:hAnsi="Times New Roman" w:cs="Times New Roman"/>
          <w:sz w:val="24"/>
        </w:rPr>
        <w:t>Pajak</w:t>
      </w:r>
    </w:p>
    <w:p w:rsidR="0025588B" w:rsidRDefault="0025588B" w:rsidP="0025588B">
      <w:pPr>
        <w:spacing w:line="480" w:lineRule="auto"/>
        <w:ind w:left="720"/>
        <w:jc w:val="both"/>
        <w:rPr>
          <w:rFonts w:ascii="Times New Roman" w:hAnsi="Times New Roman" w:cs="Times New Roman"/>
          <w:i/>
          <w:sz w:val="24"/>
        </w:rPr>
      </w:pPr>
      <w:r>
        <w:rPr>
          <w:rFonts w:ascii="Times New Roman" w:hAnsi="Times New Roman" w:cs="Times New Roman"/>
          <w:i/>
          <w:sz w:val="24"/>
        </w:rPr>
        <w:t>TI</w:t>
      </w:r>
      <w:r>
        <w:rPr>
          <w:rFonts w:ascii="Times New Roman" w:hAnsi="Times New Roman" w:cs="Times New Roman"/>
          <w:i/>
          <w:sz w:val="24"/>
        </w:rPr>
        <w:tab/>
      </w:r>
      <w:r>
        <w:rPr>
          <w:rFonts w:ascii="Times New Roman" w:hAnsi="Times New Roman" w:cs="Times New Roman"/>
          <w:i/>
          <w:sz w:val="24"/>
        </w:rPr>
        <w:tab/>
        <w:t>= Tunneling Incentive</w:t>
      </w:r>
    </w:p>
    <w:p w:rsidR="0025588B" w:rsidRDefault="0025588B" w:rsidP="0025588B">
      <w:pPr>
        <w:spacing w:line="480" w:lineRule="auto"/>
        <w:ind w:left="720"/>
        <w:jc w:val="both"/>
        <w:rPr>
          <w:rFonts w:ascii="Times New Roman" w:hAnsi="Times New Roman" w:cs="Times New Roman"/>
          <w:i/>
          <w:sz w:val="24"/>
        </w:rPr>
      </w:pPr>
      <w:r>
        <w:rPr>
          <w:rFonts w:ascii="Times New Roman" w:hAnsi="Times New Roman" w:cs="Times New Roman"/>
          <w:i/>
          <w:sz w:val="24"/>
        </w:rPr>
        <w:t>DC</w:t>
      </w:r>
      <w:r>
        <w:rPr>
          <w:rFonts w:ascii="Times New Roman" w:hAnsi="Times New Roman" w:cs="Times New Roman"/>
          <w:i/>
          <w:sz w:val="24"/>
        </w:rPr>
        <w:tab/>
      </w:r>
      <w:r>
        <w:rPr>
          <w:rFonts w:ascii="Times New Roman" w:hAnsi="Times New Roman" w:cs="Times New Roman"/>
          <w:i/>
          <w:sz w:val="24"/>
        </w:rPr>
        <w:tab/>
        <w:t>= Debt Covenant</w:t>
      </w:r>
    </w:p>
    <w:p w:rsidR="0025588B" w:rsidRDefault="0025588B" w:rsidP="0025588B">
      <w:pPr>
        <w:spacing w:line="480" w:lineRule="auto"/>
        <w:ind w:left="720"/>
        <w:jc w:val="both"/>
        <w:rPr>
          <w:rFonts w:ascii="Times New Roman" w:hAnsi="Times New Roman" w:cs="Times New Roman"/>
          <w:i/>
          <w:sz w:val="24"/>
        </w:rPr>
      </w:pPr>
      <w:r>
        <w:rPr>
          <w:rFonts w:ascii="Times New Roman" w:hAnsi="Times New Roman" w:cs="Times New Roman"/>
          <w:i/>
          <w:sz w:val="24"/>
        </w:rPr>
        <w:lastRenderedPageBreak/>
        <w:t>KA</w:t>
      </w:r>
      <w:r>
        <w:rPr>
          <w:rFonts w:ascii="Times New Roman" w:hAnsi="Times New Roman" w:cs="Times New Roman"/>
          <w:i/>
          <w:sz w:val="24"/>
        </w:rPr>
        <w:tab/>
      </w:r>
      <w:r>
        <w:rPr>
          <w:rFonts w:ascii="Times New Roman" w:hAnsi="Times New Roman" w:cs="Times New Roman"/>
          <w:i/>
          <w:sz w:val="24"/>
        </w:rPr>
        <w:tab/>
        <w:t xml:space="preserve">= </w:t>
      </w:r>
      <w:r>
        <w:rPr>
          <w:rFonts w:ascii="Times New Roman" w:hAnsi="Times New Roman" w:cs="Times New Roman"/>
          <w:sz w:val="24"/>
        </w:rPr>
        <w:t>Kualitas Audit</w:t>
      </w:r>
    </w:p>
    <w:p w:rsidR="0025588B" w:rsidRDefault="0025588B" w:rsidP="0025588B">
      <w:pPr>
        <w:spacing w:line="480" w:lineRule="auto"/>
        <w:ind w:left="2160" w:hanging="1440"/>
        <w:jc w:val="both"/>
        <w:rPr>
          <w:rFonts w:ascii="Times New Roman" w:hAnsi="Times New Roman" w:cs="Times New Roman"/>
          <w:sz w:val="24"/>
        </w:rPr>
      </w:pPr>
      <w:r>
        <w:rPr>
          <w:rFonts w:ascii="Times New Roman" w:hAnsi="Times New Roman" w:cs="Times New Roman"/>
          <w:i/>
          <w:sz w:val="24"/>
        </w:rPr>
        <w:t>DT1</w:t>
      </w:r>
      <w:r>
        <w:rPr>
          <w:rFonts w:ascii="Times New Roman" w:hAnsi="Times New Roman" w:cs="Times New Roman"/>
          <w:i/>
          <w:sz w:val="24"/>
        </w:rPr>
        <w:tab/>
        <w:t>= Dummy</w:t>
      </w:r>
      <w:r>
        <w:rPr>
          <w:rFonts w:ascii="Times New Roman" w:hAnsi="Times New Roman" w:cs="Times New Roman"/>
          <w:sz w:val="24"/>
        </w:rPr>
        <w:t xml:space="preserve"> (nilai 1 untuk tahun 2016, nilai 0 untuk tahun 2015 dan   </w:t>
      </w:r>
    </w:p>
    <w:p w:rsidR="0025588B" w:rsidRDefault="0025588B" w:rsidP="0025588B">
      <w:pPr>
        <w:spacing w:line="480" w:lineRule="auto"/>
        <w:ind w:left="1440" w:firstLine="720"/>
        <w:jc w:val="both"/>
        <w:rPr>
          <w:rFonts w:ascii="Times New Roman" w:hAnsi="Times New Roman" w:cs="Times New Roman"/>
          <w:sz w:val="24"/>
        </w:rPr>
      </w:pPr>
      <w:r>
        <w:rPr>
          <w:rFonts w:ascii="Times New Roman" w:hAnsi="Times New Roman" w:cs="Times New Roman"/>
          <w:i/>
          <w:sz w:val="24"/>
        </w:rPr>
        <w:t xml:space="preserve">    </w:t>
      </w:r>
      <w:r>
        <w:rPr>
          <w:rFonts w:ascii="Times New Roman" w:hAnsi="Times New Roman" w:cs="Times New Roman"/>
          <w:sz w:val="24"/>
        </w:rPr>
        <w:t>tahun</w:t>
      </w:r>
      <w:r>
        <w:rPr>
          <w:rFonts w:ascii="Times New Roman" w:hAnsi="Times New Roman" w:cs="Times New Roman"/>
          <w:i/>
          <w:sz w:val="24"/>
        </w:rPr>
        <w:t xml:space="preserve"> </w:t>
      </w:r>
      <w:r>
        <w:rPr>
          <w:rFonts w:ascii="Times New Roman" w:hAnsi="Times New Roman" w:cs="Times New Roman"/>
          <w:sz w:val="24"/>
        </w:rPr>
        <w:t>2017)</w:t>
      </w:r>
    </w:p>
    <w:p w:rsidR="0025588B" w:rsidRDefault="0025588B" w:rsidP="0025588B">
      <w:pPr>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i/>
          <w:sz w:val="24"/>
        </w:rPr>
        <w:t>DT2</w:t>
      </w:r>
      <w:r>
        <w:rPr>
          <w:rFonts w:ascii="Times New Roman" w:hAnsi="Times New Roman" w:cs="Times New Roman"/>
          <w:i/>
          <w:sz w:val="24"/>
        </w:rPr>
        <w:tab/>
      </w:r>
      <w:r>
        <w:rPr>
          <w:rFonts w:ascii="Times New Roman" w:hAnsi="Times New Roman" w:cs="Times New Roman"/>
          <w:i/>
          <w:sz w:val="24"/>
        </w:rPr>
        <w:tab/>
        <w:t xml:space="preserve">= Dummy </w:t>
      </w:r>
      <w:r>
        <w:rPr>
          <w:rFonts w:ascii="Times New Roman" w:hAnsi="Times New Roman" w:cs="Times New Roman"/>
          <w:sz w:val="24"/>
        </w:rPr>
        <w:t xml:space="preserve">(nilai 1 untuk tahun 2017, nilai 0 untuk tahun 2015 dan </w:t>
      </w:r>
    </w:p>
    <w:p w:rsidR="0025588B" w:rsidRDefault="0025588B" w:rsidP="0025588B">
      <w:pPr>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    tahun 2016)</w:t>
      </w:r>
    </w:p>
    <w:p w:rsidR="0025588B" w:rsidRPr="00E308C0" w:rsidRDefault="0025588B" w:rsidP="0025588B">
      <w:pPr>
        <w:spacing w:line="480" w:lineRule="auto"/>
        <w:jc w:val="both"/>
        <w:rPr>
          <w:rFonts w:ascii="Times New Roman" w:hAnsi="Times New Roman" w:cs="Times New Roman"/>
          <w:i/>
          <w:sz w:val="24"/>
        </w:rPr>
      </w:pPr>
      <w:r>
        <w:rPr>
          <w:rFonts w:ascii="Times New Roman" w:hAnsi="Times New Roman" w:cs="Times New Roman"/>
          <w:sz w:val="24"/>
        </w:rPr>
        <w:tab/>
        <w:t>ε</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i/>
          <w:sz w:val="24"/>
        </w:rPr>
        <w:t>Error</w:t>
      </w:r>
    </w:p>
    <w:p w:rsidR="0025588B" w:rsidRDefault="0025588B" w:rsidP="0025588B">
      <w:pPr>
        <w:pStyle w:val="Default"/>
        <w:spacing w:line="480" w:lineRule="auto"/>
        <w:jc w:val="both"/>
        <w:rPr>
          <w:rFonts w:eastAsiaTheme="minorEastAsia"/>
        </w:rPr>
      </w:pPr>
    </w:p>
    <w:p w:rsidR="0025588B" w:rsidRDefault="0025588B" w:rsidP="0025588B">
      <w:pPr>
        <w:pStyle w:val="Heading3"/>
        <w:numPr>
          <w:ilvl w:val="0"/>
          <w:numId w:val="5"/>
        </w:numPr>
        <w:spacing w:line="480" w:lineRule="auto"/>
        <w:jc w:val="both"/>
        <w:rPr>
          <w:rFonts w:ascii="Times New Roman" w:hAnsi="Times New Roman" w:cs="Times New Roman"/>
          <w:b/>
          <w:color w:val="auto"/>
        </w:rPr>
      </w:pPr>
      <w:bookmarkStart w:id="11" w:name="_Toc534794827"/>
      <w:r>
        <w:rPr>
          <w:rFonts w:ascii="Times New Roman" w:hAnsi="Times New Roman" w:cs="Times New Roman"/>
          <w:b/>
          <w:color w:val="auto"/>
        </w:rPr>
        <w:t>Analisis Regresi Logistik</w:t>
      </w:r>
      <w:bookmarkEnd w:id="11"/>
    </w:p>
    <w:p w:rsidR="0025588B" w:rsidRDefault="0025588B" w:rsidP="0025588B">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Uji hipotesis dilakukan dengan analisis regresi logistik. Analisis regresi logistic merupakan alat analisis yang digunakan untuk mengukur seberapa jauh pengaruh terhadap variabel independen terhadap variabel dependen. Dalam hal ini variabel dependennya dalam bentuk variabel </w:t>
      </w:r>
      <w:r>
        <w:rPr>
          <w:rFonts w:ascii="Times New Roman" w:hAnsi="Times New Roman" w:cs="Times New Roman"/>
          <w:i/>
          <w:sz w:val="24"/>
        </w:rPr>
        <w:t>dummy</w:t>
      </w:r>
      <w:r>
        <w:rPr>
          <w:rFonts w:ascii="Times New Roman" w:hAnsi="Times New Roman" w:cs="Times New Roman"/>
          <w:sz w:val="24"/>
        </w:rPr>
        <w:t>.</w:t>
      </w:r>
    </w:p>
    <w:p w:rsidR="0025588B" w:rsidRPr="00887BE8" w:rsidRDefault="0025588B" w:rsidP="0025588B">
      <w:pPr>
        <w:spacing w:line="480" w:lineRule="auto"/>
        <w:ind w:left="720" w:firstLine="720"/>
        <w:jc w:val="both"/>
        <w:rPr>
          <w:rFonts w:ascii="Times New Roman" w:hAnsi="Times New Roman" w:cs="Times New Roman"/>
          <w:sz w:val="24"/>
        </w:rPr>
      </w:pPr>
      <w:r>
        <w:rPr>
          <w:rFonts w:ascii="Times New Roman" w:hAnsi="Times New Roman" w:cs="Times New Roman"/>
          <w:sz w:val="24"/>
        </w:rPr>
        <w:t>Dalam analisis regresi logistik tidak memerlukan uji asumsi klasik karena di dalam analisis regresi logistik dihasilkan suatu analisis model fit yang menggambarkan apakah data dari penelitian ini baik untuk digunakan dalam penelitian.</w:t>
      </w:r>
    </w:p>
    <w:p w:rsidR="0025588B" w:rsidRDefault="0025588B" w:rsidP="0025588B">
      <w:pPr>
        <w:pStyle w:val="Heading4"/>
        <w:numPr>
          <w:ilvl w:val="0"/>
          <w:numId w:val="6"/>
        </w:numPr>
        <w:spacing w:line="480" w:lineRule="auto"/>
        <w:rPr>
          <w:rFonts w:ascii="Times New Roman" w:eastAsia="Calibri" w:hAnsi="Times New Roman" w:cs="Times New Roman"/>
          <w:b/>
          <w:i w:val="0"/>
          <w:color w:val="auto"/>
          <w:sz w:val="24"/>
        </w:rPr>
      </w:pPr>
      <w:bookmarkStart w:id="12" w:name="_Toc534794828"/>
      <w:r>
        <w:rPr>
          <w:rFonts w:ascii="Times New Roman" w:eastAsia="Calibri" w:hAnsi="Times New Roman" w:cs="Times New Roman"/>
          <w:b/>
          <w:i w:val="0"/>
          <w:color w:val="auto"/>
          <w:sz w:val="24"/>
        </w:rPr>
        <w:t>Menilai Keseluruhan Model (</w:t>
      </w:r>
      <w:r>
        <w:rPr>
          <w:rFonts w:ascii="Times New Roman" w:eastAsia="Calibri" w:hAnsi="Times New Roman" w:cs="Times New Roman"/>
          <w:b/>
          <w:color w:val="auto"/>
          <w:sz w:val="24"/>
        </w:rPr>
        <w:t>Overall Model Fit</w:t>
      </w:r>
      <w:r>
        <w:rPr>
          <w:rFonts w:ascii="Times New Roman" w:eastAsia="Calibri" w:hAnsi="Times New Roman" w:cs="Times New Roman"/>
          <w:b/>
          <w:i w:val="0"/>
          <w:color w:val="auto"/>
          <w:sz w:val="24"/>
        </w:rPr>
        <w:t>)</w:t>
      </w:r>
      <w:bookmarkEnd w:id="12"/>
    </w:p>
    <w:p w:rsidR="0025588B" w:rsidRDefault="0025588B" w:rsidP="0025588B">
      <w:pPr>
        <w:pStyle w:val="Default"/>
        <w:spacing w:line="480" w:lineRule="auto"/>
        <w:ind w:left="1070" w:firstLine="631"/>
        <w:jc w:val="both"/>
        <w:rPr>
          <w:rFonts w:eastAsia="Calibri"/>
        </w:rPr>
      </w:pPr>
      <w:r>
        <w:rPr>
          <w:rFonts w:eastAsia="Calibri"/>
        </w:rPr>
        <w:fldChar w:fldCharType="begin" w:fldLock="1"/>
      </w:r>
      <w:r>
        <w:rPr>
          <w:rFonts w:eastAsia="Calibri"/>
        </w:rPr>
        <w:instrText>ADDIN CSL_CITATION {"citationItems":[{"id":"ITEM-1","itemData":{"author":[{"dropping-particle":"","family":"Ghozali","given":"Imam","non-dropping-particle":"","parse-names":false,"suffix":""}],"id":"ITEM-1","issued":{"date-parts":[["2016"]]},"publisher":"Badan Penerbit Universitas Diponegoro","publisher-place":"Semarang","title":"Aplikasi Analisis Multivariete Dengan Program IBM SPSS 23","type":"book"},"uris":["http://www.mendeley.com/documents/?uuid=487810f9-5969-4098-aeb9-d78b4df5434d"]}],"mendeley":{"formattedCitation":"(Ghozali, 2016)","manualFormatting":"Ghozali (2016)","plainTextFormattedCitation":"(Ghozali, 2016)","previouslyFormattedCitation":"(Ghozali, 2016)"},"properties":{"noteIndex":0},"schema":"https://github.com/citation-style-language/schema/raw/master/csl-citation.json"}</w:instrText>
      </w:r>
      <w:r>
        <w:rPr>
          <w:rFonts w:eastAsia="Calibri"/>
        </w:rPr>
        <w:fldChar w:fldCharType="separate"/>
      </w:r>
      <w:r>
        <w:rPr>
          <w:rFonts w:eastAsia="Calibri"/>
          <w:noProof/>
        </w:rPr>
        <w:t>Ghozali</w:t>
      </w:r>
      <w:r w:rsidRPr="0001390B">
        <w:rPr>
          <w:rFonts w:eastAsia="Calibri"/>
          <w:noProof/>
        </w:rPr>
        <w:t xml:space="preserve"> </w:t>
      </w:r>
      <w:r>
        <w:rPr>
          <w:rFonts w:eastAsia="Calibri"/>
          <w:noProof/>
        </w:rPr>
        <w:t>(</w:t>
      </w:r>
      <w:r w:rsidRPr="0001390B">
        <w:rPr>
          <w:rFonts w:eastAsia="Calibri"/>
          <w:noProof/>
        </w:rPr>
        <w:t>2016)</w:t>
      </w:r>
      <w:r>
        <w:rPr>
          <w:rFonts w:eastAsia="Calibri"/>
        </w:rPr>
        <w:fldChar w:fldCharType="end"/>
      </w:r>
      <w:r>
        <w:rPr>
          <w:rFonts w:eastAsia="Calibri"/>
        </w:rPr>
        <w:t xml:space="preserve"> menyatakan bahwa dalam menilai </w:t>
      </w:r>
      <w:r>
        <w:rPr>
          <w:rFonts w:eastAsia="Calibri"/>
          <w:i/>
        </w:rPr>
        <w:t>overall fit model</w:t>
      </w:r>
      <w:r>
        <w:rPr>
          <w:rFonts w:eastAsia="Calibri"/>
        </w:rPr>
        <w:t xml:space="preserve"> terhadap data, terdapat beberapa test statistic yang diberikan untuk menilai hal ini. Hipotesis untuk menilai model </w:t>
      </w:r>
      <w:r>
        <w:rPr>
          <w:rFonts w:eastAsia="Calibri"/>
          <w:i/>
        </w:rPr>
        <w:t>fit</w:t>
      </w:r>
      <w:r>
        <w:rPr>
          <w:rFonts w:eastAsia="Calibri"/>
        </w:rPr>
        <w:t xml:space="preserve"> adalah:</w:t>
      </w:r>
    </w:p>
    <w:p w:rsidR="0025588B" w:rsidRDefault="0025588B" w:rsidP="0025588B">
      <w:pPr>
        <w:pStyle w:val="Default"/>
        <w:spacing w:line="480" w:lineRule="auto"/>
        <w:ind w:left="1070"/>
        <w:jc w:val="both"/>
        <w:rPr>
          <w:rFonts w:eastAsia="Calibri"/>
        </w:rPr>
      </w:pPr>
      <m:oMath>
        <m:sSub>
          <m:sSubPr>
            <m:ctrlPr>
              <w:rPr>
                <w:rFonts w:ascii="Cambria Math" w:eastAsia="Calibri" w:hAnsi="Cambria Math"/>
                <w:i/>
              </w:rPr>
            </m:ctrlPr>
          </m:sSubPr>
          <m:e>
            <m:r>
              <m:rPr>
                <m:sty m:val="p"/>
              </m:rPr>
              <w:rPr>
                <w:rFonts w:ascii="Cambria Math" w:eastAsia="Calibri" w:hAnsi="Cambria Math"/>
              </w:rPr>
              <m:t>H</m:t>
            </m:r>
          </m:e>
          <m:sub>
            <m:r>
              <w:rPr>
                <w:rFonts w:ascii="Cambria Math" w:eastAsia="Calibri" w:hAnsi="Cambria Math"/>
              </w:rPr>
              <m:t>0</m:t>
            </m:r>
          </m:sub>
        </m:sSub>
      </m:oMath>
      <w:r>
        <w:rPr>
          <w:rFonts w:eastAsia="Calibri"/>
        </w:rPr>
        <w:t xml:space="preserve"> : Model yang dihipotesiskan </w:t>
      </w:r>
      <w:r>
        <w:rPr>
          <w:rFonts w:eastAsia="Calibri"/>
          <w:i/>
        </w:rPr>
        <w:t xml:space="preserve">fit </w:t>
      </w:r>
      <w:r>
        <w:rPr>
          <w:rFonts w:eastAsia="Calibri"/>
        </w:rPr>
        <w:t>dengan data</w:t>
      </w:r>
    </w:p>
    <w:p w:rsidR="0025588B" w:rsidRPr="005C6B85" w:rsidRDefault="0025588B" w:rsidP="0025588B">
      <w:pPr>
        <w:pStyle w:val="Default"/>
        <w:spacing w:line="480" w:lineRule="auto"/>
        <w:ind w:left="1070"/>
        <w:jc w:val="both"/>
        <w:rPr>
          <w:rFonts w:eastAsia="Calibri"/>
        </w:rPr>
      </w:pPr>
      <m:oMath>
        <m:sSub>
          <m:sSubPr>
            <m:ctrlPr>
              <w:rPr>
                <w:rFonts w:ascii="Cambria Math" w:eastAsia="Calibri" w:hAnsi="Cambria Math"/>
                <w:i/>
              </w:rPr>
            </m:ctrlPr>
          </m:sSubPr>
          <m:e>
            <m:r>
              <m:rPr>
                <m:sty m:val="p"/>
              </m:rPr>
              <w:rPr>
                <w:rFonts w:ascii="Cambria Math" w:eastAsia="Calibri" w:hAnsi="Cambria Math"/>
              </w:rPr>
              <m:t>H</m:t>
            </m:r>
          </m:e>
          <m:sub>
            <m:r>
              <w:rPr>
                <w:rFonts w:ascii="Cambria Math" w:eastAsia="Calibri" w:hAnsi="Cambria Math"/>
              </w:rPr>
              <m:t>1</m:t>
            </m:r>
          </m:sub>
        </m:sSub>
      </m:oMath>
      <w:r>
        <w:rPr>
          <w:rFonts w:eastAsia="Calibri"/>
        </w:rPr>
        <w:t xml:space="preserve"> : Model yang dihipotesiskan tidak </w:t>
      </w:r>
      <w:r>
        <w:rPr>
          <w:rFonts w:eastAsia="Calibri"/>
          <w:i/>
        </w:rPr>
        <w:t xml:space="preserve">fit </w:t>
      </w:r>
      <w:r>
        <w:rPr>
          <w:rFonts w:eastAsia="Calibri"/>
        </w:rPr>
        <w:t>dengan data</w:t>
      </w:r>
    </w:p>
    <w:p w:rsidR="0025588B" w:rsidRPr="005C6B85" w:rsidRDefault="0025588B" w:rsidP="0025588B">
      <w:pPr>
        <w:pStyle w:val="Default"/>
        <w:spacing w:line="480" w:lineRule="auto"/>
        <w:ind w:left="1070" w:firstLine="631"/>
        <w:jc w:val="both"/>
        <w:rPr>
          <w:rFonts w:eastAsia="Calibri"/>
        </w:rPr>
      </w:pPr>
      <w:r>
        <w:rPr>
          <w:rFonts w:eastAsia="Calibri"/>
        </w:rPr>
        <w:lastRenderedPageBreak/>
        <w:t xml:space="preserve">Dari hipotesis ini jelas bahwa kita tidak akan menolak hipotesis nol agar supaya model </w:t>
      </w:r>
      <w:r>
        <w:rPr>
          <w:rFonts w:eastAsia="Calibri"/>
          <w:i/>
        </w:rPr>
        <w:t>fit</w:t>
      </w:r>
      <w:r>
        <w:rPr>
          <w:rFonts w:eastAsia="Calibri"/>
        </w:rPr>
        <w:t xml:space="preserve"> dengan data. Statistik yang digunakan berdasarkan pada fungsi </w:t>
      </w:r>
      <w:r>
        <w:rPr>
          <w:rFonts w:eastAsia="Calibri"/>
          <w:i/>
        </w:rPr>
        <w:t>likelihood</w:t>
      </w:r>
      <w:r>
        <w:rPr>
          <w:rFonts w:eastAsia="Calibri"/>
        </w:rPr>
        <w:t xml:space="preserve">. </w:t>
      </w:r>
      <w:r>
        <w:rPr>
          <w:rFonts w:eastAsia="Calibri"/>
          <w:i/>
        </w:rPr>
        <w:t>Likelihood</w:t>
      </w:r>
      <w:r>
        <w:rPr>
          <w:rFonts w:eastAsia="Calibri"/>
        </w:rPr>
        <w:t xml:space="preserve"> L dari model adalah probabilitas bahwa model yang dihipotesiskan menggambarkan data input. Untuk menguji hipotesis nol dan alternatif, L ditransformasikan menjadi -2LogL. Penurunan </w:t>
      </w:r>
      <w:r>
        <w:rPr>
          <w:rFonts w:eastAsia="Calibri"/>
          <w:i/>
        </w:rPr>
        <w:t>likelihood</w:t>
      </w:r>
      <w:r>
        <w:rPr>
          <w:rFonts w:eastAsia="Calibri"/>
        </w:rPr>
        <w:t xml:space="preserve"> (-2LogL) menunjukkan model regresi yang lebih baik atau dengan kata lain model yang dihipotesiskan </w:t>
      </w:r>
      <w:r>
        <w:rPr>
          <w:rFonts w:eastAsia="Calibri"/>
          <w:i/>
        </w:rPr>
        <w:t xml:space="preserve">fit </w:t>
      </w:r>
      <w:r>
        <w:rPr>
          <w:rFonts w:eastAsia="Calibri"/>
        </w:rPr>
        <w:t>dengan data.</w:t>
      </w:r>
    </w:p>
    <w:p w:rsidR="0025588B" w:rsidRPr="00BA1BFA" w:rsidRDefault="0025588B" w:rsidP="0025588B">
      <w:pPr>
        <w:pStyle w:val="Default"/>
        <w:spacing w:line="480" w:lineRule="auto"/>
        <w:ind w:left="1430"/>
        <w:jc w:val="both"/>
        <w:rPr>
          <w:rFonts w:eastAsia="Calibri"/>
        </w:rPr>
      </w:pPr>
    </w:p>
    <w:p w:rsidR="0025588B" w:rsidRDefault="0025588B" w:rsidP="0025588B">
      <w:pPr>
        <w:pStyle w:val="Heading4"/>
        <w:numPr>
          <w:ilvl w:val="0"/>
          <w:numId w:val="6"/>
        </w:numPr>
        <w:spacing w:line="480" w:lineRule="auto"/>
        <w:rPr>
          <w:rFonts w:ascii="Times New Roman" w:eastAsia="Calibri" w:hAnsi="Times New Roman" w:cs="Times New Roman"/>
          <w:b/>
          <w:i w:val="0"/>
          <w:color w:val="auto"/>
          <w:sz w:val="24"/>
        </w:rPr>
      </w:pPr>
      <w:bookmarkStart w:id="13" w:name="_Toc534794829"/>
      <w:r>
        <w:rPr>
          <w:rFonts w:ascii="Times New Roman" w:eastAsia="Calibri" w:hAnsi="Times New Roman" w:cs="Times New Roman"/>
          <w:b/>
          <w:i w:val="0"/>
          <w:color w:val="auto"/>
          <w:sz w:val="24"/>
        </w:rPr>
        <w:t>Koefisien Determinasi (</w:t>
      </w:r>
      <w:r>
        <w:rPr>
          <w:rFonts w:ascii="Times New Roman" w:eastAsia="Calibri" w:hAnsi="Times New Roman" w:cs="Times New Roman"/>
          <w:b/>
          <w:color w:val="auto"/>
          <w:sz w:val="24"/>
        </w:rPr>
        <w:t>Nagelkerke’s R square</w:t>
      </w:r>
      <w:r>
        <w:rPr>
          <w:rFonts w:ascii="Times New Roman" w:eastAsia="Calibri" w:hAnsi="Times New Roman" w:cs="Times New Roman"/>
          <w:b/>
          <w:i w:val="0"/>
          <w:color w:val="auto"/>
          <w:sz w:val="24"/>
        </w:rPr>
        <w:t>)</w:t>
      </w:r>
      <w:bookmarkEnd w:id="13"/>
    </w:p>
    <w:p w:rsidR="0025588B" w:rsidRDefault="0025588B" w:rsidP="0025588B">
      <w:pPr>
        <w:pStyle w:val="Default"/>
        <w:spacing w:line="480" w:lineRule="auto"/>
        <w:ind w:left="1070" w:firstLine="631"/>
        <w:jc w:val="both"/>
        <w:rPr>
          <w:rFonts w:eastAsia="Calibri"/>
        </w:rPr>
      </w:pPr>
      <w:r>
        <w:rPr>
          <w:rFonts w:eastAsia="Calibri"/>
        </w:rPr>
        <w:t xml:space="preserve">Menurut </w:t>
      </w:r>
      <w:r>
        <w:rPr>
          <w:rFonts w:eastAsia="Calibri"/>
        </w:rPr>
        <w:fldChar w:fldCharType="begin" w:fldLock="1"/>
      </w:r>
      <w:r>
        <w:rPr>
          <w:rFonts w:eastAsia="Calibri"/>
        </w:rPr>
        <w:instrText>ADDIN CSL_CITATION {"citationItems":[{"id":"ITEM-1","itemData":{"author":[{"dropping-particle":"","family":"Ghozali","given":"Imam","non-dropping-particle":"","parse-names":false,"suffix":""}],"id":"ITEM-1","issued":{"date-parts":[["2016"]]},"publisher":"Badan Penerbit Universitas Diponegoro","publisher-place":"Semarang","title":"Aplikasi Analisis Multivariete Dengan Program IBM SPSS 23","type":"book"},"uris":["http://www.mendeley.com/documents/?uuid=487810f9-5969-4098-aeb9-d78b4df5434d"]}],"mendeley":{"formattedCitation":"(Ghozali, 2016)","manualFormatting":"Ghozali (2016)","plainTextFormattedCitation":"(Ghozali, 2016)","previouslyFormattedCitation":"(Ghozali, 2016)"},"properties":{"noteIndex":0},"schema":"https://github.com/citation-style-language/schema/raw/master/csl-citation.json"}</w:instrText>
      </w:r>
      <w:r>
        <w:rPr>
          <w:rFonts w:eastAsia="Calibri"/>
        </w:rPr>
        <w:fldChar w:fldCharType="separate"/>
      </w:r>
      <w:r>
        <w:rPr>
          <w:rFonts w:eastAsia="Calibri"/>
          <w:noProof/>
        </w:rPr>
        <w:t>Ghozali</w:t>
      </w:r>
      <w:r w:rsidRPr="0001390B">
        <w:rPr>
          <w:rFonts w:eastAsia="Calibri"/>
          <w:noProof/>
        </w:rPr>
        <w:t xml:space="preserve"> </w:t>
      </w:r>
      <w:r>
        <w:rPr>
          <w:rFonts w:eastAsia="Calibri"/>
          <w:noProof/>
        </w:rPr>
        <w:t>(</w:t>
      </w:r>
      <w:r w:rsidRPr="0001390B">
        <w:rPr>
          <w:rFonts w:eastAsia="Calibri"/>
          <w:noProof/>
        </w:rPr>
        <w:t>2016)</w:t>
      </w:r>
      <w:r>
        <w:rPr>
          <w:rFonts w:eastAsia="Calibri"/>
        </w:rPr>
        <w:fldChar w:fldCharType="end"/>
      </w:r>
      <w:r>
        <w:rPr>
          <w:rFonts w:eastAsia="Calibri"/>
        </w:rPr>
        <w:t xml:space="preserve">, </w:t>
      </w:r>
      <w:r>
        <w:rPr>
          <w:rFonts w:eastAsia="Calibri"/>
          <w:i/>
        </w:rPr>
        <w:t>Cox</w:t>
      </w:r>
      <w:r>
        <w:rPr>
          <w:rFonts w:eastAsia="Calibri"/>
        </w:rPr>
        <w:t xml:space="preserve"> dan </w:t>
      </w:r>
      <w:r>
        <w:rPr>
          <w:rFonts w:eastAsia="Calibri"/>
          <w:i/>
        </w:rPr>
        <w:t>Snell’s R square</w:t>
      </w:r>
      <w:r>
        <w:rPr>
          <w:rFonts w:eastAsia="Calibri"/>
        </w:rPr>
        <w:t xml:space="preserve"> merupakan ukuran yang mencoba meniru ukuran </w:t>
      </w:r>
      <m:oMath>
        <m:sSup>
          <m:sSupPr>
            <m:ctrlPr>
              <w:rPr>
                <w:rFonts w:ascii="Cambria Math" w:eastAsia="Calibri" w:hAnsi="Cambria Math"/>
                <w:i/>
              </w:rPr>
            </m:ctrlPr>
          </m:sSupPr>
          <m:e>
            <m:r>
              <m:rPr>
                <m:sty m:val="p"/>
              </m:rPr>
              <w:rPr>
                <w:rFonts w:ascii="Cambria Math" w:eastAsia="Calibri" w:hAnsi="Cambria Math"/>
              </w:rPr>
              <m:t>R</m:t>
            </m:r>
          </m:e>
          <m:sup>
            <m:r>
              <w:rPr>
                <w:rFonts w:ascii="Cambria Math" w:eastAsia="Calibri" w:hAnsi="Cambria Math"/>
              </w:rPr>
              <m:t>2</m:t>
            </m:r>
          </m:sup>
        </m:sSup>
      </m:oMath>
      <w:r>
        <w:rPr>
          <w:rFonts w:eastAsia="Calibri"/>
        </w:rPr>
        <w:t xml:space="preserve"> pada </w:t>
      </w:r>
      <w:r>
        <w:rPr>
          <w:rFonts w:eastAsia="Calibri"/>
          <w:i/>
        </w:rPr>
        <w:t>multiple regression</w:t>
      </w:r>
      <w:r>
        <w:rPr>
          <w:rFonts w:eastAsia="Calibri"/>
        </w:rPr>
        <w:t xml:space="preserve"> yang didasarkan pada teknik estimasi </w:t>
      </w:r>
      <w:r>
        <w:rPr>
          <w:rFonts w:eastAsia="Calibri"/>
          <w:i/>
        </w:rPr>
        <w:t>likelihood</w:t>
      </w:r>
      <w:r>
        <w:rPr>
          <w:rFonts w:eastAsia="Calibri"/>
        </w:rPr>
        <w:t xml:space="preserve"> dengan nilai maksimum kurang dari 1 (satu) sehingga sulit diinterpretasikan. </w:t>
      </w:r>
      <w:r w:rsidRPr="0008032A">
        <w:rPr>
          <w:rFonts w:eastAsia="Calibri"/>
          <w:i/>
          <w:color w:val="auto"/>
        </w:rPr>
        <w:t>Nagelkerke’s R square</w:t>
      </w:r>
      <w:r>
        <w:rPr>
          <w:rFonts w:eastAsia="Calibri"/>
          <w:i/>
          <w:color w:val="auto"/>
        </w:rPr>
        <w:t xml:space="preserve"> </w:t>
      </w:r>
      <w:r>
        <w:rPr>
          <w:rFonts w:eastAsia="Calibri"/>
          <w:color w:val="auto"/>
        </w:rPr>
        <w:t xml:space="preserve">merupakan modifikasi dari koefisien </w:t>
      </w:r>
      <w:r>
        <w:rPr>
          <w:rFonts w:eastAsia="Calibri"/>
          <w:i/>
        </w:rPr>
        <w:t>Cox</w:t>
      </w:r>
      <w:r>
        <w:rPr>
          <w:rFonts w:eastAsia="Calibri"/>
        </w:rPr>
        <w:t xml:space="preserve"> dan </w:t>
      </w:r>
      <w:r>
        <w:rPr>
          <w:rFonts w:eastAsia="Calibri"/>
          <w:i/>
        </w:rPr>
        <w:t xml:space="preserve">Snell </w:t>
      </w:r>
      <w:r>
        <w:rPr>
          <w:rFonts w:eastAsia="Calibri"/>
        </w:rPr>
        <w:t xml:space="preserve">untuk memastikan bahwa nilainya bervariasi dari 0 (nol) sampai 1 (satu). Hal ini dilakukan dengan cara membagi nilai </w:t>
      </w:r>
      <w:r>
        <w:rPr>
          <w:rFonts w:eastAsia="Calibri"/>
          <w:i/>
        </w:rPr>
        <w:t>Cox</w:t>
      </w:r>
      <w:r>
        <w:rPr>
          <w:rFonts w:eastAsia="Calibri"/>
        </w:rPr>
        <w:t xml:space="preserve"> dan </w:t>
      </w:r>
      <w:r>
        <w:rPr>
          <w:rFonts w:eastAsia="Calibri"/>
          <w:i/>
        </w:rPr>
        <w:t xml:space="preserve">Snell’s R square </w:t>
      </w:r>
      <w:r>
        <w:rPr>
          <w:rFonts w:eastAsia="Calibri"/>
        </w:rPr>
        <w:t xml:space="preserve">dengan nilai maksimumnya. Nilai </w:t>
      </w:r>
      <w:r>
        <w:rPr>
          <w:rFonts w:eastAsia="Calibri"/>
          <w:i/>
          <w:color w:val="auto"/>
        </w:rPr>
        <w:t>n</w:t>
      </w:r>
      <w:r w:rsidRPr="0008032A">
        <w:rPr>
          <w:rFonts w:eastAsia="Calibri"/>
          <w:i/>
          <w:color w:val="auto"/>
        </w:rPr>
        <w:t>agelkerke’s</w:t>
      </w:r>
      <w:r>
        <w:rPr>
          <w:rFonts w:eastAsia="Calibri"/>
          <w:i/>
          <w:color w:val="auto"/>
        </w:rPr>
        <w:t xml:space="preserve"> </w:t>
      </w:r>
      <m:oMath>
        <m:sSup>
          <m:sSupPr>
            <m:ctrlPr>
              <w:rPr>
                <w:rFonts w:ascii="Cambria Math" w:eastAsia="Calibri" w:hAnsi="Cambria Math"/>
                <w:i/>
              </w:rPr>
            </m:ctrlPr>
          </m:sSupPr>
          <m:e>
            <m:r>
              <w:rPr>
                <w:rFonts w:ascii="Cambria Math" w:eastAsia="Calibri" w:hAnsi="Cambria Math"/>
              </w:rPr>
              <m:t>R</m:t>
            </m:r>
          </m:e>
          <m:sup>
            <m:r>
              <w:rPr>
                <w:rFonts w:ascii="Cambria Math" w:eastAsia="Calibri" w:hAnsi="Cambria Math"/>
              </w:rPr>
              <m:t>2</m:t>
            </m:r>
          </m:sup>
        </m:sSup>
      </m:oMath>
      <w:r>
        <w:rPr>
          <w:rFonts w:eastAsia="Calibri"/>
          <w:i/>
        </w:rPr>
        <w:t xml:space="preserve"> </w:t>
      </w:r>
      <w:r>
        <w:rPr>
          <w:rFonts w:eastAsia="Calibri"/>
        </w:rPr>
        <w:t xml:space="preserve">dapat diinterpretasikan seperti nilai </w:t>
      </w:r>
      <m:oMath>
        <m:sSup>
          <m:sSupPr>
            <m:ctrlPr>
              <w:rPr>
                <w:rFonts w:ascii="Cambria Math" w:eastAsia="Calibri" w:hAnsi="Cambria Math"/>
                <w:i/>
              </w:rPr>
            </m:ctrlPr>
          </m:sSupPr>
          <m:e>
            <m:r>
              <w:rPr>
                <w:rFonts w:ascii="Cambria Math" w:eastAsia="Calibri" w:hAnsi="Cambria Math"/>
              </w:rPr>
              <m:t>R</m:t>
            </m:r>
          </m:e>
          <m:sup>
            <m:r>
              <w:rPr>
                <w:rFonts w:ascii="Cambria Math" w:eastAsia="Calibri" w:hAnsi="Cambria Math"/>
              </w:rPr>
              <m:t>2</m:t>
            </m:r>
          </m:sup>
        </m:sSup>
      </m:oMath>
      <w:r>
        <w:rPr>
          <w:rFonts w:eastAsia="Calibri"/>
        </w:rPr>
        <w:t xml:space="preserve"> pada </w:t>
      </w:r>
      <w:r>
        <w:rPr>
          <w:rFonts w:eastAsia="Calibri"/>
          <w:i/>
        </w:rPr>
        <w:t>multiple regression</w:t>
      </w:r>
      <w:r>
        <w:rPr>
          <w:rFonts w:eastAsia="Calibri"/>
        </w:rPr>
        <w:t>. Nilai koefisien determinasi digunakan untuk mengukur seberapa jauh kemampuan model dalam menerangkan variasi variabel dependen. Nilai yang mendekkati satu berarti variabel-variabel independen memberikan hampir semua informasi yang dibutuhkan untuk memprediksi variasi variabel dependen.</w:t>
      </w:r>
    </w:p>
    <w:p w:rsidR="0025588B" w:rsidRPr="0008032A" w:rsidRDefault="0025588B" w:rsidP="0025588B">
      <w:pPr>
        <w:pStyle w:val="Default"/>
        <w:spacing w:line="480" w:lineRule="auto"/>
        <w:ind w:left="1070" w:firstLine="370"/>
        <w:jc w:val="both"/>
        <w:rPr>
          <w:rFonts w:eastAsia="Calibri"/>
        </w:rPr>
      </w:pPr>
    </w:p>
    <w:p w:rsidR="0025588B" w:rsidRDefault="0025588B" w:rsidP="0025588B">
      <w:pPr>
        <w:pStyle w:val="Heading4"/>
        <w:numPr>
          <w:ilvl w:val="0"/>
          <w:numId w:val="6"/>
        </w:numPr>
        <w:spacing w:line="480" w:lineRule="auto"/>
        <w:rPr>
          <w:rFonts w:ascii="Times New Roman" w:eastAsia="Calibri" w:hAnsi="Times New Roman" w:cs="Times New Roman"/>
          <w:b/>
          <w:i w:val="0"/>
          <w:color w:val="auto"/>
          <w:sz w:val="24"/>
        </w:rPr>
      </w:pPr>
      <w:bookmarkStart w:id="14" w:name="_Toc534794830"/>
      <w:r>
        <w:rPr>
          <w:rFonts w:ascii="Times New Roman" w:eastAsia="Calibri" w:hAnsi="Times New Roman" w:cs="Times New Roman"/>
          <w:b/>
          <w:i w:val="0"/>
          <w:color w:val="auto"/>
          <w:sz w:val="24"/>
        </w:rPr>
        <w:t>Menguji Kelayakan Model Regresi</w:t>
      </w:r>
      <w:bookmarkEnd w:id="14"/>
    </w:p>
    <w:p w:rsidR="0025588B" w:rsidRDefault="0025588B" w:rsidP="0025588B">
      <w:pPr>
        <w:spacing w:line="480" w:lineRule="auto"/>
        <w:ind w:left="1070" w:firstLine="63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Pengujian kelayakan model regresi logistik dinilai dengan menggunakan </w:t>
      </w:r>
      <w:r>
        <w:rPr>
          <w:rFonts w:ascii="Times New Roman" w:eastAsia="Calibri" w:hAnsi="Times New Roman" w:cs="Times New Roman"/>
          <w:i/>
          <w:sz w:val="24"/>
          <w:szCs w:val="24"/>
        </w:rPr>
        <w:t>Hosmer and Lemeshow’s Goodness of Fit Test Goodness</w:t>
      </w:r>
      <w:r>
        <w:rPr>
          <w:rFonts w:ascii="Times New Roman" w:eastAsia="Calibri" w:hAnsi="Times New Roman" w:cs="Times New Roman"/>
          <w:sz w:val="24"/>
          <w:szCs w:val="24"/>
        </w:rPr>
        <w:t xml:space="preserve"> yang diukur dengan </w:t>
      </w:r>
      <w:r>
        <w:rPr>
          <w:rFonts w:ascii="Times New Roman" w:eastAsia="Calibri" w:hAnsi="Times New Roman" w:cs="Times New Roman"/>
          <w:sz w:val="24"/>
          <w:szCs w:val="24"/>
        </w:rPr>
        <w:lastRenderedPageBreak/>
        <w:t xml:space="preserve">nilai </w:t>
      </w:r>
      <w:r>
        <w:rPr>
          <w:rFonts w:ascii="Times New Roman" w:eastAsia="Calibri" w:hAnsi="Times New Roman" w:cs="Times New Roman"/>
          <w:i/>
          <w:sz w:val="24"/>
          <w:szCs w:val="24"/>
        </w:rPr>
        <w:t>Chi-Square</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Hosmer and Lemeshow’s Goodness of Fit Test Goodness </w:t>
      </w:r>
      <w:r>
        <w:rPr>
          <w:rFonts w:ascii="Times New Roman" w:eastAsia="Calibri" w:hAnsi="Times New Roman" w:cs="Times New Roman"/>
          <w:sz w:val="24"/>
          <w:szCs w:val="24"/>
        </w:rPr>
        <w:t xml:space="preserve">menguji hipotesis nol bahwa data empiris cocok atau sesuai dengan model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{"citationItems":[{"id":"ITEM-1","itemData":{"author":[{"dropping-particle":"","family":"Ghozali","given":"Imam","non-dropping-particle":"","parse-names":false,"suffix":""}],"id":"ITEM-1","issued":{"date-parts":[["2016"]]},"publisher":"Badan Penerbit Universitas Diponegoro","publisher-place":"Semarang","title":"Aplikasi Analisis Multivariete Dengan Program IBM SPSS 23","type":"book"},"uris":["http://www.mendeley.com/documents/?uuid=487810f9-5969-4098-aeb9-d78b4df5434d"]}],"mendeley":{"formattedCitation":"(Ghozali, 2016)","plainTextFormattedCitation":"(Ghozali, 2016)","previouslyFormattedCitation":"(Ghozali, 2016)"},"properties":{"noteIndex":0},"schema":"https://github.com/citation-style-language/schema/raw/master/csl-citation.json"}</w:instrText>
      </w:r>
      <w:r>
        <w:rPr>
          <w:rFonts w:ascii="Times New Roman" w:eastAsia="Calibri" w:hAnsi="Times New Roman" w:cs="Times New Roman"/>
          <w:sz w:val="24"/>
          <w:szCs w:val="24"/>
        </w:rPr>
        <w:fldChar w:fldCharType="separate"/>
      </w:r>
      <w:r w:rsidRPr="0001390B">
        <w:rPr>
          <w:rFonts w:ascii="Times New Roman" w:eastAsia="Calibri" w:hAnsi="Times New Roman" w:cs="Times New Roman"/>
          <w:noProof/>
          <w:sz w:val="24"/>
          <w:szCs w:val="24"/>
        </w:rPr>
        <w:t>(Ghozali, 2016)</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w:t>
      </w:r>
    </w:p>
    <w:p w:rsidR="0025588B" w:rsidRDefault="0025588B" w:rsidP="0025588B">
      <w:pPr>
        <w:spacing w:line="480" w:lineRule="auto"/>
        <w:ind w:left="1070" w:firstLine="63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Jika nilai </w:t>
      </w:r>
      <w:r>
        <w:rPr>
          <w:rFonts w:ascii="Times New Roman" w:eastAsia="Calibri" w:hAnsi="Times New Roman" w:cs="Times New Roman"/>
          <w:i/>
          <w:sz w:val="24"/>
          <w:szCs w:val="24"/>
        </w:rPr>
        <w:t xml:space="preserve">Hosmer and Lemeshow’s Goodness of Fit Test </w:t>
      </w:r>
      <w:r>
        <w:rPr>
          <w:rFonts w:ascii="Times New Roman" w:eastAsia="Calibri" w:hAnsi="Times New Roman" w:cs="Times New Roman"/>
          <w:sz w:val="24"/>
          <w:szCs w:val="24"/>
        </w:rPr>
        <w:t xml:space="preserve">sama dengan atau kurang dari 0,05, maka hipotesis nol ditolak yang berarti ada perbedaan signifikan antara model degan nilai observasinya sehingga </w:t>
      </w:r>
      <w:r>
        <w:rPr>
          <w:rFonts w:ascii="Times New Roman" w:eastAsia="Calibri" w:hAnsi="Times New Roman" w:cs="Times New Roman"/>
          <w:i/>
          <w:sz w:val="24"/>
          <w:szCs w:val="24"/>
        </w:rPr>
        <w:t xml:space="preserve">Goodness fit model </w:t>
      </w:r>
      <w:r>
        <w:rPr>
          <w:rFonts w:ascii="Times New Roman" w:eastAsia="Calibri" w:hAnsi="Times New Roman" w:cs="Times New Roman"/>
          <w:sz w:val="24"/>
          <w:szCs w:val="24"/>
        </w:rPr>
        <w:t xml:space="preserve">tidak baik karena model tidak dapat memprediksi nilai observasinya. Jika nilai </w:t>
      </w:r>
      <w:r>
        <w:rPr>
          <w:rFonts w:ascii="Times New Roman" w:eastAsia="Calibri" w:hAnsi="Times New Roman" w:cs="Times New Roman"/>
          <w:i/>
          <w:sz w:val="24"/>
          <w:szCs w:val="24"/>
        </w:rPr>
        <w:t xml:space="preserve">Hosmer and Lemeshow’s Goodness of Fit Test </w:t>
      </w:r>
      <w:r>
        <w:rPr>
          <w:rFonts w:ascii="Times New Roman" w:eastAsia="Calibri" w:hAnsi="Times New Roman" w:cs="Times New Roman"/>
          <w:sz w:val="24"/>
          <w:szCs w:val="24"/>
        </w:rPr>
        <w:t>lebih besar dari 0,05, maka hipotesis nol tidak dapat ditolak dan berarti model mampu memprediksi nilai observasinya atau dapat dikatakan model dapat diterima karena cocok dengan data observasinya.</w:t>
      </w:r>
    </w:p>
    <w:p w:rsidR="0025588B" w:rsidRPr="00476EA4" w:rsidRDefault="0025588B" w:rsidP="0025588B">
      <w:p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25588B" w:rsidRDefault="0025588B" w:rsidP="0025588B">
      <w:pPr>
        <w:pStyle w:val="Heading4"/>
        <w:numPr>
          <w:ilvl w:val="0"/>
          <w:numId w:val="6"/>
        </w:numPr>
        <w:spacing w:line="480" w:lineRule="auto"/>
        <w:rPr>
          <w:rFonts w:ascii="Times New Roman" w:eastAsia="Calibri" w:hAnsi="Times New Roman" w:cs="Times New Roman"/>
          <w:b/>
          <w:i w:val="0"/>
          <w:color w:val="auto"/>
          <w:sz w:val="24"/>
        </w:rPr>
      </w:pPr>
      <w:bookmarkStart w:id="15" w:name="_Toc534794831"/>
      <w:r>
        <w:rPr>
          <w:rFonts w:ascii="Times New Roman" w:eastAsia="Calibri" w:hAnsi="Times New Roman" w:cs="Times New Roman"/>
          <w:b/>
          <w:i w:val="0"/>
          <w:color w:val="auto"/>
          <w:sz w:val="24"/>
        </w:rPr>
        <w:t>Matriks Klasifikasi</w:t>
      </w:r>
      <w:bookmarkEnd w:id="15"/>
    </w:p>
    <w:p w:rsidR="0025588B" w:rsidRPr="006A6638" w:rsidRDefault="0025588B" w:rsidP="0025588B">
      <w:pPr>
        <w:spacing w:before="240" w:line="480" w:lineRule="auto"/>
        <w:ind w:left="1070" w:firstLine="631"/>
        <w:jc w:val="both"/>
        <w:rPr>
          <w:rFonts w:ascii="Times New Roman" w:hAnsi="Times New Roman" w:cs="Times New Roman"/>
          <w:sz w:val="24"/>
        </w:rPr>
      </w:pPr>
      <w:r w:rsidRPr="006A6638">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{"citationItems":[{"id":"ITEM-1","itemData":{"author":[{"dropping-particle":"","family":"Ghozali","given":"Imam","non-dropping-particle":"","parse-names":false,"suffix":""}],"id":"ITEM-1","issued":{"date-parts":[["2016"]]},"publisher":"Badan Penerbit Universitas Diponegoro","publisher-place":"Semarang","title":"Aplikasi Analisis Multivariete Dengan Program IBM SPSS 23","type":"book"},"uris":["http://www.mendeley.com/documents/?uuid=487810f9-5969-4098-aeb9-d78b4df5434d"]}],"mendeley":{"formattedCitation":"(Ghozali, 2016)","manualFormatting":"Ghozali (2016)","plainTextFormattedCitation":"(Ghozali, 2016)","previouslyFormattedCitation":"(Ghozali, 2016)"},"properties":{"noteIndex":0},"schema":"https://github.com/citation-style-language/schema/raw/master/csl-citation.json"}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Ghozali</w:t>
      </w:r>
      <w:r w:rsidRPr="0001390B">
        <w:rPr>
          <w:rFonts w:ascii="Times New Roman" w:hAnsi="Times New Roman" w:cs="Times New Roman"/>
          <w:noProof/>
          <w:sz w:val="24"/>
        </w:rPr>
        <w:t xml:space="preserve"> </w:t>
      </w:r>
      <w:r>
        <w:rPr>
          <w:rFonts w:ascii="Times New Roman" w:hAnsi="Times New Roman" w:cs="Times New Roman"/>
          <w:noProof/>
          <w:sz w:val="24"/>
        </w:rPr>
        <w:t>(</w:t>
      </w:r>
      <w:r w:rsidRPr="0001390B">
        <w:rPr>
          <w:rFonts w:ascii="Times New Roman" w:hAnsi="Times New Roman" w:cs="Times New Roman"/>
          <w:noProof/>
          <w:sz w:val="24"/>
        </w:rPr>
        <w:t>2016)</w:t>
      </w:r>
      <w:r>
        <w:rPr>
          <w:rFonts w:ascii="Times New Roman" w:hAnsi="Times New Roman" w:cs="Times New Roman"/>
          <w:sz w:val="24"/>
        </w:rPr>
        <w:fldChar w:fldCharType="end"/>
      </w:r>
      <w:r>
        <w:rPr>
          <w:rFonts w:ascii="Times New Roman" w:hAnsi="Times New Roman" w:cs="Times New Roman"/>
          <w:sz w:val="24"/>
        </w:rPr>
        <w:t xml:space="preserve"> </w:t>
      </w:r>
      <w:r w:rsidRPr="006A6638">
        <w:rPr>
          <w:rFonts w:ascii="Times New Roman" w:hAnsi="Times New Roman" w:cs="Times New Roman"/>
          <w:sz w:val="24"/>
        </w:rPr>
        <w:t>menyatakan bahwa matriks klasifikasi digunakan untuk menghitung nilai estimasi yang benar (</w:t>
      </w:r>
      <w:r w:rsidRPr="006A6638">
        <w:rPr>
          <w:rFonts w:ascii="Times New Roman" w:hAnsi="Times New Roman" w:cs="Times New Roman"/>
          <w:i/>
          <w:sz w:val="24"/>
        </w:rPr>
        <w:t>correct</w:t>
      </w:r>
      <w:r w:rsidRPr="006A6638">
        <w:rPr>
          <w:rFonts w:ascii="Times New Roman" w:hAnsi="Times New Roman" w:cs="Times New Roman"/>
          <w:sz w:val="24"/>
        </w:rPr>
        <w:t>) dan salah (</w:t>
      </w:r>
      <w:r w:rsidRPr="006A6638">
        <w:rPr>
          <w:rFonts w:ascii="Times New Roman" w:hAnsi="Times New Roman" w:cs="Times New Roman"/>
          <w:i/>
          <w:sz w:val="24"/>
        </w:rPr>
        <w:t>incorrect)</w:t>
      </w:r>
      <w:r w:rsidRPr="006A6638">
        <w:rPr>
          <w:rFonts w:ascii="Times New Roman" w:hAnsi="Times New Roman" w:cs="Times New Roman"/>
          <w:sz w:val="24"/>
        </w:rPr>
        <w:t>. Pada kolom merupakan dua nilai prediksi dari variabel dependen dan hal ini sukses (1) dan tidak sukses (0), sedangkan pada baris menunjukkan nilai sesungguhnya dari variabel dependen sukses (1) dan tidak sukses (0). Pada model yang sempurna, maka semua kasus akan berbeda pada diagonal dengan tingkat ketepatan peramalamn 100%. Jika model logistik mempunyai homokedastisitas, maka persentase yang benar (</w:t>
      </w:r>
      <w:r w:rsidRPr="006A6638">
        <w:rPr>
          <w:rFonts w:ascii="Times New Roman" w:hAnsi="Times New Roman" w:cs="Times New Roman"/>
          <w:i/>
          <w:sz w:val="24"/>
        </w:rPr>
        <w:t>correct</w:t>
      </w:r>
      <w:r w:rsidRPr="006A6638">
        <w:rPr>
          <w:rFonts w:ascii="Times New Roman" w:hAnsi="Times New Roman" w:cs="Times New Roman"/>
          <w:sz w:val="24"/>
        </w:rPr>
        <w:t>) akan sama untuk kedua baris.</w:t>
      </w:r>
    </w:p>
    <w:p w:rsidR="0025588B" w:rsidRDefault="0025588B" w:rsidP="0025588B">
      <w:pPr>
        <w:pStyle w:val="Default"/>
        <w:spacing w:line="480" w:lineRule="auto"/>
        <w:jc w:val="both"/>
        <w:rPr>
          <w:rFonts w:eastAsia="Calibri"/>
        </w:rPr>
      </w:pPr>
    </w:p>
    <w:p w:rsidR="0025588B" w:rsidRDefault="0025588B" w:rsidP="0025588B">
      <w:pPr>
        <w:pStyle w:val="Heading4"/>
        <w:numPr>
          <w:ilvl w:val="0"/>
          <w:numId w:val="6"/>
        </w:numPr>
        <w:spacing w:line="480" w:lineRule="auto"/>
        <w:rPr>
          <w:rFonts w:ascii="Times New Roman" w:eastAsia="Calibri" w:hAnsi="Times New Roman" w:cs="Times New Roman"/>
          <w:b/>
          <w:i w:val="0"/>
          <w:color w:val="auto"/>
          <w:sz w:val="24"/>
        </w:rPr>
      </w:pPr>
      <w:bookmarkStart w:id="16" w:name="_Toc534794832"/>
      <w:bookmarkStart w:id="17" w:name="_GoBack"/>
      <w:bookmarkEnd w:id="17"/>
      <w:r>
        <w:rPr>
          <w:rFonts w:ascii="Times New Roman" w:eastAsia="Calibri" w:hAnsi="Times New Roman" w:cs="Times New Roman"/>
          <w:b/>
          <w:i w:val="0"/>
          <w:color w:val="auto"/>
          <w:sz w:val="24"/>
        </w:rPr>
        <w:lastRenderedPageBreak/>
        <w:t>Model Regresi Logistik yang Terbentuk</w:t>
      </w:r>
      <w:bookmarkEnd w:id="16"/>
    </w:p>
    <w:p w:rsidR="0025588B" w:rsidRDefault="0025588B" w:rsidP="0025588B">
      <w:pPr>
        <w:spacing w:line="480" w:lineRule="auto"/>
        <w:ind w:left="1070" w:firstLine="720"/>
        <w:jc w:val="both"/>
        <w:rPr>
          <w:rFonts w:ascii="Times New Roman" w:hAnsi="Times New Roman" w:cs="Times New Roman"/>
          <w:sz w:val="24"/>
        </w:rPr>
      </w:pPr>
      <w:r w:rsidRPr="00112490">
        <w:rPr>
          <w:rFonts w:ascii="Times New Roman" w:hAnsi="Times New Roman" w:cs="Times New Roman"/>
          <w:sz w:val="24"/>
        </w:rPr>
        <w:t>Analisis yang digunakan dalam penelitian ini merupakan analisis regresi logistik (</w:t>
      </w:r>
      <w:r w:rsidRPr="00112490">
        <w:rPr>
          <w:rFonts w:ascii="Times New Roman" w:hAnsi="Times New Roman" w:cs="Times New Roman"/>
          <w:i/>
          <w:sz w:val="24"/>
        </w:rPr>
        <w:t>logistic regression</w:t>
      </w:r>
      <w:r w:rsidRPr="00112490">
        <w:rPr>
          <w:rFonts w:ascii="Times New Roman" w:hAnsi="Times New Roman" w:cs="Times New Roman"/>
          <w:sz w:val="24"/>
        </w:rPr>
        <w:t xml:space="preserve">) untuk melihat pengaruh pajak, </w:t>
      </w:r>
      <w:r w:rsidRPr="00112490">
        <w:rPr>
          <w:rFonts w:ascii="Times New Roman" w:hAnsi="Times New Roman" w:cs="Times New Roman"/>
          <w:i/>
          <w:sz w:val="24"/>
        </w:rPr>
        <w:t>tunneling incentive</w:t>
      </w:r>
      <w:r w:rsidRPr="00112490">
        <w:rPr>
          <w:rFonts w:ascii="Times New Roman" w:hAnsi="Times New Roman" w:cs="Times New Roman"/>
          <w:sz w:val="24"/>
        </w:rPr>
        <w:t xml:space="preserve">, </w:t>
      </w:r>
      <w:r w:rsidRPr="00112490">
        <w:rPr>
          <w:rFonts w:ascii="Times New Roman" w:hAnsi="Times New Roman" w:cs="Times New Roman"/>
          <w:i/>
          <w:sz w:val="24"/>
        </w:rPr>
        <w:t>debt covenant</w:t>
      </w:r>
      <w:r w:rsidRPr="00112490">
        <w:rPr>
          <w:rFonts w:ascii="Times New Roman" w:hAnsi="Times New Roman" w:cs="Times New Roman"/>
          <w:sz w:val="24"/>
        </w:rPr>
        <w:t xml:space="preserve">, kepemilikan asing dan </w:t>
      </w:r>
      <w:r w:rsidRPr="00112490">
        <w:rPr>
          <w:rFonts w:ascii="Times New Roman" w:hAnsi="Times New Roman" w:cs="Times New Roman"/>
          <w:i/>
          <w:sz w:val="24"/>
        </w:rPr>
        <w:t>exchange rate</w:t>
      </w:r>
      <w:r w:rsidRPr="00112490">
        <w:rPr>
          <w:rFonts w:ascii="Times New Roman" w:hAnsi="Times New Roman" w:cs="Times New Roman"/>
          <w:sz w:val="24"/>
        </w:rPr>
        <w:t xml:space="preserve"> terhadap </w:t>
      </w:r>
      <w:r w:rsidRPr="00112490">
        <w:rPr>
          <w:rFonts w:ascii="Times New Roman" w:hAnsi="Times New Roman" w:cs="Times New Roman"/>
          <w:i/>
          <w:sz w:val="24"/>
        </w:rPr>
        <w:t>transfer pricing</w:t>
      </w:r>
      <w:r w:rsidRPr="00112490">
        <w:rPr>
          <w:rFonts w:ascii="Times New Roman" w:hAnsi="Times New Roman" w:cs="Times New Roman"/>
          <w:sz w:val="24"/>
        </w:rPr>
        <w:t>. Adapun model regresi dalam penelitian ini sebagai berikut:</w:t>
      </w:r>
    </w:p>
    <w:p w:rsidR="0025588B" w:rsidRPr="00742E49" w:rsidRDefault="0025588B" w:rsidP="0025588B">
      <w:pPr>
        <w:spacing w:line="480" w:lineRule="auto"/>
        <w:ind w:left="1070" w:firstLine="720"/>
        <w:jc w:val="both"/>
        <w:rPr>
          <w:rFonts w:ascii="Times New Roman" w:eastAsiaTheme="minorEastAsia" w:hAnsi="Times New Roman" w:cs="Times New Roman"/>
          <w:sz w:val="24"/>
        </w:rPr>
      </w:pPr>
      <m:oMathPara>
        <m:oMath>
          <m:f>
            <m:fPr>
              <m:ctrlPr>
                <w:rPr>
                  <w:rFonts w:ascii="Cambria Math" w:hAnsi="Cambria Math" w:cs="Times New Roman"/>
                  <w:sz w:val="24"/>
                </w:rPr>
              </m:ctrlPr>
            </m:fPr>
            <m:num>
              <m:r>
                <w:rPr>
                  <w:rFonts w:ascii="Cambria Math" w:hAnsi="Cambria Math" w:cs="Times New Roman"/>
                  <w:sz w:val="24"/>
                </w:rPr>
                <m:t>p</m:t>
              </m:r>
            </m:num>
            <m:den>
              <m:r>
                <w:rPr>
                  <w:rFonts w:ascii="Cambria Math" w:hAnsi="Cambria Math" w:cs="Times New Roman"/>
                  <w:sz w:val="24"/>
                </w:rPr>
                <m:t>1-p</m:t>
              </m:r>
            </m:den>
          </m:f>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0</m:t>
              </m:r>
            </m:sub>
          </m:sSub>
          <m:r>
            <w:rPr>
              <w:rFonts w:ascii="Cambria Math" w:hAnsi="Cambria Math" w:cs="Times New Roman"/>
              <w:sz w:val="24"/>
            </w:rPr>
            <m:t>+ β1</m:t>
          </m:r>
          <m:r>
            <m:rPr>
              <m:sty m:val="p"/>
            </m:rPr>
            <w:rPr>
              <w:rFonts w:ascii="Cambria Math" w:hAnsi="Cambria Math" w:cs="Times New Roman"/>
              <w:sz w:val="24"/>
            </w:rPr>
            <m:t>PJK+ β2TI+ β3DC+ β4KA+ ε</m:t>
          </m:r>
        </m:oMath>
      </m:oMathPara>
    </w:p>
    <w:p w:rsidR="0025588B" w:rsidRDefault="0025588B" w:rsidP="0025588B">
      <w:pPr>
        <w:spacing w:line="480" w:lineRule="auto"/>
        <w:ind w:left="1070" w:hanging="77"/>
        <w:jc w:val="both"/>
        <w:rPr>
          <w:rFonts w:ascii="Times New Roman" w:eastAsiaTheme="minorEastAsia" w:hAnsi="Times New Roman" w:cs="Times New Roman"/>
          <w:sz w:val="24"/>
        </w:rPr>
      </w:pPr>
      <w:r>
        <w:rPr>
          <w:rFonts w:ascii="Times New Roman" w:eastAsiaTheme="minorEastAsia" w:hAnsi="Times New Roman" w:cs="Times New Roman"/>
          <w:sz w:val="24"/>
        </w:rPr>
        <w:t>Keterangan:</w:t>
      </w:r>
    </w:p>
    <w:p w:rsidR="0025588B" w:rsidRPr="00742E49" w:rsidRDefault="0025588B" w:rsidP="0025588B">
      <w:pPr>
        <w:spacing w:line="480" w:lineRule="auto"/>
        <w:ind w:left="1070" w:hanging="77"/>
        <w:jc w:val="both"/>
        <w:rPr>
          <w:rFonts w:ascii="Times New Roman" w:eastAsiaTheme="minorEastAsia" w:hAnsi="Times New Roman" w:cs="Times New Roman"/>
          <w:sz w:val="24"/>
        </w:rPr>
      </w:pPr>
      <m:oMath>
        <m:f>
          <m:fPr>
            <m:ctrlPr>
              <w:rPr>
                <w:rFonts w:ascii="Cambria Math" w:hAnsi="Cambria Math" w:cs="Times New Roman"/>
                <w:sz w:val="24"/>
              </w:rPr>
            </m:ctrlPr>
          </m:fPr>
          <m:num>
            <m:r>
              <w:rPr>
                <w:rFonts w:ascii="Cambria Math" w:hAnsi="Cambria Math" w:cs="Times New Roman"/>
                <w:sz w:val="24"/>
              </w:rPr>
              <m:t>p</m:t>
            </m:r>
          </m:num>
          <m:den>
            <m:r>
              <w:rPr>
                <w:rFonts w:ascii="Cambria Math" w:hAnsi="Cambria Math" w:cs="Times New Roman"/>
                <w:sz w:val="24"/>
              </w:rPr>
              <m:t>1-p</m:t>
            </m:r>
          </m:den>
        </m:f>
      </m:oMath>
      <w:r>
        <w:rPr>
          <w:rFonts w:ascii="Times New Roman" w:eastAsiaTheme="minorEastAsia" w:hAnsi="Times New Roman" w:cs="Times New Roman"/>
          <w:sz w:val="24"/>
        </w:rPr>
        <w:t xml:space="preserve"> </w:t>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Kemungkinan perusahaan melakukan keputusan </w:t>
      </w:r>
      <w:r>
        <w:rPr>
          <w:rFonts w:ascii="Times New Roman" w:eastAsiaTheme="minorEastAsia" w:hAnsi="Times New Roman" w:cs="Times New Roman"/>
          <w:i/>
          <w:sz w:val="24"/>
        </w:rPr>
        <w:t>transfer pricing</w:t>
      </w:r>
    </w:p>
    <w:p w:rsidR="0025588B" w:rsidRDefault="0025588B" w:rsidP="0025588B">
      <w:pPr>
        <w:spacing w:line="480" w:lineRule="auto"/>
        <w:ind w:left="1070" w:hanging="77"/>
        <w:jc w:val="both"/>
        <w:rPr>
          <w:rFonts w:ascii="Times New Roman" w:eastAsiaTheme="minorEastAsia"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0</m:t>
            </m:r>
          </m:sub>
        </m:sSub>
      </m:oMath>
      <w:r>
        <w:rPr>
          <w:rFonts w:ascii="Times New Roman" w:eastAsiaTheme="minorEastAsia" w:hAnsi="Times New Roman" w:cs="Times New Roman"/>
          <w:sz w:val="24"/>
        </w:rPr>
        <w:tab/>
      </w:r>
      <w:r>
        <w:rPr>
          <w:rFonts w:ascii="Times New Roman" w:eastAsiaTheme="minorEastAsia" w:hAnsi="Times New Roman" w:cs="Times New Roman"/>
          <w:sz w:val="24"/>
        </w:rPr>
        <w:tab/>
        <w:t>: Konstanta</w:t>
      </w:r>
    </w:p>
    <w:p w:rsidR="0025588B" w:rsidRDefault="0025588B" w:rsidP="0025588B">
      <w:pPr>
        <w:spacing w:line="480" w:lineRule="auto"/>
        <w:ind w:left="1070" w:hanging="77"/>
        <w:jc w:val="both"/>
        <w:rPr>
          <w:rFonts w:ascii="Times New Roman" w:eastAsiaTheme="minorEastAsia" w:hAnsi="Times New Roman" w:cs="Times New Roman"/>
          <w:sz w:val="24"/>
        </w:rPr>
      </w:pP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β</m:t>
            </m:r>
          </m:e>
          <m:sub>
            <m:r>
              <w:rPr>
                <w:rFonts w:ascii="Cambria Math" w:eastAsiaTheme="minorEastAsia" w:hAnsi="Cambria Math" w:cs="Times New Roman"/>
                <w:sz w:val="24"/>
              </w:rPr>
              <m:t>1</m:t>
            </m:r>
          </m:sub>
        </m:sSub>
        <m:r>
          <w:rPr>
            <w:rFonts w:ascii="Cambria Math" w:eastAsiaTheme="minorEastAsia" w:hAnsi="Cambria Math" w:cs="Times New Roman"/>
            <w:sz w:val="24"/>
          </w:rPr>
          <m:t xml:space="preserve">- </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β</m:t>
            </m:r>
          </m:e>
          <m:sub>
            <m:r>
              <w:rPr>
                <w:rFonts w:ascii="Cambria Math" w:eastAsiaTheme="minorEastAsia" w:hAnsi="Cambria Math" w:cs="Times New Roman"/>
                <w:sz w:val="24"/>
              </w:rPr>
              <m:t>5</m:t>
            </m:r>
          </m:sub>
        </m:sSub>
      </m:oMath>
      <w:r>
        <w:rPr>
          <w:rFonts w:ascii="Times New Roman" w:eastAsiaTheme="minorEastAsia" w:hAnsi="Times New Roman" w:cs="Times New Roman"/>
          <w:sz w:val="24"/>
        </w:rPr>
        <w:t xml:space="preserve"> </w:t>
      </w:r>
      <w:r>
        <w:rPr>
          <w:rFonts w:ascii="Times New Roman" w:eastAsiaTheme="minorEastAsia" w:hAnsi="Times New Roman" w:cs="Times New Roman"/>
          <w:sz w:val="24"/>
        </w:rPr>
        <w:tab/>
        <w:t>: Koefisien</w:t>
      </w:r>
    </w:p>
    <w:p w:rsidR="0025588B" w:rsidRDefault="0025588B" w:rsidP="0025588B">
      <w:pPr>
        <w:spacing w:line="480" w:lineRule="auto"/>
        <w:ind w:left="993"/>
        <w:jc w:val="both"/>
        <w:rPr>
          <w:rFonts w:ascii="Times New Roman" w:eastAsiaTheme="minorEastAsia" w:hAnsi="Times New Roman" w:cs="Times New Roman"/>
          <w:sz w:val="24"/>
        </w:rPr>
      </w:pPr>
      <w:r>
        <w:rPr>
          <w:rFonts w:ascii="Times New Roman" w:eastAsiaTheme="minorEastAsia" w:hAnsi="Times New Roman" w:cs="Times New Roman"/>
          <w:sz w:val="24"/>
        </w:rPr>
        <w:t>PJK</w:t>
      </w:r>
      <w:r>
        <w:rPr>
          <w:rFonts w:ascii="Times New Roman" w:eastAsiaTheme="minorEastAsia" w:hAnsi="Times New Roman" w:cs="Times New Roman"/>
          <w:sz w:val="24"/>
        </w:rPr>
        <w:tab/>
      </w:r>
      <w:r>
        <w:rPr>
          <w:rFonts w:ascii="Times New Roman" w:eastAsiaTheme="minorEastAsia" w:hAnsi="Times New Roman" w:cs="Times New Roman"/>
          <w:sz w:val="24"/>
        </w:rPr>
        <w:tab/>
        <w:t>: Pajak</w:t>
      </w:r>
    </w:p>
    <w:p w:rsidR="0025588B" w:rsidRDefault="0025588B" w:rsidP="0025588B">
      <w:pPr>
        <w:spacing w:line="480" w:lineRule="auto"/>
        <w:ind w:left="993"/>
        <w:jc w:val="both"/>
        <w:rPr>
          <w:rFonts w:ascii="Times New Roman" w:eastAsiaTheme="minorEastAsia" w:hAnsi="Times New Roman" w:cs="Times New Roman"/>
          <w:i/>
          <w:sz w:val="24"/>
        </w:rPr>
      </w:pPr>
      <w:r>
        <w:rPr>
          <w:rFonts w:ascii="Times New Roman" w:eastAsiaTheme="minorEastAsia" w:hAnsi="Times New Roman" w:cs="Times New Roman"/>
          <w:sz w:val="24"/>
        </w:rPr>
        <w:t>TI</w:t>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w:t>
      </w:r>
      <w:r>
        <w:rPr>
          <w:rFonts w:ascii="Times New Roman" w:eastAsiaTheme="minorEastAsia" w:hAnsi="Times New Roman" w:cs="Times New Roman"/>
          <w:i/>
          <w:sz w:val="24"/>
        </w:rPr>
        <w:t>Tunneling Incentive</w:t>
      </w:r>
    </w:p>
    <w:p w:rsidR="0025588B" w:rsidRDefault="0025588B" w:rsidP="0025588B">
      <w:pPr>
        <w:spacing w:line="480" w:lineRule="auto"/>
        <w:ind w:left="993"/>
        <w:jc w:val="both"/>
        <w:rPr>
          <w:rFonts w:ascii="Times New Roman" w:eastAsiaTheme="minorEastAsia" w:hAnsi="Times New Roman" w:cs="Times New Roman"/>
          <w:i/>
          <w:sz w:val="24"/>
        </w:rPr>
      </w:pPr>
      <w:r>
        <w:rPr>
          <w:rFonts w:ascii="Times New Roman" w:eastAsiaTheme="minorEastAsia" w:hAnsi="Times New Roman" w:cs="Times New Roman"/>
          <w:sz w:val="24"/>
        </w:rPr>
        <w:t>DC</w:t>
      </w:r>
      <w:r>
        <w:rPr>
          <w:rFonts w:ascii="Times New Roman" w:eastAsiaTheme="minorEastAsia" w:hAnsi="Times New Roman" w:cs="Times New Roman"/>
          <w:sz w:val="24"/>
        </w:rPr>
        <w:tab/>
      </w:r>
      <w:r>
        <w:rPr>
          <w:rFonts w:ascii="Times New Roman" w:eastAsiaTheme="minorEastAsia" w:hAnsi="Times New Roman" w:cs="Times New Roman"/>
          <w:sz w:val="24"/>
        </w:rPr>
        <w:tab/>
        <w:t>:</w:t>
      </w:r>
      <w:r>
        <w:rPr>
          <w:rFonts w:ascii="Times New Roman" w:eastAsiaTheme="minorEastAsia" w:hAnsi="Times New Roman" w:cs="Times New Roman"/>
          <w:i/>
          <w:sz w:val="24"/>
        </w:rPr>
        <w:t xml:space="preserve"> Debt Covenant</w:t>
      </w:r>
    </w:p>
    <w:p w:rsidR="0025588B" w:rsidRDefault="0025588B" w:rsidP="0025588B">
      <w:pPr>
        <w:spacing w:line="480" w:lineRule="auto"/>
        <w:ind w:left="993"/>
        <w:jc w:val="both"/>
        <w:rPr>
          <w:rFonts w:ascii="Times New Roman" w:eastAsiaTheme="minorEastAsia" w:hAnsi="Times New Roman" w:cs="Times New Roman"/>
          <w:sz w:val="24"/>
        </w:rPr>
      </w:pPr>
      <w:r>
        <w:rPr>
          <w:rFonts w:ascii="Times New Roman" w:eastAsiaTheme="minorEastAsia" w:hAnsi="Times New Roman" w:cs="Times New Roman"/>
          <w:sz w:val="24"/>
        </w:rPr>
        <w:t>KA</w:t>
      </w:r>
      <w:r>
        <w:rPr>
          <w:rFonts w:ascii="Times New Roman" w:eastAsiaTheme="minorEastAsia" w:hAnsi="Times New Roman" w:cs="Times New Roman"/>
          <w:sz w:val="24"/>
        </w:rPr>
        <w:tab/>
      </w:r>
      <w:r>
        <w:rPr>
          <w:rFonts w:ascii="Times New Roman" w:eastAsiaTheme="minorEastAsia" w:hAnsi="Times New Roman" w:cs="Times New Roman"/>
          <w:sz w:val="24"/>
        </w:rPr>
        <w:tab/>
        <w:t>: Kualitas Audit</w:t>
      </w:r>
    </w:p>
    <w:p w:rsidR="0025588B" w:rsidRPr="00742E49" w:rsidRDefault="0025588B" w:rsidP="0025588B">
      <w:pPr>
        <w:spacing w:line="480" w:lineRule="auto"/>
        <w:ind w:left="993"/>
        <w:jc w:val="both"/>
        <w:rPr>
          <w:rFonts w:ascii="Times New Roman" w:eastAsiaTheme="minorEastAsia" w:hAnsi="Times New Roman" w:cs="Times New Roman"/>
          <w:i/>
          <w:sz w:val="24"/>
        </w:rPr>
      </w:pPr>
      <w:r>
        <w:rPr>
          <w:rFonts w:ascii="Times New Roman" w:eastAsiaTheme="minorEastAsia" w:hAnsi="Times New Roman" w:cs="Times New Roman"/>
          <w:sz w:val="24"/>
        </w:rPr>
        <w:t>ε</w:t>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w:t>
      </w:r>
      <w:r>
        <w:rPr>
          <w:rFonts w:ascii="Times New Roman" w:eastAsiaTheme="minorEastAsia" w:hAnsi="Times New Roman" w:cs="Times New Roman"/>
          <w:i/>
          <w:sz w:val="24"/>
        </w:rPr>
        <w:t>Error</w:t>
      </w:r>
    </w:p>
    <w:p w:rsidR="0025588B" w:rsidRDefault="0025588B" w:rsidP="0025588B">
      <w:pPr>
        <w:pStyle w:val="Default"/>
        <w:spacing w:line="480" w:lineRule="auto"/>
        <w:ind w:left="993"/>
        <w:jc w:val="both"/>
        <w:rPr>
          <w:rFonts w:eastAsia="Calibri"/>
        </w:rPr>
      </w:pPr>
      <w:r>
        <w:rPr>
          <w:rFonts w:eastAsia="Calibri"/>
        </w:rPr>
        <w:t>Beberapa hal yang perlu diperhatikan dalam pengujian hipotesis adalah:</w:t>
      </w:r>
    </w:p>
    <w:p w:rsidR="0025588B" w:rsidRPr="004D56A0" w:rsidRDefault="0025588B" w:rsidP="0025588B">
      <w:pPr>
        <w:pStyle w:val="Default"/>
        <w:numPr>
          <w:ilvl w:val="0"/>
          <w:numId w:val="8"/>
        </w:numPr>
        <w:spacing w:line="480" w:lineRule="auto"/>
        <w:jc w:val="both"/>
      </w:pPr>
      <w:r>
        <w:rPr>
          <w:iCs/>
        </w:rPr>
        <w:t xml:space="preserve">Tingkat </w:t>
      </w:r>
      <w:r>
        <w:rPr>
          <w:rFonts w:eastAsia="Calibri"/>
        </w:rPr>
        <w:t>signifikan (α) yang digunakan sebesar 5%.</w:t>
      </w:r>
    </w:p>
    <w:p w:rsidR="0025588B" w:rsidRPr="004D56A0" w:rsidRDefault="0025588B" w:rsidP="0025588B">
      <w:pPr>
        <w:pStyle w:val="Default"/>
        <w:numPr>
          <w:ilvl w:val="0"/>
          <w:numId w:val="8"/>
        </w:numPr>
        <w:spacing w:line="480" w:lineRule="auto"/>
        <w:jc w:val="both"/>
      </w:pPr>
      <w:r>
        <w:rPr>
          <w:rFonts w:eastAsia="Calibri"/>
        </w:rPr>
        <w:t>Hipotesisnya adalah:</w:t>
      </w:r>
    </w:p>
    <w:p w:rsidR="0025588B" w:rsidRDefault="0025588B" w:rsidP="0025588B">
      <w:pPr>
        <w:pStyle w:val="Default"/>
        <w:spacing w:line="480" w:lineRule="auto"/>
        <w:ind w:left="1353"/>
        <w:jc w:val="both"/>
        <w:rPr>
          <w:rFonts w:eastAsia="Calibri"/>
        </w:rPr>
      </w:pPr>
      <m:oMath>
        <m:sSub>
          <m:sSubPr>
            <m:ctrlPr>
              <w:rPr>
                <w:rFonts w:ascii="Cambria Math" w:eastAsia="Calibri" w:hAnsi="Cambria Math"/>
                <w:i/>
              </w:rPr>
            </m:ctrlPr>
          </m:sSubPr>
          <m:e>
            <m:r>
              <m:rPr>
                <m:sty m:val="p"/>
              </m:rPr>
              <w:rPr>
                <w:rFonts w:ascii="Cambria Math" w:eastAsia="Calibri" w:hAnsi="Cambria Math"/>
              </w:rPr>
              <m:t>H</m:t>
            </m:r>
          </m:e>
          <m:sub>
            <m:r>
              <w:rPr>
                <w:rFonts w:ascii="Cambria Math" w:eastAsia="Calibri" w:hAnsi="Cambria Math"/>
              </w:rPr>
              <m:t>0</m:t>
            </m:r>
          </m:sub>
        </m:sSub>
      </m:oMath>
      <w:r>
        <w:rPr>
          <w:rFonts w:eastAsia="Calibri"/>
        </w:rPr>
        <w:t xml:space="preserve"> : β1 = β2 = β3 = β4 = 0</w:t>
      </w:r>
    </w:p>
    <w:p w:rsidR="0025588B" w:rsidRDefault="0025588B" w:rsidP="0025588B">
      <w:pPr>
        <w:pStyle w:val="Default"/>
        <w:spacing w:line="480" w:lineRule="auto"/>
        <w:ind w:left="1353"/>
        <w:jc w:val="both"/>
        <w:rPr>
          <w:rFonts w:eastAsia="Calibri"/>
        </w:rPr>
      </w:pPr>
      <m:oMath>
        <m:sSub>
          <m:sSubPr>
            <m:ctrlPr>
              <w:rPr>
                <w:rFonts w:ascii="Cambria Math" w:eastAsia="Calibri" w:hAnsi="Cambria Math"/>
                <w:i/>
              </w:rPr>
            </m:ctrlPr>
          </m:sSubPr>
          <m:e>
            <m:r>
              <m:rPr>
                <m:sty m:val="p"/>
              </m:rPr>
              <w:rPr>
                <w:rFonts w:ascii="Cambria Math" w:eastAsia="Calibri" w:hAnsi="Cambria Math"/>
              </w:rPr>
              <m:t>H</m:t>
            </m:r>
          </m:e>
          <m:sub>
            <m:r>
              <m:rPr>
                <m:sty m:val="p"/>
              </m:rPr>
              <w:rPr>
                <w:rFonts w:ascii="Cambria Math" w:eastAsia="Calibri" w:hAnsi="Cambria Math"/>
              </w:rPr>
              <m:t>a</m:t>
            </m:r>
          </m:sub>
        </m:sSub>
      </m:oMath>
      <w:r>
        <w:rPr>
          <w:rFonts w:eastAsia="Calibri"/>
        </w:rPr>
        <w:t xml:space="preserve"> : β1 &lt; 0</w:t>
      </w:r>
    </w:p>
    <w:p w:rsidR="0025588B" w:rsidRDefault="0025588B" w:rsidP="0025588B">
      <w:pPr>
        <w:pStyle w:val="Default"/>
        <w:spacing w:line="480" w:lineRule="auto"/>
        <w:ind w:left="1353" w:firstLine="87"/>
        <w:jc w:val="both"/>
        <w:rPr>
          <w:rFonts w:eastAsia="Calibri"/>
        </w:rPr>
      </w:pPr>
      <w:r>
        <w:rPr>
          <w:rFonts w:eastAsia="Calibri"/>
        </w:rPr>
        <w:t xml:space="preserve">      β2 &gt; 0</w:t>
      </w:r>
    </w:p>
    <w:p w:rsidR="0025588B" w:rsidRDefault="0025588B" w:rsidP="0025588B">
      <w:pPr>
        <w:pStyle w:val="Default"/>
        <w:spacing w:line="480" w:lineRule="auto"/>
        <w:ind w:left="1353" w:firstLine="87"/>
        <w:jc w:val="both"/>
        <w:rPr>
          <w:rFonts w:eastAsia="Calibri"/>
        </w:rPr>
      </w:pPr>
      <w:r>
        <w:rPr>
          <w:rFonts w:eastAsia="Calibri"/>
        </w:rPr>
        <w:lastRenderedPageBreak/>
        <w:t xml:space="preserve">      β3 &gt; 0</w:t>
      </w:r>
    </w:p>
    <w:p w:rsidR="0025588B" w:rsidRPr="004D56A0" w:rsidRDefault="0025588B" w:rsidP="0025588B">
      <w:pPr>
        <w:pStyle w:val="Default"/>
        <w:spacing w:line="480" w:lineRule="auto"/>
        <w:ind w:left="633" w:firstLine="720"/>
        <w:jc w:val="both"/>
        <w:rPr>
          <w:rFonts w:eastAsia="Calibri"/>
        </w:rPr>
      </w:pPr>
      <w:r>
        <w:rPr>
          <w:rFonts w:eastAsia="Calibri"/>
        </w:rPr>
        <w:t xml:space="preserve">       β4 ≠ 0</w:t>
      </w:r>
    </w:p>
    <w:p w:rsidR="0025588B" w:rsidRPr="004D56A0" w:rsidRDefault="0025588B" w:rsidP="0025588B">
      <w:pPr>
        <w:pStyle w:val="Default"/>
        <w:numPr>
          <w:ilvl w:val="0"/>
          <w:numId w:val="8"/>
        </w:numPr>
        <w:spacing w:line="480" w:lineRule="auto"/>
        <w:jc w:val="both"/>
      </w:pPr>
      <w:r>
        <w:rPr>
          <w:rFonts w:eastAsia="Calibri"/>
        </w:rPr>
        <w:t>Kriteria pengambilan keputusan:</w:t>
      </w:r>
    </w:p>
    <w:p w:rsidR="0025588B" w:rsidRPr="00556602" w:rsidRDefault="0025588B" w:rsidP="0025588B">
      <w:pPr>
        <w:pStyle w:val="Default"/>
        <w:spacing w:line="480" w:lineRule="auto"/>
        <w:ind w:left="1353"/>
        <w:jc w:val="both"/>
      </w:pPr>
      <w:r>
        <w:t xml:space="preserve">(a) Jika Sig. &lt; </w:t>
      </w:r>
      <w:r>
        <w:rPr>
          <w:rFonts w:eastAsia="Calibri"/>
        </w:rPr>
        <w:t xml:space="preserve">α (0,05), maka tolak </w:t>
      </w:r>
      <m:oMath>
        <m:sSub>
          <m:sSubPr>
            <m:ctrlPr>
              <w:rPr>
                <w:rFonts w:ascii="Cambria Math" w:eastAsia="Calibri" w:hAnsi="Cambria Math"/>
                <w:i/>
              </w:rPr>
            </m:ctrlPr>
          </m:sSubPr>
          <m:e>
            <m:r>
              <m:rPr>
                <m:sty m:val="p"/>
              </m:rPr>
              <w:rPr>
                <w:rFonts w:ascii="Cambria Math" w:eastAsia="Calibri" w:hAnsi="Cambria Math"/>
              </w:rPr>
              <m:t>H</m:t>
            </m:r>
          </m:e>
          <m:sub>
            <m:r>
              <w:rPr>
                <w:rFonts w:ascii="Cambria Math" w:eastAsia="Calibri" w:hAnsi="Cambria Math"/>
              </w:rPr>
              <m:t>0</m:t>
            </m:r>
          </m:sub>
        </m:sSub>
      </m:oMath>
      <w:r>
        <w:rPr>
          <w:rFonts w:eastAsia="Calibri"/>
        </w:rPr>
        <w:t>, yang berarti model regresi signifikan dimana semua variabel independen berpengaruh terhadap variabel dependen.</w:t>
      </w:r>
    </w:p>
    <w:p w:rsidR="0025588B" w:rsidRPr="00556602" w:rsidRDefault="0025588B" w:rsidP="0025588B">
      <w:pPr>
        <w:pStyle w:val="Default"/>
        <w:spacing w:line="480" w:lineRule="auto"/>
        <w:ind w:left="1353"/>
        <w:jc w:val="both"/>
      </w:pPr>
      <w:r>
        <w:t xml:space="preserve">(b) Jika Sig. &gt; </w:t>
      </w:r>
      <w:r>
        <w:rPr>
          <w:rFonts w:eastAsia="Calibri"/>
        </w:rPr>
        <w:t xml:space="preserve">α (0,05), maka tidak tolak </w:t>
      </w:r>
      <m:oMath>
        <m:sSub>
          <m:sSubPr>
            <m:ctrlPr>
              <w:rPr>
                <w:rFonts w:ascii="Cambria Math" w:eastAsia="Calibri" w:hAnsi="Cambria Math"/>
                <w:i/>
              </w:rPr>
            </m:ctrlPr>
          </m:sSubPr>
          <m:e>
            <m:r>
              <m:rPr>
                <m:sty m:val="p"/>
              </m:rPr>
              <w:rPr>
                <w:rFonts w:ascii="Cambria Math" w:eastAsia="Calibri" w:hAnsi="Cambria Math"/>
              </w:rPr>
              <m:t>H</m:t>
            </m:r>
          </m:e>
          <m:sub>
            <m:r>
              <w:rPr>
                <w:rFonts w:ascii="Cambria Math" w:eastAsia="Calibri" w:hAnsi="Cambria Math"/>
              </w:rPr>
              <m:t>0</m:t>
            </m:r>
          </m:sub>
        </m:sSub>
      </m:oMath>
      <w:r>
        <w:rPr>
          <w:rFonts w:eastAsia="Calibri"/>
        </w:rPr>
        <w:t>, yang berarti model regresi tidak signifikan dimana semua variabel independen tidak berpengaruh terhadap variabel dependen.</w:t>
      </w:r>
    </w:p>
    <w:p w:rsidR="0025588B" w:rsidRDefault="0025588B" w:rsidP="0025588B">
      <w:pPr>
        <w:pStyle w:val="Default"/>
        <w:spacing w:line="480" w:lineRule="auto"/>
        <w:ind w:left="720" w:firstLine="720"/>
        <w:jc w:val="both"/>
        <w:rPr>
          <w:rFonts w:eastAsia="Calibri"/>
        </w:rPr>
      </w:pPr>
    </w:p>
    <w:p w:rsidR="0025588B" w:rsidRDefault="0025588B" w:rsidP="0025588B">
      <w:pPr>
        <w:pStyle w:val="Default"/>
        <w:spacing w:line="480" w:lineRule="auto"/>
        <w:ind w:left="993"/>
        <w:jc w:val="both"/>
        <w:rPr>
          <w:rFonts w:eastAsia="Calibri"/>
        </w:rPr>
      </w:pPr>
    </w:p>
    <w:p w:rsidR="0025588B" w:rsidRDefault="0025588B" w:rsidP="0025588B">
      <w:pPr>
        <w:pStyle w:val="Default"/>
        <w:spacing w:line="480" w:lineRule="auto"/>
        <w:jc w:val="both"/>
        <w:rPr>
          <w:rFonts w:eastAsia="Calibri"/>
        </w:rPr>
      </w:pPr>
    </w:p>
    <w:p w:rsidR="0025588B" w:rsidRPr="00091A8A" w:rsidRDefault="0025588B" w:rsidP="0025588B">
      <w:pPr>
        <w:pStyle w:val="Default"/>
        <w:spacing w:line="480" w:lineRule="auto"/>
        <w:jc w:val="both"/>
        <w:rPr>
          <w:rFonts w:eastAsia="Calibri"/>
        </w:rPr>
      </w:pPr>
    </w:p>
    <w:p w:rsidR="0025588B" w:rsidRPr="00091A8A" w:rsidRDefault="0025588B" w:rsidP="0025588B">
      <w:pPr>
        <w:pStyle w:val="Default"/>
        <w:spacing w:line="480" w:lineRule="auto"/>
        <w:jc w:val="both"/>
        <w:rPr>
          <w:rFonts w:eastAsia="Calibri"/>
        </w:rPr>
      </w:pPr>
    </w:p>
    <w:p w:rsidR="0025588B" w:rsidRDefault="0025588B" w:rsidP="0025588B">
      <w:pPr>
        <w:spacing w:line="480" w:lineRule="auto"/>
        <w:jc w:val="both"/>
        <w:rPr>
          <w:rFonts w:ascii="Times New Roman" w:eastAsia="Calibri" w:hAnsi="Times New Roman" w:cs="Times New Roman"/>
          <w:sz w:val="24"/>
          <w:szCs w:val="24"/>
        </w:rPr>
      </w:pPr>
    </w:p>
    <w:p w:rsidR="00873BB2" w:rsidRDefault="00873BB2"/>
    <w:sectPr w:rsidR="00873BB2" w:rsidSect="0025588B">
      <w:footerReference w:type="default" r:id="rId7"/>
      <w:pgSz w:w="11906" w:h="16838" w:code="9"/>
      <w:pgMar w:top="1418" w:right="1418" w:bottom="1418" w:left="1701" w:header="709" w:footer="709" w:gutter="0"/>
      <w:pgNumType w:start="4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24E" w:rsidRDefault="008D424E" w:rsidP="0025588B">
      <w:pPr>
        <w:spacing w:after="0" w:line="240" w:lineRule="auto"/>
      </w:pPr>
      <w:r>
        <w:separator/>
      </w:r>
    </w:p>
  </w:endnote>
  <w:endnote w:type="continuationSeparator" w:id="0">
    <w:p w:rsidR="008D424E" w:rsidRDefault="008D424E" w:rsidP="0025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313868"/>
      <w:docPartObj>
        <w:docPartGallery w:val="Page Numbers (Bottom of Page)"/>
        <w:docPartUnique/>
      </w:docPartObj>
    </w:sdtPr>
    <w:sdtEndPr>
      <w:rPr>
        <w:noProof/>
      </w:rPr>
    </w:sdtEndPr>
    <w:sdtContent>
      <w:p w:rsidR="0025588B" w:rsidRDefault="0025588B">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rsidR="0025588B" w:rsidRDefault="002558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24E" w:rsidRDefault="008D424E" w:rsidP="0025588B">
      <w:pPr>
        <w:spacing w:after="0" w:line="240" w:lineRule="auto"/>
      </w:pPr>
      <w:r>
        <w:separator/>
      </w:r>
    </w:p>
  </w:footnote>
  <w:footnote w:type="continuationSeparator" w:id="0">
    <w:p w:rsidR="008D424E" w:rsidRDefault="008D424E" w:rsidP="00255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3670"/>
    <w:multiLevelType w:val="hybridMultilevel"/>
    <w:tmpl w:val="502AE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06F41"/>
    <w:multiLevelType w:val="hybridMultilevel"/>
    <w:tmpl w:val="5614B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841DB"/>
    <w:multiLevelType w:val="hybridMultilevel"/>
    <w:tmpl w:val="5BAC5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E07D3"/>
    <w:multiLevelType w:val="hybridMultilevel"/>
    <w:tmpl w:val="BA76BE3C"/>
    <w:lvl w:ilvl="0" w:tplc="FE00CDB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15:restartNumberingAfterBreak="0">
    <w:nsid w:val="63502F7F"/>
    <w:multiLevelType w:val="hybridMultilevel"/>
    <w:tmpl w:val="AE84A07C"/>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64304294"/>
    <w:multiLevelType w:val="hybridMultilevel"/>
    <w:tmpl w:val="717E86FA"/>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67185AE7"/>
    <w:multiLevelType w:val="hybridMultilevel"/>
    <w:tmpl w:val="3556AA54"/>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682824A9"/>
    <w:multiLevelType w:val="hybridMultilevel"/>
    <w:tmpl w:val="5C4C50E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64225BB"/>
    <w:multiLevelType w:val="hybridMultilevel"/>
    <w:tmpl w:val="C1824692"/>
    <w:lvl w:ilvl="0" w:tplc="B260A6CE">
      <w:start w:val="1"/>
      <w:numFmt w:val="lowerLetter"/>
      <w:lvlText w:val="%1."/>
      <w:lvlJc w:val="left"/>
      <w:pPr>
        <w:ind w:left="1070" w:hanging="360"/>
      </w:pPr>
      <w:rPr>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4"/>
  </w:num>
  <w:num w:numId="2">
    <w:abstractNumId w:val="1"/>
  </w:num>
  <w:num w:numId="3">
    <w:abstractNumId w:val="0"/>
  </w:num>
  <w:num w:numId="4">
    <w:abstractNumId w:val="7"/>
  </w:num>
  <w:num w:numId="5">
    <w:abstractNumId w:val="2"/>
  </w:num>
  <w:num w:numId="6">
    <w:abstractNumId w:val="5"/>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8B"/>
    <w:rsid w:val="0025588B"/>
    <w:rsid w:val="00873BB2"/>
    <w:rsid w:val="008D4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914E"/>
  <w15:chartTrackingRefBased/>
  <w15:docId w15:val="{68ED093D-7045-46CA-AE76-5A195E7F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88B"/>
    <w:rPr>
      <w:lang w:val="en-ID"/>
    </w:rPr>
  </w:style>
  <w:style w:type="paragraph" w:styleId="Heading1">
    <w:name w:val="heading 1"/>
    <w:basedOn w:val="Normal"/>
    <w:next w:val="Normal"/>
    <w:link w:val="Heading1Char"/>
    <w:uiPriority w:val="9"/>
    <w:qFormat/>
    <w:rsid w:val="002558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58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558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558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88B"/>
    <w:rPr>
      <w:rFonts w:asciiTheme="majorHAnsi" w:eastAsiaTheme="majorEastAsia" w:hAnsiTheme="majorHAnsi" w:cstheme="majorBidi"/>
      <w:color w:val="2E74B5" w:themeColor="accent1" w:themeShade="BF"/>
      <w:sz w:val="32"/>
      <w:szCs w:val="32"/>
      <w:lang w:val="en-ID"/>
    </w:rPr>
  </w:style>
  <w:style w:type="character" w:customStyle="1" w:styleId="Heading2Char">
    <w:name w:val="Heading 2 Char"/>
    <w:basedOn w:val="DefaultParagraphFont"/>
    <w:link w:val="Heading2"/>
    <w:uiPriority w:val="9"/>
    <w:rsid w:val="0025588B"/>
    <w:rPr>
      <w:rFonts w:asciiTheme="majorHAnsi" w:eastAsiaTheme="majorEastAsia" w:hAnsiTheme="majorHAnsi" w:cstheme="majorBidi"/>
      <w:color w:val="2E74B5" w:themeColor="accent1" w:themeShade="BF"/>
      <w:sz w:val="26"/>
      <w:szCs w:val="26"/>
      <w:lang w:val="en-ID"/>
    </w:rPr>
  </w:style>
  <w:style w:type="character" w:customStyle="1" w:styleId="Heading3Char">
    <w:name w:val="Heading 3 Char"/>
    <w:basedOn w:val="DefaultParagraphFont"/>
    <w:link w:val="Heading3"/>
    <w:uiPriority w:val="9"/>
    <w:rsid w:val="0025588B"/>
    <w:rPr>
      <w:rFonts w:asciiTheme="majorHAnsi" w:eastAsiaTheme="majorEastAsia" w:hAnsiTheme="majorHAnsi" w:cstheme="majorBidi"/>
      <w:color w:val="1F4D78" w:themeColor="accent1" w:themeShade="7F"/>
      <w:sz w:val="24"/>
      <w:szCs w:val="24"/>
      <w:lang w:val="en-ID"/>
    </w:rPr>
  </w:style>
  <w:style w:type="character" w:customStyle="1" w:styleId="Heading4Char">
    <w:name w:val="Heading 4 Char"/>
    <w:basedOn w:val="DefaultParagraphFont"/>
    <w:link w:val="Heading4"/>
    <w:uiPriority w:val="9"/>
    <w:rsid w:val="0025588B"/>
    <w:rPr>
      <w:rFonts w:asciiTheme="majorHAnsi" w:eastAsiaTheme="majorEastAsia" w:hAnsiTheme="majorHAnsi" w:cstheme="majorBidi"/>
      <w:i/>
      <w:iCs/>
      <w:color w:val="2E74B5" w:themeColor="accent1" w:themeShade="BF"/>
      <w:lang w:val="en-ID"/>
    </w:rPr>
  </w:style>
  <w:style w:type="paragraph" w:styleId="ListParagraph">
    <w:name w:val="List Paragraph"/>
    <w:basedOn w:val="Normal"/>
    <w:uiPriority w:val="34"/>
    <w:qFormat/>
    <w:rsid w:val="0025588B"/>
    <w:pPr>
      <w:ind w:left="720"/>
      <w:contextualSpacing/>
    </w:pPr>
  </w:style>
  <w:style w:type="paragraph" w:customStyle="1" w:styleId="Default">
    <w:name w:val="Default"/>
    <w:rsid w:val="0025588B"/>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NoSpacing">
    <w:name w:val="No Spacing"/>
    <w:uiPriority w:val="1"/>
    <w:qFormat/>
    <w:rsid w:val="0025588B"/>
    <w:pPr>
      <w:spacing w:after="0" w:line="240" w:lineRule="auto"/>
    </w:pPr>
    <w:rPr>
      <w:lang w:val="en-ID"/>
    </w:rPr>
  </w:style>
  <w:style w:type="paragraph" w:styleId="Header">
    <w:name w:val="header"/>
    <w:basedOn w:val="Normal"/>
    <w:link w:val="HeaderChar"/>
    <w:uiPriority w:val="99"/>
    <w:unhideWhenUsed/>
    <w:rsid w:val="00255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88B"/>
    <w:rPr>
      <w:lang w:val="en-ID"/>
    </w:rPr>
  </w:style>
  <w:style w:type="paragraph" w:styleId="Footer">
    <w:name w:val="footer"/>
    <w:basedOn w:val="Normal"/>
    <w:link w:val="FooterChar"/>
    <w:uiPriority w:val="99"/>
    <w:unhideWhenUsed/>
    <w:rsid w:val="00255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88B"/>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4399</Words>
  <Characters>25078</Characters>
  <Application>Microsoft Office Word</Application>
  <DocSecurity>0</DocSecurity>
  <Lines>208</Lines>
  <Paragraphs>58</Paragraphs>
  <ScaleCrop>false</ScaleCrop>
  <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Stanley</dc:creator>
  <cp:keywords/>
  <dc:description/>
  <cp:lastModifiedBy>Vanessa Stanley</cp:lastModifiedBy>
  <cp:revision>1</cp:revision>
  <dcterms:created xsi:type="dcterms:W3CDTF">2019-05-01T17:15:00Z</dcterms:created>
  <dcterms:modified xsi:type="dcterms:W3CDTF">2019-05-01T17:16:00Z</dcterms:modified>
</cp:coreProperties>
</file>