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D" w:rsidRPr="003A527F" w:rsidRDefault="0081343D" w:rsidP="002778B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2778B1" w:rsidRPr="003A527F" w:rsidRDefault="002778B1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Adisamartha, Ida Bagus Putu Fajar dan Naniek Noviari (2015),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Likuiditas, Leverage</w:t>
      </w:r>
      <w:r w:rsidR="003874F5" w:rsidRPr="003A527F">
        <w:rPr>
          <w:rFonts w:ascii="Times New Roman" w:hAnsi="Times New Roman" w:cs="Times New Roman"/>
          <w:i/>
          <w:color w:val="000000" w:themeColor="text1"/>
          <w:sz w:val="24"/>
        </w:rPr>
        <w:t>, Intensitas Persediaan, Intensitas Aset Tetap Pada Tingkat Agresivitas Wajib Pajak Badan</w:t>
      </w:r>
      <w:r w:rsidR="003874F5" w:rsidRPr="003A527F">
        <w:rPr>
          <w:rFonts w:ascii="Times New Roman" w:hAnsi="Times New Roman" w:cs="Times New Roman"/>
          <w:color w:val="000000" w:themeColor="text1"/>
          <w:sz w:val="24"/>
        </w:rPr>
        <w:t>, E-Jurnal Akuntansi Universitas Udayana  Vol.13.3, 973-1000.</w:t>
      </w:r>
    </w:p>
    <w:p w:rsidR="000A6E2C" w:rsidRPr="003A527F" w:rsidRDefault="000A6E2C" w:rsidP="00B6434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A6E2C" w:rsidRPr="003A527F" w:rsidRDefault="000A6E2C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Bursa Efek Indonesia. 2004.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Peraturan Tentang Pencatatan Saham dan Efek Bersifat Ekuitas Selain Saham yang Diterbitkan Oleh Perusahaan Tercatat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No. Kep-305/BEJ/07. </w:t>
      </w:r>
      <w:hyperlink r:id="rId7" w:history="1">
        <w:r w:rsidRPr="003A527F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www.idx.co.id</w:t>
        </w:r>
      </w:hyperlink>
      <w:r w:rsidRPr="003A527F">
        <w:rPr>
          <w:rFonts w:ascii="Times New Roman" w:hAnsi="Times New Roman" w:cs="Times New Roman"/>
          <w:color w:val="000000" w:themeColor="text1"/>
          <w:sz w:val="24"/>
        </w:rPr>
        <w:t>, diakses tanggal 8 Juli 2019.</w:t>
      </w:r>
    </w:p>
    <w:p w:rsidR="002D33C0" w:rsidRPr="003A527F" w:rsidRDefault="002D33C0" w:rsidP="008C6F01">
      <w:pPr>
        <w:spacing w:after="0" w:line="48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</w:p>
    <w:p w:rsidR="002D33C0" w:rsidRPr="003A527F" w:rsidRDefault="002D33C0" w:rsidP="008C6F01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3A527F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Cooper, Donald R., dan Pamela S. Schindler (2017), </w:t>
      </w:r>
      <w:r w:rsidRPr="003A527F"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</w:rPr>
        <w:t>Metode Penelitian Bisnis</w:t>
      </w:r>
      <w:r w:rsidRPr="003A527F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 Jakarta: Salemba Empat.</w:t>
      </w:r>
    </w:p>
    <w:p w:rsidR="003C7738" w:rsidRPr="003A527F" w:rsidRDefault="003C7738" w:rsidP="008C6F0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78B1" w:rsidRPr="003A527F" w:rsidRDefault="003C7738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Dewinta, Ida Ayu Rosa dan Putu Ery Setiawan (2016),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Ukuran Perusahaan, Profitabilitas, Leverage, dan Pertumbuhan Penjualan Terhadap Tax Avoidance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E-Jurnal Akuntansi Universitas Udayana  Vol.14.3, 1584-1613.</w:t>
      </w:r>
    </w:p>
    <w:p w:rsidR="00042DFD" w:rsidRPr="003A527F" w:rsidRDefault="00042DFD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5FB5" w:rsidRPr="003A527F" w:rsidRDefault="004F601E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Fadli, Imam (2016),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Likuiditas, Leverage, Komisaris Independen, Manajemen Laba, Dan Kepemilikan Institusional Terhadap Agresivitas Pajak Perusahaan</w:t>
      </w:r>
      <w:r w:rsidR="00B65FB5"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(Studi pada perusahaan manufaktur yang terdaftar di Bursa Efek Indonesia periode 2011-2013)</w:t>
      </w:r>
      <w:r w:rsidR="00B65FB5" w:rsidRPr="003A527F">
        <w:rPr>
          <w:rFonts w:ascii="Times New Roman" w:hAnsi="Times New Roman" w:cs="Times New Roman"/>
          <w:color w:val="000000" w:themeColor="text1"/>
          <w:sz w:val="24"/>
        </w:rPr>
        <w:t>, JOM Fekon, Vol.3 No.1</w:t>
      </w:r>
      <w:r w:rsidR="00E777DE" w:rsidRPr="003A527F">
        <w:rPr>
          <w:rFonts w:ascii="Times New Roman" w:hAnsi="Times New Roman" w:cs="Times New Roman"/>
          <w:color w:val="000000" w:themeColor="text1"/>
          <w:sz w:val="24"/>
        </w:rPr>
        <w:t>, 1205-1219.</w:t>
      </w:r>
    </w:p>
    <w:p w:rsidR="00E848C3" w:rsidRPr="003A527F" w:rsidRDefault="00E848C3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848C3" w:rsidRPr="003A527F" w:rsidRDefault="00E848C3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Frank, M., Lynch, L., dan Rego, S. (2009).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Tax Reporting Aggressiveness and Its Relation to Aggressive Financial Reporting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The Accounting Review, Vol.84, Hal: 467-496.</w:t>
      </w:r>
    </w:p>
    <w:p w:rsidR="006B35FA" w:rsidRPr="003A527F" w:rsidRDefault="006B35FA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F601E" w:rsidRPr="003A527F" w:rsidRDefault="006B35FA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Ghozali, H.Imam (2018),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Aplikasi Analisi Multivariate Dengan Program IBM SPSS 25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Edisi 9, Semarang: Penerbit Undip.</w:t>
      </w:r>
    </w:p>
    <w:p w:rsidR="006B35FA" w:rsidRPr="003A527F" w:rsidRDefault="006B35FA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9C2261" w:rsidRPr="003A527F" w:rsidRDefault="009C2261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>Hackston, D. Milne, M.J. (1996)</w:t>
      </w:r>
      <w:r w:rsidR="006A5522"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6A5522" w:rsidRPr="003A527F">
        <w:rPr>
          <w:rFonts w:ascii="Times New Roman" w:hAnsi="Times New Roman" w:cs="Times New Roman"/>
          <w:i/>
          <w:color w:val="000000" w:themeColor="text1"/>
          <w:sz w:val="24"/>
        </w:rPr>
        <w:t>Some Determinants Of Social And Environmental Disclosuresin New Zealand Companies</w:t>
      </w:r>
      <w:r w:rsidR="006A5522" w:rsidRPr="003A527F">
        <w:rPr>
          <w:rFonts w:ascii="Times New Roman" w:hAnsi="Times New Roman" w:cs="Times New Roman"/>
          <w:color w:val="000000" w:themeColor="text1"/>
          <w:sz w:val="24"/>
        </w:rPr>
        <w:t>, Accounting, Auditing &amp; Accountability Journal, Vol. 9 No. 1, pp. 77108</w:t>
      </w:r>
    </w:p>
    <w:p w:rsidR="00F631E3" w:rsidRPr="003A527F" w:rsidRDefault="00F631E3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631E3" w:rsidRPr="003A527F" w:rsidRDefault="00F631E3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Hanlon, Michelle, Shane Heitzman (2010),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 Review of Tax Research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Journal of Accounting and Economics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50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(2–3), 127–178.</w:t>
      </w:r>
    </w:p>
    <w:p w:rsidR="009C2261" w:rsidRPr="003A527F" w:rsidRDefault="009C2261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5FB5" w:rsidRPr="003A527F" w:rsidRDefault="00B65FB5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Hadi, Junilla dan Yenni Mangoting (2014),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Struktur Kepemilikan dan Karakteristik Dewan Terhadap Agresivitas Pajak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Tax &amp; Accounting Review, Vol 4, No. 2.</w:t>
      </w:r>
    </w:p>
    <w:p w:rsidR="00F631E3" w:rsidRPr="003A527F" w:rsidRDefault="00F631E3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631E3" w:rsidRPr="003A527F" w:rsidRDefault="00124A96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Jensen, Michael C., William H. Meckling</w:t>
      </w:r>
      <w:r w:rsidR="00042DFD"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(1976),</w:t>
      </w:r>
      <w:r w:rsidR="00F631E3"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1E3" w:rsidRPr="003A52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Theory of the Firm : Managerial Behavior, Agency Costs and Ownership Structure, </w:t>
      </w:r>
      <w:r w:rsidR="00F631E3"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Journal of Financial Economics</w:t>
      </w:r>
      <w:r w:rsidR="00F631E3"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31E3" w:rsidRPr="003A52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F631E3"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(4), 305–360.</w:t>
      </w:r>
    </w:p>
    <w:p w:rsidR="001E60A7" w:rsidRPr="003A527F" w:rsidRDefault="001E60A7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A7" w:rsidRPr="003A527F" w:rsidRDefault="001E60A7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 (2018), </w:t>
      </w:r>
      <w:r w:rsidR="006B35FA" w:rsidRPr="003A52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Laporan Keuangan</w:t>
      </w:r>
      <w:r w:rsidR="006B35FA"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, Edisi Revisi, Depok: Penerbit PT RajaGrafindo Persada.</w:t>
      </w:r>
    </w:p>
    <w:p w:rsidR="00E777DE" w:rsidRPr="003A527F" w:rsidRDefault="00E777DE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42DFD" w:rsidRPr="003A527F" w:rsidRDefault="00042DFD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>Kementerian Perindustrian (2017),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Lampaui 31 Persen, Industri Manufaktur Penyumbang Pajak Terbesar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hyperlink r:id="rId8" w:history="1">
        <w:r w:rsidRPr="003A527F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www.kemenperin.go.id</w:t>
        </w:r>
      </w:hyperlink>
      <w:r w:rsidRPr="003A527F">
        <w:rPr>
          <w:rFonts w:ascii="Times New Roman" w:hAnsi="Times New Roman" w:cs="Times New Roman"/>
          <w:color w:val="000000" w:themeColor="text1"/>
          <w:sz w:val="24"/>
        </w:rPr>
        <w:t>, diakses tanggal 1 Agustus 2019.</w:t>
      </w:r>
    </w:p>
    <w:p w:rsidR="006B35FA" w:rsidRPr="003A527F" w:rsidRDefault="006B35FA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B35FA" w:rsidRPr="003A527F" w:rsidRDefault="006B35FA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Mardiasmo (2018),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Perpajakan Edisi Terbaru 2018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Edisi Revisi, Yogyakarta: Penerbit C.V ANDI OFFSET.</w:t>
      </w:r>
    </w:p>
    <w:p w:rsidR="00042DFD" w:rsidRPr="003A527F" w:rsidRDefault="00042DFD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42DFD" w:rsidRPr="003A527F" w:rsidRDefault="00042DFD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Medan Bisnis Daily (2013),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Ditjen Pajak Temukan 7 Modus Penghindaran Pajak Properti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hyperlink r:id="rId9" w:history="1">
        <w:r w:rsidRPr="003A527F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www.medanbisnisdaily.com</w:t>
        </w:r>
      </w:hyperlink>
      <w:r w:rsidRPr="003A527F">
        <w:rPr>
          <w:rFonts w:ascii="Times New Roman" w:hAnsi="Times New Roman" w:cs="Times New Roman"/>
          <w:color w:val="000000" w:themeColor="text1"/>
          <w:sz w:val="24"/>
        </w:rPr>
        <w:t>, diakses tanggal 1 Agustus 2019.</w:t>
      </w:r>
    </w:p>
    <w:p w:rsidR="00042DFD" w:rsidRPr="003A527F" w:rsidRDefault="00042DFD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36D7D" w:rsidRPr="003A527F" w:rsidRDefault="00E777DE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Novitasari, Shelly (2017),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Manajemen Laba, Corporate Governance, dan Intensitas Modal Terhadap Agresivitas Pajak Perusahaan (Studi Empiris pada Perusahaan Property dan Real Estate yang Terdaftar di BEI Periode Tahun 2010-2014)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JOM Fekon, Vol.4 No.1, 1901-1914.</w:t>
      </w:r>
    </w:p>
    <w:p w:rsidR="001E60A7" w:rsidRDefault="001E60A7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434C" w:rsidRPr="003A527F" w:rsidRDefault="00B6434C" w:rsidP="00B6434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Peraturan Otoritas Jasa Keuangan. 2014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Direksi dan Dewan Komisaris Emiten Atau Perusahaan Publik.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Peraturan No.</w:t>
      </w:r>
      <w:r>
        <w:rPr>
          <w:rFonts w:ascii="Times New Roman" w:hAnsi="Times New Roman" w:cs="Times New Roman"/>
          <w:color w:val="000000" w:themeColor="text1"/>
          <w:sz w:val="24"/>
        </w:rPr>
        <w:t>33/POJK.04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hyperlink r:id="rId10" w:history="1">
        <w:r w:rsidRPr="003A527F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www.ojk.go.id</w:t>
        </w:r>
      </w:hyperlink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, diakses tanggal 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Agustus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 2019.</w:t>
      </w:r>
    </w:p>
    <w:p w:rsidR="00B6434C" w:rsidRPr="003A527F" w:rsidRDefault="00B6434C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E60A7" w:rsidRPr="003A527F" w:rsidRDefault="001E60A7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Pohan, Chairil Anwar (2017),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Manajemen Perpajakan: Strategi Perencanaan Pajak dan Bisnis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Edisi Revisi, Jakarta: Penerbit PT Gramedia Pustaka Utama.</w:t>
      </w:r>
    </w:p>
    <w:p w:rsidR="003C7738" w:rsidRPr="003A527F" w:rsidRDefault="003C7738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777DE" w:rsidRPr="003A527F" w:rsidRDefault="003C7738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>Pradnyadari, I Dewa Ayu Intan dan Abdul Rohman (</w:t>
      </w:r>
      <w:r w:rsidR="00E777DE" w:rsidRPr="003A527F">
        <w:rPr>
          <w:rFonts w:ascii="Times New Roman" w:hAnsi="Times New Roman" w:cs="Times New Roman"/>
          <w:color w:val="000000" w:themeColor="text1"/>
          <w:sz w:val="24"/>
        </w:rPr>
        <w:t xml:space="preserve">2015), </w:t>
      </w:r>
      <w:r w:rsidR="00E777DE" w:rsidRPr="003A527F">
        <w:rPr>
          <w:rFonts w:ascii="Times New Roman" w:hAnsi="Times New Roman" w:cs="Times New Roman"/>
          <w:i/>
          <w:color w:val="000000" w:themeColor="text1"/>
          <w:sz w:val="24"/>
        </w:rPr>
        <w:t>Pengaruh Pengungkapan Corporate Social Responsibility Terhadap Agresivitas Pajak</w:t>
      </w:r>
      <w:r w:rsidR="00E777DE" w:rsidRPr="003A527F">
        <w:rPr>
          <w:rFonts w:ascii="Times New Roman" w:hAnsi="Times New Roman" w:cs="Times New Roman"/>
          <w:color w:val="000000" w:themeColor="text1"/>
          <w:sz w:val="24"/>
        </w:rPr>
        <w:t>, Diponegoro Journal of Accounting, Vol.4 No.2 halaman 1-9.</w:t>
      </w:r>
    </w:p>
    <w:p w:rsidR="00336D7D" w:rsidRPr="003A527F" w:rsidRDefault="00336D7D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36D7D" w:rsidRPr="003A527F" w:rsidRDefault="00336D7D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Purwanto, Agus (2016),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Likuiditas, Leverage, Manajemen Laba dan Kopensasi Rugi Fiskal Terhadap Agresivitas Pajak Perusahaan Pada Perusahaan Pertanian dan Pertambangan yang Terdaftar di Bursa Efek Indonesia Periode 2011-2013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JOM Fekon, Vol. 3 No. 1, 580-594.</w:t>
      </w:r>
    </w:p>
    <w:p w:rsidR="00317CF6" w:rsidRPr="003A527F" w:rsidRDefault="00317CF6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B35FA" w:rsidRPr="003A527F" w:rsidRDefault="00317CF6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Republik Indonesia. 2009.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Undang-Undang No. 16 Tahun 2009 Tentang perubahan keempat atas Undang-Undang Nomor 6 Tahun 1983 tentang Ketentuan Umum dan Tata Cara Perpajakan</w:t>
      </w:r>
      <w:r w:rsidR="001E60A7" w:rsidRPr="003A527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B35FA" w:rsidRPr="003A527F" w:rsidRDefault="006B35FA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Resmi, Siti (2016),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Perpajakan: Teori dan Kasus, Edisi 9, Buku 1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, Jakarta: Salemba Empat.</w:t>
      </w:r>
    </w:p>
    <w:p w:rsidR="00B65FB5" w:rsidRPr="003A527F" w:rsidRDefault="00B65FB5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848C3" w:rsidRPr="003A527F" w:rsidRDefault="00E848C3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Ridha, Muhammad dan Dwi Martani (2014),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Analisis terhadap Agresivitas Pajak, Agresivitas Pelaporan Keuangan, Kepemilikan Keluarga, dan Tata Kelola Perusahaan di Indonesia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Simposium Nasional Akuntansi (SNA) XVII.</w:t>
      </w:r>
    </w:p>
    <w:p w:rsidR="00E848C3" w:rsidRPr="003A527F" w:rsidRDefault="00E848C3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C2261" w:rsidRPr="003A527F" w:rsidRDefault="009C2261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Sembiring, Eddy Rismanda (2003),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Kinerja Keuangan, Political Visibility, Ketergantungan Pada Hutang, dan, Pengungkapan Tanggung Jawab Sosial Perusahaan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Simposium Nasional Akuntansi VI</w:t>
      </w:r>
    </w:p>
    <w:p w:rsidR="009C2261" w:rsidRPr="003A527F" w:rsidRDefault="009C2261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5FB5" w:rsidRPr="003A527F" w:rsidRDefault="00B65FB5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Sukmawati, Fitri dan Cyntia Rebecca (2016),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Likuiditas dan Leverage Terhadap Agresivitas Pajak Perusahaan Pada Perusahaan Industri Barang Konsumsi di Bursa Efek Indonesia Periode 2011-</w:t>
      </w:r>
      <w:r w:rsidR="006A2D66" w:rsidRPr="003A527F">
        <w:rPr>
          <w:rFonts w:ascii="Times New Roman" w:hAnsi="Times New Roman" w:cs="Times New Roman"/>
          <w:i/>
          <w:color w:val="000000" w:themeColor="text1"/>
          <w:sz w:val="24"/>
        </w:rPr>
        <w:t>2014</w:t>
      </w:r>
      <w:r w:rsidR="006A2D66" w:rsidRPr="003A527F">
        <w:rPr>
          <w:rFonts w:ascii="Times New Roman" w:hAnsi="Times New Roman" w:cs="Times New Roman"/>
          <w:color w:val="000000" w:themeColor="text1"/>
          <w:sz w:val="24"/>
        </w:rPr>
        <w:t>, Conference on Management and Behavioral Studies.</w:t>
      </w:r>
    </w:p>
    <w:p w:rsidR="006A2D66" w:rsidRPr="003A527F" w:rsidRDefault="006A2D66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A2D66" w:rsidRPr="003A527F" w:rsidRDefault="006A2D66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Suyanto, Krisnata Dwi dan Supramono (2012),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Likuiditas, Leverage, dan Manajemen Laba Terhadap Agresivitas Pajak Perusahaan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Jurnal Keuangan dan Perbankan, Vol.16, No.2, hlm. 167-</w:t>
      </w:r>
      <w:r w:rsidR="00814371" w:rsidRPr="003A527F">
        <w:rPr>
          <w:rFonts w:ascii="Times New Roman" w:hAnsi="Times New Roman" w:cs="Times New Roman"/>
          <w:color w:val="000000" w:themeColor="text1"/>
          <w:sz w:val="24"/>
        </w:rPr>
        <w:t>177</w:t>
      </w:r>
    </w:p>
    <w:p w:rsidR="006A2D66" w:rsidRPr="003A527F" w:rsidRDefault="006A2D66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A2D66" w:rsidRPr="003A527F" w:rsidRDefault="006A2D66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Tiaras, Irvan dan Henryanto Wijaya (2015),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Likuiditas, Leverage, Manajemen Laba, Komisaris Independen, dan Ukuran Perusahaan Terhadap Agresivitas Pajak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Jurnal Akuntansi/Volume XIX, No. 03, 380-397.</w:t>
      </w:r>
    </w:p>
    <w:p w:rsidR="006B35FA" w:rsidRPr="003A527F" w:rsidRDefault="006B35FA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B35FA" w:rsidRPr="003A527F" w:rsidRDefault="006B35FA" w:rsidP="008C6F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Waluyo (2017), </w:t>
      </w:r>
      <w:r w:rsidR="00717302" w:rsidRPr="003A52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 Indonesia, Edisi 12</w:t>
      </w:r>
      <w:r w:rsidRPr="003A52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Buku 1</w:t>
      </w:r>
      <w:r w:rsidRPr="003A527F">
        <w:rPr>
          <w:rFonts w:ascii="Times New Roman" w:hAnsi="Times New Roman" w:cs="Times New Roman"/>
          <w:color w:val="000000" w:themeColor="text1"/>
          <w:sz w:val="24"/>
          <w:szCs w:val="24"/>
        </w:rPr>
        <w:t>, Jakarta: Salemba Empat.</w:t>
      </w:r>
    </w:p>
    <w:p w:rsidR="006A2D66" w:rsidRPr="003A527F" w:rsidRDefault="006A2D66" w:rsidP="008C6F0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874F5" w:rsidRPr="003874F5" w:rsidRDefault="003874F5" w:rsidP="008C6F0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A527F">
        <w:rPr>
          <w:rFonts w:ascii="Times New Roman" w:hAnsi="Times New Roman" w:cs="Times New Roman"/>
          <w:color w:val="000000" w:themeColor="text1"/>
          <w:sz w:val="24"/>
        </w:rPr>
        <w:t xml:space="preserve">Windaswari, Kadek Ayu dan Ni Ketut Lely Aryani Merkusiwati, </w:t>
      </w:r>
      <w:r w:rsidRPr="003A527F">
        <w:rPr>
          <w:rFonts w:ascii="Times New Roman" w:hAnsi="Times New Roman" w:cs="Times New Roman"/>
          <w:i/>
          <w:color w:val="000000" w:themeColor="text1"/>
          <w:sz w:val="24"/>
        </w:rPr>
        <w:t>Pengaruh Koneksi Politik, Capital Intensity, Profitabilitas, Leverage, dan Ukuran Perusahaan Pada Agresivitas Pajak</w:t>
      </w:r>
      <w:r w:rsidRPr="003A527F">
        <w:rPr>
          <w:rFonts w:ascii="Times New Roman" w:hAnsi="Times New Roman" w:cs="Times New Roman"/>
          <w:color w:val="000000" w:themeColor="text1"/>
          <w:sz w:val="24"/>
        </w:rPr>
        <w:t>, E-Jurnal Akuntansi Universitas Udayana  Vol.23.3, 1</w:t>
      </w:r>
      <w:r w:rsidRPr="003874F5">
        <w:rPr>
          <w:rFonts w:ascii="Times New Roman" w:hAnsi="Times New Roman" w:cs="Times New Roman"/>
          <w:sz w:val="24"/>
        </w:rPr>
        <w:t>980-2008</w:t>
      </w:r>
      <w:r>
        <w:rPr>
          <w:rFonts w:ascii="Times New Roman" w:hAnsi="Times New Roman" w:cs="Times New Roman"/>
          <w:sz w:val="24"/>
        </w:rPr>
        <w:t>.</w:t>
      </w:r>
    </w:p>
    <w:sectPr w:rsidR="003874F5" w:rsidRPr="003874F5" w:rsidSect="00753181">
      <w:footerReference w:type="default" r:id="rId11"/>
      <w:pgSz w:w="11909" w:h="16834" w:code="9"/>
      <w:pgMar w:top="1418" w:right="1418" w:bottom="1418" w:left="1701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65" w:rsidRDefault="00401365" w:rsidP="00117E81">
      <w:pPr>
        <w:spacing w:after="0" w:line="240" w:lineRule="auto"/>
      </w:pPr>
      <w:r>
        <w:separator/>
      </w:r>
    </w:p>
  </w:endnote>
  <w:endnote w:type="continuationSeparator" w:id="0">
    <w:p w:rsidR="00401365" w:rsidRDefault="00401365" w:rsidP="001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182"/>
      <w:docPartObj>
        <w:docPartGallery w:val="Page Numbers (Bottom of Page)"/>
        <w:docPartUnique/>
      </w:docPartObj>
    </w:sdtPr>
    <w:sdtContent>
      <w:p w:rsidR="00117E81" w:rsidRDefault="00FA6511">
        <w:pPr>
          <w:pStyle w:val="Footer"/>
          <w:jc w:val="center"/>
        </w:pPr>
        <w:fldSimple w:instr=" PAGE   \* MERGEFORMAT ">
          <w:r w:rsidR="00753181">
            <w:rPr>
              <w:noProof/>
            </w:rPr>
            <w:t>68</w:t>
          </w:r>
        </w:fldSimple>
      </w:p>
    </w:sdtContent>
  </w:sdt>
  <w:p w:rsidR="00117E81" w:rsidRDefault="00117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65" w:rsidRDefault="00401365" w:rsidP="00117E81">
      <w:pPr>
        <w:spacing w:after="0" w:line="240" w:lineRule="auto"/>
      </w:pPr>
      <w:r>
        <w:separator/>
      </w:r>
    </w:p>
  </w:footnote>
  <w:footnote w:type="continuationSeparator" w:id="0">
    <w:p w:rsidR="00401365" w:rsidRDefault="00401365" w:rsidP="0011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43D"/>
    <w:rsid w:val="00026846"/>
    <w:rsid w:val="00042DFD"/>
    <w:rsid w:val="000A2B3D"/>
    <w:rsid w:val="000A6E2C"/>
    <w:rsid w:val="000B2552"/>
    <w:rsid w:val="000E4A61"/>
    <w:rsid w:val="00117E81"/>
    <w:rsid w:val="00124A96"/>
    <w:rsid w:val="00154161"/>
    <w:rsid w:val="00182CC6"/>
    <w:rsid w:val="001E60A7"/>
    <w:rsid w:val="002778B1"/>
    <w:rsid w:val="0029038E"/>
    <w:rsid w:val="002D33C0"/>
    <w:rsid w:val="00317CF6"/>
    <w:rsid w:val="00336D7D"/>
    <w:rsid w:val="003874F5"/>
    <w:rsid w:val="003A527F"/>
    <w:rsid w:val="003B1FF3"/>
    <w:rsid w:val="003C7738"/>
    <w:rsid w:val="00401365"/>
    <w:rsid w:val="00416768"/>
    <w:rsid w:val="004C0F57"/>
    <w:rsid w:val="004E1D68"/>
    <w:rsid w:val="004F601E"/>
    <w:rsid w:val="00550A3D"/>
    <w:rsid w:val="00594D4C"/>
    <w:rsid w:val="005B012F"/>
    <w:rsid w:val="005F75BC"/>
    <w:rsid w:val="006618A3"/>
    <w:rsid w:val="006A2D66"/>
    <w:rsid w:val="006A5522"/>
    <w:rsid w:val="006B35FA"/>
    <w:rsid w:val="00717302"/>
    <w:rsid w:val="00753181"/>
    <w:rsid w:val="0081343D"/>
    <w:rsid w:val="00814371"/>
    <w:rsid w:val="00837EEF"/>
    <w:rsid w:val="00861627"/>
    <w:rsid w:val="00884E53"/>
    <w:rsid w:val="008C6F01"/>
    <w:rsid w:val="009401CE"/>
    <w:rsid w:val="00977867"/>
    <w:rsid w:val="009C2261"/>
    <w:rsid w:val="009D6E0F"/>
    <w:rsid w:val="00B6434C"/>
    <w:rsid w:val="00B65FB5"/>
    <w:rsid w:val="00BB673F"/>
    <w:rsid w:val="00C54EBC"/>
    <w:rsid w:val="00E777DE"/>
    <w:rsid w:val="00E848C3"/>
    <w:rsid w:val="00F631E3"/>
    <w:rsid w:val="00FA07F7"/>
    <w:rsid w:val="00FA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E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E81"/>
  </w:style>
  <w:style w:type="paragraph" w:styleId="Footer">
    <w:name w:val="footer"/>
    <w:basedOn w:val="Normal"/>
    <w:link w:val="FooterChar"/>
    <w:uiPriority w:val="99"/>
    <w:unhideWhenUsed/>
    <w:rsid w:val="0011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perin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jk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anbisnisda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BB19-3F17-44D5-A592-FAB08A4A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ViKey20</dc:creator>
  <cp:lastModifiedBy>ViKey20</cp:lastModifiedBy>
  <cp:revision>22</cp:revision>
  <cp:lastPrinted>2019-08-19T05:51:00Z</cp:lastPrinted>
  <dcterms:created xsi:type="dcterms:W3CDTF">2019-08-17T16:43:00Z</dcterms:created>
  <dcterms:modified xsi:type="dcterms:W3CDTF">2019-09-23T11:45:00Z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054614a5-3553-3201-b237-da7ad6cd11e4</vt:lpwstr>
  </property>
</Properties>
</file>