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36" w:rsidRDefault="001C7D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3F0036" w:rsidRDefault="001C7D9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KAJIAN PUSTAKA</w:t>
      </w:r>
    </w:p>
    <w:p w:rsidR="003F0036" w:rsidRDefault="003F0036" w:rsidP="00FE3514">
      <w:pPr>
        <w:spacing w:after="0" w:line="480" w:lineRule="auto"/>
        <w:jc w:val="center"/>
        <w:rPr>
          <w:rFonts w:ascii="Times New Roman" w:hAnsi="Times New Roman" w:cs="Times New Roman"/>
          <w:b/>
          <w:bCs/>
          <w:sz w:val="24"/>
          <w:szCs w:val="24"/>
        </w:rPr>
      </w:pPr>
    </w:p>
    <w:p w:rsidR="003F0036" w:rsidRDefault="001C7D95">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Bab ini akan diawali dengan pembahasan landasan teoritis. Landasan teoritis menjelaskan mengenai konsep-konsep atau teori-teori yang relevan untuk mendukung pembahasan dan analisis penelitian. Selanjutnya adalah penelitian terdahulu yang berisi hasil-hasil dari penelitian terdahulu yang memiliki keterkaitan dengan penelitian yang akan dijalankan.</w:t>
      </w:r>
    </w:p>
    <w:p w:rsidR="003F0036" w:rsidRDefault="001C7D95" w:rsidP="00D26DF8">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Berdasarkan landasan teori dan penelitian terdahulu tersebut, penulis membahas kerangka pemikiran yang merupakan pola pikir yang menunjukkan hubungan variabel yang akan diteliti. Kerangka pemikiran berisi pemetaan kerangka teoritis yang diambil dari konsep-konsep atau teori-teori atau penelitian terdahulu, berupa skema, uraian singkat, dan di dalam kerangka pemikiran terdapat hipotesis penelitian. Hipotesis penelitian merupakan anggapan sementara yang mengacu pada kerangka pemikiran dan perlu dibuktikan dalam penelitian.</w:t>
      </w:r>
    </w:p>
    <w:p w:rsidR="003F0036" w:rsidRDefault="003F0036" w:rsidP="00D26DF8">
      <w:pPr>
        <w:spacing w:after="0" w:line="480" w:lineRule="auto"/>
        <w:ind w:firstLine="420"/>
        <w:jc w:val="both"/>
        <w:rPr>
          <w:rFonts w:ascii="Times New Roman" w:hAnsi="Times New Roman" w:cs="Times New Roman"/>
          <w:sz w:val="24"/>
          <w:szCs w:val="24"/>
        </w:rPr>
      </w:pPr>
    </w:p>
    <w:p w:rsidR="003F0036" w:rsidRDefault="001C7D95" w:rsidP="00FE3514">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Landasan Teoritis</w:t>
      </w:r>
    </w:p>
    <w:p w:rsidR="003F0036" w:rsidRDefault="001C7D95">
      <w:pPr>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Teori Agensi (</w:t>
      </w:r>
      <w:r>
        <w:rPr>
          <w:rFonts w:ascii="Times New Roman" w:hAnsi="Times New Roman" w:cs="Times New Roman"/>
          <w:b/>
          <w:bCs/>
          <w:i/>
          <w:iCs/>
          <w:sz w:val="24"/>
          <w:szCs w:val="24"/>
        </w:rPr>
        <w:t>Agency Theory)</w:t>
      </w:r>
    </w:p>
    <w:p w:rsidR="003F0036" w:rsidRDefault="001C7D95">
      <w:pPr>
        <w:spacing w:line="480" w:lineRule="auto"/>
        <w:ind w:leftChars="200" w:left="400" w:firstLine="420"/>
        <w:jc w:val="both"/>
        <w:rPr>
          <w:rFonts w:ascii="Times New Roman" w:hAnsi="Times New Roman" w:cs="Times New Roman"/>
          <w:sz w:val="24"/>
          <w:szCs w:val="24"/>
        </w:rPr>
      </w:pPr>
      <w:r>
        <w:rPr>
          <w:rFonts w:ascii="Times New Roman" w:hAnsi="Times New Roman" w:cs="Times New Roman"/>
          <w:sz w:val="24"/>
          <w:szCs w:val="24"/>
        </w:rPr>
        <w:t>Teori agensi menjelaskan tentang dua pelaku ekonomi yang saling bertentangan yaitu prinsipal dan agen. Hubungan keagenan merupakan suatu kontrak dimana satu atau lebih orang (prinsipal) memerintah orang lain (agen) untuk melakukan suatu jasa atas nama prinsipal serta memberi wewenang kepada agen membuat keputusan yang terbai</w:t>
      </w:r>
      <w:r w:rsidR="00466D66">
        <w:rPr>
          <w:rFonts w:ascii="Times New Roman" w:hAnsi="Times New Roman" w:cs="Times New Roman"/>
          <w:sz w:val="24"/>
          <w:szCs w:val="24"/>
        </w:rPr>
        <w:t>k bagi principal.</w:t>
      </w:r>
      <w:r>
        <w:rPr>
          <w:rFonts w:ascii="Times New Roman" w:hAnsi="Times New Roman" w:cs="Times New Roman"/>
          <w:sz w:val="24"/>
          <w:szCs w:val="24"/>
        </w:rPr>
        <w:t xml:space="preserve"> Jika prinsipal dan agen memiliki tujuan yang sama maka agen akan mendukung dan melaksanakan semua yang diperintahkan oleh prinsipal.</w:t>
      </w:r>
    </w:p>
    <w:p w:rsidR="003F0036" w:rsidRDefault="001C7D95">
      <w:pPr>
        <w:spacing w:line="480" w:lineRule="auto"/>
        <w:ind w:leftChars="200" w:left="400" w:firstLine="420"/>
        <w:jc w:val="both"/>
        <w:rPr>
          <w:rFonts w:ascii="Times New Roman" w:hAnsi="Times New Roman" w:cs="Times New Roman"/>
          <w:sz w:val="24"/>
          <w:szCs w:val="24"/>
        </w:rPr>
      </w:pPr>
      <w:r>
        <w:rPr>
          <w:rFonts w:ascii="Times New Roman" w:hAnsi="Times New Roman" w:cs="Times New Roman"/>
          <w:sz w:val="24"/>
          <w:szCs w:val="24"/>
        </w:rPr>
        <w:lastRenderedPageBreak/>
        <w:tab/>
        <w:t>Jensen dan Meckling (1976) menjelaskan hubungan keagenan sebagai suatu kontrak di mana satu orang atau lebih (prinsipal) mempekerjakan orang lain (agen) untuk melakukan suatu jasa atas nama mereka yang melibatkan pendelegasian beberapa wewenang untuk pengambilan keputusan kepada agen. Teori keagenan menunjukkan bahwa kondisi informasi yang tidak lengkap dan penuh ketidakpastian akan memunculkan masalah keagenan (</w:t>
      </w:r>
      <w:r>
        <w:rPr>
          <w:rFonts w:ascii="Times New Roman" w:hAnsi="Times New Roman" w:cs="Times New Roman"/>
          <w:i/>
          <w:iCs/>
          <w:sz w:val="24"/>
          <w:szCs w:val="24"/>
        </w:rPr>
        <w:t>agency problem)</w:t>
      </w:r>
      <w:r>
        <w:rPr>
          <w:rFonts w:ascii="Times New Roman" w:hAnsi="Times New Roman" w:cs="Times New Roman"/>
          <w:sz w:val="24"/>
          <w:szCs w:val="24"/>
        </w:rPr>
        <w:t xml:space="preserve">, yaitu </w:t>
      </w:r>
      <w:r>
        <w:rPr>
          <w:rFonts w:ascii="Times New Roman" w:hAnsi="Times New Roman" w:cs="Times New Roman"/>
          <w:i/>
          <w:iCs/>
          <w:sz w:val="24"/>
          <w:szCs w:val="24"/>
        </w:rPr>
        <w:t>adverse selection</w:t>
      </w:r>
      <w:r>
        <w:rPr>
          <w:rFonts w:ascii="Times New Roman" w:hAnsi="Times New Roman" w:cs="Times New Roman"/>
          <w:sz w:val="24"/>
          <w:szCs w:val="24"/>
        </w:rPr>
        <w:t xml:space="preserve"> dan </w:t>
      </w:r>
      <w:r>
        <w:rPr>
          <w:rFonts w:ascii="Times New Roman" w:hAnsi="Times New Roman" w:cs="Times New Roman"/>
          <w:i/>
          <w:iCs/>
          <w:sz w:val="24"/>
          <w:szCs w:val="24"/>
        </w:rPr>
        <w:t>moral hazard</w:t>
      </w:r>
      <w:r>
        <w:rPr>
          <w:rFonts w:ascii="Times New Roman" w:hAnsi="Times New Roman" w:cs="Times New Roman"/>
          <w:sz w:val="24"/>
          <w:szCs w:val="24"/>
        </w:rPr>
        <w:t xml:space="preserve">. </w:t>
      </w:r>
      <w:r>
        <w:rPr>
          <w:rFonts w:ascii="Times New Roman" w:hAnsi="Times New Roman" w:cs="Times New Roman"/>
          <w:i/>
          <w:iCs/>
          <w:sz w:val="24"/>
          <w:szCs w:val="24"/>
        </w:rPr>
        <w:t>Adverse selection</w:t>
      </w:r>
      <w:r>
        <w:rPr>
          <w:rFonts w:ascii="Times New Roman" w:hAnsi="Times New Roman" w:cs="Times New Roman"/>
          <w:sz w:val="24"/>
          <w:szCs w:val="24"/>
        </w:rPr>
        <w:t xml:space="preserve"> adalah kondisi yang menunjukkan posisi prinsipal tidak mendapatkan informasi secara cermat mengenai kinerja manajemen yang telah menetapkan pembayaran gaji bagi agen (manajemen) atau program kompensasi lain. </w:t>
      </w:r>
      <w:r>
        <w:rPr>
          <w:rFonts w:ascii="Times New Roman" w:hAnsi="Times New Roman" w:cs="Times New Roman"/>
          <w:i/>
          <w:iCs/>
          <w:sz w:val="24"/>
          <w:szCs w:val="24"/>
        </w:rPr>
        <w:t>Moral hazard</w:t>
      </w:r>
      <w:r>
        <w:rPr>
          <w:rFonts w:ascii="Times New Roman" w:hAnsi="Times New Roman" w:cs="Times New Roman"/>
          <w:sz w:val="24"/>
          <w:szCs w:val="24"/>
        </w:rPr>
        <w:t xml:space="preserve"> berkaitan dengan kondisi prinsipal yang tidak mendapatkan kepastian bahwa agen telah berupaya bekerja maksimal untuk kepentingan pemilik.</w:t>
      </w:r>
    </w:p>
    <w:p w:rsidR="003F0036" w:rsidRDefault="001C7D95">
      <w:pPr>
        <w:spacing w:line="480" w:lineRule="auto"/>
        <w:ind w:leftChars="200" w:left="400" w:firstLine="420"/>
        <w:jc w:val="both"/>
        <w:rPr>
          <w:rFonts w:ascii="Times New Roman" w:hAnsi="Times New Roman" w:cs="Times New Roman"/>
          <w:sz w:val="24"/>
          <w:szCs w:val="24"/>
        </w:rPr>
      </w:pPr>
      <w:r>
        <w:rPr>
          <w:rFonts w:ascii="Times New Roman" w:hAnsi="Times New Roman" w:cs="Times New Roman"/>
          <w:sz w:val="24"/>
          <w:szCs w:val="24"/>
        </w:rPr>
        <w:t>Manajemen sebagai pengelola perusahaan lebih banyak mengetahui informasi internal dan kelangsungan hidup perusahaan dibandingkan pemilik (pemegang saham). Dikarenakan tidak seimbangnya tingkat keluasan informasi akan menimbulkan suatu kondisi yang disebut sebagai kesenjangan informasi (</w:t>
      </w:r>
      <w:r>
        <w:rPr>
          <w:rFonts w:ascii="Times New Roman" w:hAnsi="Times New Roman" w:cs="Times New Roman"/>
          <w:i/>
          <w:iCs/>
          <w:sz w:val="24"/>
          <w:szCs w:val="24"/>
        </w:rPr>
        <w:t>information asymmetry</w:t>
      </w:r>
      <w:r>
        <w:rPr>
          <w:rFonts w:ascii="Times New Roman" w:hAnsi="Times New Roman" w:cs="Times New Roman"/>
          <w:sz w:val="24"/>
          <w:szCs w:val="24"/>
        </w:rPr>
        <w:t>).</w:t>
      </w:r>
    </w:p>
    <w:p w:rsidR="003F0036" w:rsidRDefault="001C7D95">
      <w:pPr>
        <w:spacing w:line="480" w:lineRule="auto"/>
        <w:ind w:leftChars="200" w:left="400" w:firstLine="420"/>
        <w:jc w:val="both"/>
        <w:rPr>
          <w:rFonts w:ascii="Times New Roman" w:hAnsi="Times New Roman" w:cs="Times New Roman"/>
          <w:sz w:val="24"/>
          <w:szCs w:val="24"/>
        </w:rPr>
      </w:pPr>
      <w:r>
        <w:rPr>
          <w:rFonts w:ascii="Times New Roman" w:hAnsi="Times New Roman" w:cs="Times New Roman"/>
          <w:i/>
          <w:iCs/>
          <w:sz w:val="24"/>
          <w:szCs w:val="24"/>
        </w:rPr>
        <w:t xml:space="preserve">Agency Problem </w:t>
      </w:r>
      <w:r>
        <w:rPr>
          <w:rFonts w:ascii="Times New Roman" w:hAnsi="Times New Roman" w:cs="Times New Roman"/>
          <w:sz w:val="24"/>
          <w:szCs w:val="24"/>
        </w:rPr>
        <w:t xml:space="preserve">dapat mempengaruhi </w:t>
      </w:r>
      <w:r>
        <w:rPr>
          <w:rFonts w:ascii="Times New Roman" w:hAnsi="Times New Roman" w:cs="Times New Roman"/>
          <w:i/>
          <w:iCs/>
          <w:sz w:val="24"/>
          <w:szCs w:val="24"/>
        </w:rPr>
        <w:t>Tax Avoidance</w:t>
      </w:r>
      <w:r>
        <w:rPr>
          <w:rFonts w:ascii="Times New Roman" w:hAnsi="Times New Roman" w:cs="Times New Roman"/>
          <w:sz w:val="24"/>
          <w:szCs w:val="24"/>
        </w:rPr>
        <w:t xml:space="preserve">, karena adanya tujuan yang berbeda antara kedua pihak (pemegang saham dan manajemen). Pihak pemegang saham (prinsipal) menginginkan laporan keuangan laba yang besar. Sedangkan, pihak manajemen (agen) menginginkan peningkatan kompensasi melalui laba yang tinggi. Menampilkan laporan keuangan yang baik dengan target yang sudah disepakati tidaklah mudah. Agen yang belum memenuhi target akan melakukan apapun untuk memenuhi target tersebut. Salah satu cara meningkatkan laba dalam laporan keuangan adalah dengan menekan beban pajak agar laba perusahaan meningkat. Tindakan menekan beban pajak ini lah yang disebut dengan kegiatan </w:t>
      </w:r>
      <w:r>
        <w:rPr>
          <w:rFonts w:ascii="Times New Roman" w:hAnsi="Times New Roman" w:cs="Times New Roman"/>
          <w:i/>
          <w:iCs/>
          <w:sz w:val="24"/>
          <w:szCs w:val="24"/>
        </w:rPr>
        <w:t>tax avoidance</w:t>
      </w:r>
      <w:r>
        <w:rPr>
          <w:rFonts w:ascii="Times New Roman" w:hAnsi="Times New Roman" w:cs="Times New Roman"/>
          <w:sz w:val="24"/>
          <w:szCs w:val="24"/>
        </w:rPr>
        <w:t>. Dan hal tersebut yang membuat tingkat agresivitas pajak perusahaan menjadi lebih tinggi.</w:t>
      </w:r>
    </w:p>
    <w:p w:rsidR="003F0036" w:rsidRDefault="001C7D95">
      <w:pPr>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Perpajakan</w:t>
      </w:r>
    </w:p>
    <w:p w:rsidR="003F0036" w:rsidRDefault="001C7D95">
      <w:pPr>
        <w:numPr>
          <w:ilvl w:val="0"/>
          <w:numId w:val="3"/>
        </w:numPr>
        <w:spacing w:line="480" w:lineRule="auto"/>
        <w:ind w:firstLine="420"/>
        <w:jc w:val="both"/>
        <w:rPr>
          <w:rFonts w:ascii="Times New Roman" w:hAnsi="Times New Roman" w:cs="Times New Roman"/>
          <w:b/>
          <w:bCs/>
          <w:sz w:val="24"/>
          <w:szCs w:val="24"/>
        </w:rPr>
      </w:pPr>
      <w:r>
        <w:rPr>
          <w:rFonts w:ascii="Times New Roman" w:hAnsi="Times New Roman" w:cs="Times New Roman"/>
          <w:b/>
          <w:bCs/>
          <w:sz w:val="24"/>
          <w:szCs w:val="24"/>
        </w:rPr>
        <w:t>Definisi Pajak</w:t>
      </w:r>
    </w:p>
    <w:p w:rsidR="003F0036" w:rsidRDefault="001C7D95">
      <w:pPr>
        <w:spacing w:line="480" w:lineRule="auto"/>
        <w:ind w:left="820" w:firstLine="420"/>
        <w:jc w:val="both"/>
        <w:rPr>
          <w:rFonts w:ascii="Times New Roman" w:hAnsi="Times New Roman" w:cs="Times New Roman"/>
          <w:sz w:val="24"/>
          <w:szCs w:val="24"/>
        </w:rPr>
      </w:pPr>
      <w:r>
        <w:rPr>
          <w:rFonts w:ascii="Times New Roman" w:hAnsi="Times New Roman" w:cs="Times New Roman"/>
          <w:sz w:val="24"/>
          <w:szCs w:val="24"/>
        </w:rPr>
        <w:t>Berdasarka</w:t>
      </w:r>
      <w:r w:rsidR="00466D66">
        <w:rPr>
          <w:rFonts w:ascii="Times New Roman" w:hAnsi="Times New Roman" w:cs="Times New Roman"/>
          <w:sz w:val="24"/>
          <w:szCs w:val="24"/>
        </w:rPr>
        <w:t>n Undang-Undang No. 16 Tahun 200</w:t>
      </w:r>
      <w:r>
        <w:rPr>
          <w:rFonts w:ascii="Times New Roman" w:hAnsi="Times New Roman" w:cs="Times New Roman"/>
          <w:sz w:val="24"/>
          <w:szCs w:val="24"/>
        </w:rPr>
        <w:t>9 tentang perubahan keempat atas Undang-Undang Nomor 6 Tahun 1983 tentang Ketentuan Umum dan Tata Cara Perpajakan pada Pasal 1 Ayat 1,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3F0036" w:rsidRDefault="001C7D95">
      <w:pPr>
        <w:spacing w:line="480" w:lineRule="auto"/>
        <w:ind w:left="840" w:firstLine="420"/>
        <w:jc w:val="both"/>
        <w:rPr>
          <w:rFonts w:ascii="Times New Roman" w:hAnsi="Times New Roman" w:cs="Times New Roman"/>
          <w:sz w:val="24"/>
          <w:szCs w:val="24"/>
        </w:rPr>
      </w:pPr>
      <w:r>
        <w:rPr>
          <w:rFonts w:ascii="Times New Roman" w:hAnsi="Times New Roman" w:cs="Times New Roman"/>
          <w:sz w:val="24"/>
          <w:szCs w:val="24"/>
        </w:rPr>
        <w:t xml:space="preserve">Menurut kesimpulan Waluyo (2017:3) pajak dipungut berdasarkan undang-undang serta aturan pelaksanaannya yang sifatnya dapat dipaksakan. Dalam pembayaran pajak tidak dapat ditunjukkan adanya kontraprestasi individual oleh pemerintah. Pajak dipungut oleh negara baik pemerintah pusat maupun pemerintah daerah. Pajak diperuntukkan bagi pengeluaran-pengeluaran pemerintah, yang bila dari pemasukannya masih terdapat surplus, dipergunakan untuk membiayai </w:t>
      </w:r>
      <w:r>
        <w:rPr>
          <w:rFonts w:ascii="Times New Roman" w:hAnsi="Times New Roman" w:cs="Times New Roman"/>
          <w:i/>
          <w:iCs/>
          <w:sz w:val="24"/>
          <w:szCs w:val="24"/>
        </w:rPr>
        <w:t>public investment</w:t>
      </w:r>
      <w:r>
        <w:rPr>
          <w:rFonts w:ascii="Times New Roman" w:hAnsi="Times New Roman" w:cs="Times New Roman"/>
          <w:sz w:val="24"/>
          <w:szCs w:val="24"/>
        </w:rPr>
        <w:t xml:space="preserve">. Pajak dapat pula mempunyai tujuan selain </w:t>
      </w:r>
      <w:r>
        <w:rPr>
          <w:rFonts w:ascii="Times New Roman" w:hAnsi="Times New Roman" w:cs="Times New Roman"/>
          <w:i/>
          <w:iCs/>
          <w:sz w:val="24"/>
          <w:szCs w:val="24"/>
        </w:rPr>
        <w:t>budgeter</w:t>
      </w:r>
      <w:r>
        <w:rPr>
          <w:rFonts w:ascii="Times New Roman" w:hAnsi="Times New Roman" w:cs="Times New Roman"/>
          <w:sz w:val="24"/>
          <w:szCs w:val="24"/>
        </w:rPr>
        <w:t>, yaitu mengatur.</w:t>
      </w:r>
    </w:p>
    <w:p w:rsidR="003F0036" w:rsidRDefault="001C7D95">
      <w:pPr>
        <w:spacing w:line="480" w:lineRule="auto"/>
        <w:ind w:left="840" w:firstLine="420"/>
        <w:jc w:val="both"/>
        <w:rPr>
          <w:rFonts w:ascii="Times New Roman" w:hAnsi="Times New Roman" w:cs="Times New Roman"/>
          <w:sz w:val="24"/>
          <w:szCs w:val="24"/>
        </w:rPr>
      </w:pPr>
      <w:r>
        <w:rPr>
          <w:rFonts w:ascii="Times New Roman" w:hAnsi="Times New Roman" w:cs="Times New Roman"/>
          <w:sz w:val="24"/>
          <w:szCs w:val="24"/>
        </w:rPr>
        <w:t>Sedangkan menurut kesimpulan Mardiasmo (2018:3) pajak adalah iuran dari rakyat kepada negara, yang berhak memungut pajak hanyalah negara. Iuran tersebut berupa uang (bukan barang). Berdasarkan undang-undang, pajak dipungut berdasarkan atau dengan kekuatan undang-undang serta aturan pelaksanaannya. Tanpa jasa timbal atau kontraprestasi dari negara yang secara langsung dapat ditunjuk. Dalam pembayaran pajak tidak dapat ditunjukkan adanya kontraprestasi individual oleh pemerintah. Pajak digunakan untuk membiayai rumah tangga negara, yaitu pengeluaran-pengeluaran yang bermanfaat bagi masyarakat luas.</w:t>
      </w:r>
    </w:p>
    <w:p w:rsidR="003F0036" w:rsidRDefault="001C7D95">
      <w:pPr>
        <w:numPr>
          <w:ilvl w:val="0"/>
          <w:numId w:val="3"/>
        </w:numPr>
        <w:spacing w:line="480" w:lineRule="auto"/>
        <w:ind w:firstLine="420"/>
        <w:jc w:val="both"/>
        <w:rPr>
          <w:rFonts w:ascii="Times New Roman" w:hAnsi="Times New Roman" w:cs="Times New Roman"/>
          <w:b/>
          <w:bCs/>
          <w:sz w:val="24"/>
          <w:szCs w:val="24"/>
        </w:rPr>
      </w:pPr>
      <w:r>
        <w:rPr>
          <w:rFonts w:ascii="Times New Roman" w:hAnsi="Times New Roman" w:cs="Times New Roman"/>
          <w:b/>
          <w:bCs/>
          <w:sz w:val="24"/>
          <w:szCs w:val="24"/>
        </w:rPr>
        <w:lastRenderedPageBreak/>
        <w:t>Fungsi Pajak</w:t>
      </w:r>
    </w:p>
    <w:p w:rsidR="003F0036" w:rsidRDefault="001C7D95">
      <w:pPr>
        <w:spacing w:line="480" w:lineRule="auto"/>
        <w:ind w:leftChars="190" w:left="380" w:firstLineChars="348" w:firstLine="835"/>
        <w:jc w:val="both"/>
        <w:rPr>
          <w:rFonts w:ascii="Times New Roman" w:hAnsi="Times New Roman" w:cs="Times New Roman"/>
          <w:sz w:val="24"/>
          <w:szCs w:val="24"/>
        </w:rPr>
      </w:pPr>
      <w:r>
        <w:rPr>
          <w:rFonts w:ascii="Times New Roman" w:hAnsi="Times New Roman" w:cs="Times New Roman"/>
          <w:sz w:val="24"/>
          <w:szCs w:val="24"/>
        </w:rPr>
        <w:t>Menurut Resmi (2017:3), terdapat dua fungsi pajak, yaitu:</w:t>
      </w:r>
    </w:p>
    <w:p w:rsidR="003F0036" w:rsidRDefault="001C7D95">
      <w:pPr>
        <w:numPr>
          <w:ilvl w:val="0"/>
          <w:numId w:val="4"/>
        </w:numPr>
        <w:tabs>
          <w:tab w:val="clear" w:pos="432"/>
          <w:tab w:val="left" w:pos="4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Fungsi Budgetair (Sumber Keuangan Negara)</w:t>
      </w:r>
    </w:p>
    <w:p w:rsidR="003F0036" w:rsidRDefault="001C7D95">
      <w:pPr>
        <w:tabs>
          <w:tab w:val="left" w:pos="400"/>
        </w:tabs>
        <w:spacing w:line="480" w:lineRule="auto"/>
        <w:ind w:leftChars="798" w:left="1596" w:firstLine="2"/>
        <w:jc w:val="both"/>
        <w:rPr>
          <w:rFonts w:ascii="Times New Roman" w:hAnsi="Times New Roman" w:cs="Times New Roman"/>
          <w:sz w:val="24"/>
          <w:szCs w:val="24"/>
        </w:rPr>
      </w:pPr>
      <w:r>
        <w:rPr>
          <w:rFonts w:ascii="Times New Roman" w:hAnsi="Times New Roman" w:cs="Times New Roman"/>
          <w:sz w:val="24"/>
          <w:szCs w:val="24"/>
        </w:rPr>
        <w:t xml:space="preserve">Pajak mempunyai fungsi </w:t>
      </w:r>
      <w:r>
        <w:rPr>
          <w:rFonts w:ascii="Times New Roman" w:hAnsi="Times New Roman" w:cs="Times New Roman"/>
          <w:i/>
          <w:iCs/>
          <w:sz w:val="24"/>
          <w:szCs w:val="24"/>
        </w:rPr>
        <w:t>budgetair</w:t>
      </w:r>
      <w:r>
        <w:rPr>
          <w:rFonts w:ascii="Times New Roman" w:hAnsi="Times New Roman" w:cs="Times New Roman"/>
          <w:sz w:val="24"/>
          <w:szCs w:val="24"/>
        </w:rPr>
        <w:t>, artinya pajak merupakan salah satu sumber penerimaan pemerintah untuk membiayai pengeluaran, baik rutin maupun pembangunan. Sebagai sumber keuangan negara, pemerintah berupaya memasukkan uang sebanyak-banyaknya untuk kas negara. Upaya tersebut ditempuh dengan cara ekstensifikasi dan intensifikasi pemungutan pajak melalui penyempurnaan peraturan berbagai jenis pajak, seperti Pajak Pengasilan (PPh), Pajak Pertambahan Nilai (PPN), Pajak Penjualan atas Barang Mewah (PPnBM), Pajak Bumi dan Bangunan (PBB), dan sebagainya.</w:t>
      </w:r>
    </w:p>
    <w:p w:rsidR="003F0036" w:rsidRDefault="001C7D95">
      <w:pPr>
        <w:numPr>
          <w:ilvl w:val="0"/>
          <w:numId w:val="4"/>
        </w:numPr>
        <w:tabs>
          <w:tab w:val="clear" w:pos="432"/>
          <w:tab w:val="left" w:pos="4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Fungsi Regularend (Pengatur)</w:t>
      </w:r>
    </w:p>
    <w:p w:rsidR="003F0036" w:rsidRDefault="001C7D95">
      <w:pPr>
        <w:tabs>
          <w:tab w:val="left" w:pos="400"/>
        </w:tabs>
        <w:spacing w:line="480" w:lineRule="auto"/>
        <w:ind w:leftChars="798" w:left="1596" w:firstLine="2"/>
        <w:jc w:val="both"/>
        <w:rPr>
          <w:rFonts w:ascii="Times New Roman" w:hAnsi="Times New Roman" w:cs="Times New Roman"/>
          <w:sz w:val="24"/>
          <w:szCs w:val="24"/>
        </w:rPr>
      </w:pPr>
      <w:r>
        <w:rPr>
          <w:rFonts w:ascii="Times New Roman" w:hAnsi="Times New Roman" w:cs="Times New Roman"/>
          <w:sz w:val="24"/>
          <w:szCs w:val="24"/>
        </w:rPr>
        <w:t>Pajak mempunyai fungsi pengatur, artinya pajak sebagai alat untuk mengatur atau melaksanakan kebijakan pemerintah dalam bidang sosial dan ekonomi serta mencapai tujuan-tujuan tertentu di luar bidang keuangan. Berikut ini beberapa contoh penerapan pajak sebagai fungsi pengatur.</w:t>
      </w:r>
    </w:p>
    <w:p w:rsidR="003F0036" w:rsidRDefault="001C7D95">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 xml:space="preserve">Pajak Penjualan atas Barang Mewah (PPnBM) dikenakan pada saat terjadi transaksi jual beli barang tergolong mewah. Semakin mewah suatu barang, tarif pajaknya semakin tinggi sehingga barang tersebut harganya semakin mahal. Pengenaan pajak ini dimaksudkan agar </w:t>
      </w:r>
      <w:r>
        <w:rPr>
          <w:rFonts w:ascii="Times New Roman" w:hAnsi="Times New Roman" w:cs="Times New Roman"/>
          <w:sz w:val="24"/>
          <w:szCs w:val="24"/>
        </w:rPr>
        <w:lastRenderedPageBreak/>
        <w:t>rakyat tidak berlomba-lomba untuk mengonsumsi barang mewah (mengurangi gaya hidup mewah).</w:t>
      </w:r>
    </w:p>
    <w:p w:rsidR="003F0036" w:rsidRDefault="001C7D95">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Tarif pajak progresif dikenakan atas penghasilan, dimaksudkan agar pihak yang memperoleh penghasilan tinggi memberikan kontribusi (membayar pajak) yang tinggi pula sehingga terjadi pemerataan pendapatan.</w:t>
      </w:r>
    </w:p>
    <w:p w:rsidR="003F0036" w:rsidRDefault="001C7D95">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Tarif pajak ekspor sebesar 0%, dimaksudkan agar para pengusaha terdorong mengekspor hasil produksinya di pasar dunia sehingga memperbesar devisa negara.</w:t>
      </w:r>
    </w:p>
    <w:p w:rsidR="003F0036" w:rsidRDefault="001C7D95">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Pajak penghasilan dikenakan atas penyerahan barang hasil industri tertentu, seperti industri semen, industri kertas, industri baja, dan lainnya, dimaksudkan agar terdapat penekanan produksi terhadap industri tersebut karena dapat mengganggu lingkungan atau polusi (membahayakan kesehatan).</w:t>
      </w:r>
    </w:p>
    <w:p w:rsidR="003F0036" w:rsidRDefault="001C7D95">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Pengenaan pajak 1% bersifat final untuk kegiatan usaha dan batasan peredaran usaha tertentu, dimaksudkan untuk penyederhanaan penghitungan pajak.</w:t>
      </w:r>
    </w:p>
    <w:p w:rsidR="00DA3EEE" w:rsidRPr="00FE3514" w:rsidRDefault="001C7D95" w:rsidP="00FE3514">
      <w:pPr>
        <w:numPr>
          <w:ilvl w:val="0"/>
          <w:numId w:val="5"/>
        </w:numPr>
        <w:tabs>
          <w:tab w:val="clear" w:pos="432"/>
          <w:tab w:val="left" w:pos="4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Pemberlakuan tax holiday, dimaksudkan untuk menarik investor asing agar menanamkan modalnya di Indonesia.</w:t>
      </w:r>
    </w:p>
    <w:p w:rsidR="003F0036" w:rsidRDefault="001C7D95">
      <w:pPr>
        <w:numPr>
          <w:ilvl w:val="0"/>
          <w:numId w:val="3"/>
        </w:numPr>
        <w:tabs>
          <w:tab w:val="left" w:pos="400"/>
        </w:tabs>
        <w:spacing w:line="480" w:lineRule="auto"/>
        <w:ind w:leftChars="209" w:left="798" w:hanging="380"/>
        <w:jc w:val="both"/>
        <w:rPr>
          <w:rFonts w:ascii="Times New Roman" w:hAnsi="Times New Roman" w:cs="Times New Roman"/>
          <w:b/>
          <w:bCs/>
          <w:sz w:val="24"/>
          <w:szCs w:val="24"/>
        </w:rPr>
      </w:pPr>
      <w:r>
        <w:rPr>
          <w:rFonts w:ascii="Times New Roman" w:hAnsi="Times New Roman" w:cs="Times New Roman"/>
          <w:b/>
          <w:bCs/>
          <w:sz w:val="24"/>
          <w:szCs w:val="24"/>
        </w:rPr>
        <w:t>Pengelompokan Pajak</w:t>
      </w:r>
    </w:p>
    <w:p w:rsidR="003F0036" w:rsidRDefault="001C7D95">
      <w:pPr>
        <w:tabs>
          <w:tab w:val="left" w:pos="200"/>
        </w:tabs>
        <w:spacing w:line="480" w:lineRule="auto"/>
        <w:ind w:leftChars="398" w:left="796" w:firstLineChars="165" w:firstLine="396"/>
        <w:jc w:val="both"/>
        <w:rPr>
          <w:rFonts w:ascii="Times New Roman" w:hAnsi="Times New Roman" w:cs="Times New Roman"/>
          <w:sz w:val="24"/>
          <w:szCs w:val="24"/>
        </w:rPr>
      </w:pPr>
      <w:r>
        <w:rPr>
          <w:rFonts w:ascii="Times New Roman" w:hAnsi="Times New Roman" w:cs="Times New Roman"/>
          <w:sz w:val="24"/>
          <w:szCs w:val="24"/>
        </w:rPr>
        <w:t xml:space="preserve">Menurut Mardiasmo (2018:7-8), terdapat beberapa pengelompokkan pajak yang dapat dikelompokkan menjadi tiga yaitu: </w:t>
      </w:r>
    </w:p>
    <w:p w:rsidR="003F0036" w:rsidRDefault="001C7D95">
      <w:pPr>
        <w:numPr>
          <w:ilvl w:val="0"/>
          <w:numId w:val="6"/>
        </w:numPr>
        <w:tabs>
          <w:tab w:val="clear" w:pos="432"/>
          <w:tab w:val="left" w:pos="200"/>
          <w:tab w:val="left" w:pos="4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lastRenderedPageBreak/>
        <w:t>Menurut Golongannya</w:t>
      </w:r>
    </w:p>
    <w:p w:rsidR="003F0036" w:rsidRDefault="001C7D95">
      <w:pPr>
        <w:numPr>
          <w:ilvl w:val="0"/>
          <w:numId w:val="7"/>
        </w:numPr>
        <w:tabs>
          <w:tab w:val="clear" w:pos="432"/>
          <w:tab w:val="left" w:pos="4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Pajak Langsung</w:t>
      </w:r>
    </w:p>
    <w:p w:rsidR="003F0036" w:rsidRDefault="001C7D95">
      <w:pPr>
        <w:tabs>
          <w:tab w:val="left" w:pos="400"/>
        </w:tabs>
        <w:spacing w:line="480" w:lineRule="auto"/>
        <w:ind w:left="1600" w:hanging="2"/>
        <w:jc w:val="both"/>
        <w:rPr>
          <w:rFonts w:ascii="Times New Roman" w:hAnsi="Times New Roman" w:cs="Times New Roman"/>
          <w:sz w:val="24"/>
          <w:szCs w:val="24"/>
        </w:rPr>
      </w:pPr>
      <w:r>
        <w:rPr>
          <w:rFonts w:ascii="Times New Roman" w:hAnsi="Times New Roman" w:cs="Times New Roman"/>
          <w:sz w:val="24"/>
          <w:szCs w:val="24"/>
        </w:rPr>
        <w:t>Pajak yang harus dipikul sendiri oleh wajib pajak dan tidak dapat dibebankan atau dilimpahkan kepada orang lain. Contoh: Pajak Penghasilan.</w:t>
      </w:r>
    </w:p>
    <w:p w:rsidR="003F0036" w:rsidRDefault="001C7D95">
      <w:pPr>
        <w:numPr>
          <w:ilvl w:val="0"/>
          <w:numId w:val="8"/>
        </w:numPr>
        <w:tabs>
          <w:tab w:val="clear" w:pos="432"/>
          <w:tab w:val="left" w:pos="200"/>
          <w:tab w:val="left" w:pos="6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Pajak Tidak Langsung</w:t>
      </w:r>
    </w:p>
    <w:p w:rsidR="003F0036" w:rsidRDefault="001C7D95">
      <w:pPr>
        <w:tabs>
          <w:tab w:val="left" w:pos="200"/>
          <w:tab w:val="left" w:pos="600"/>
        </w:tabs>
        <w:spacing w:line="480" w:lineRule="auto"/>
        <w:ind w:left="1600" w:hanging="2"/>
        <w:jc w:val="both"/>
        <w:rPr>
          <w:rFonts w:ascii="Times New Roman" w:hAnsi="Times New Roman" w:cs="Times New Roman"/>
          <w:sz w:val="24"/>
          <w:szCs w:val="24"/>
        </w:rPr>
      </w:pPr>
      <w:r>
        <w:rPr>
          <w:rFonts w:ascii="Times New Roman" w:hAnsi="Times New Roman" w:cs="Times New Roman"/>
          <w:sz w:val="24"/>
          <w:szCs w:val="24"/>
        </w:rPr>
        <w:t>Pajak yang pada akhirnya dapat dibebankan atau dilimpahkan kepada orang lain. Contoh: Pajak Pertambahan Nilai.</w:t>
      </w:r>
    </w:p>
    <w:p w:rsidR="003F0036" w:rsidRDefault="001C7D95">
      <w:pPr>
        <w:numPr>
          <w:ilvl w:val="0"/>
          <w:numId w:val="9"/>
        </w:numPr>
        <w:tabs>
          <w:tab w:val="clear" w:pos="432"/>
          <w:tab w:val="left" w:pos="200"/>
          <w:tab w:val="left" w:pos="6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Menurut Sifatnya</w:t>
      </w:r>
    </w:p>
    <w:p w:rsidR="003F0036" w:rsidRDefault="001C7D95">
      <w:pPr>
        <w:numPr>
          <w:ilvl w:val="0"/>
          <w:numId w:val="10"/>
        </w:numPr>
        <w:tabs>
          <w:tab w:val="clear" w:pos="432"/>
          <w:tab w:val="left" w:pos="200"/>
          <w:tab w:val="left" w:pos="6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Pajak Subjektif</w:t>
      </w:r>
    </w:p>
    <w:p w:rsidR="003F0036" w:rsidRDefault="001C7D95">
      <w:pPr>
        <w:tabs>
          <w:tab w:val="left" w:pos="200"/>
          <w:tab w:val="left" w:pos="600"/>
        </w:tabs>
        <w:spacing w:line="480" w:lineRule="auto"/>
        <w:ind w:left="1600" w:hanging="2"/>
        <w:jc w:val="both"/>
        <w:rPr>
          <w:rFonts w:ascii="Times New Roman" w:hAnsi="Times New Roman" w:cs="Times New Roman"/>
          <w:sz w:val="24"/>
          <w:szCs w:val="24"/>
        </w:rPr>
      </w:pPr>
      <w:r>
        <w:rPr>
          <w:rFonts w:ascii="Times New Roman" w:hAnsi="Times New Roman" w:cs="Times New Roman"/>
          <w:sz w:val="24"/>
          <w:szCs w:val="24"/>
        </w:rPr>
        <w:t>Pajak yang berpangkal atau berdasarkan pada subjeknya, dalam arti memerhatikan keadaan diri Wajib Pajak. Contoh: Pajak Penghasilan.</w:t>
      </w:r>
    </w:p>
    <w:p w:rsidR="003F0036" w:rsidRDefault="001C7D95">
      <w:pPr>
        <w:numPr>
          <w:ilvl w:val="0"/>
          <w:numId w:val="11"/>
        </w:numPr>
        <w:tabs>
          <w:tab w:val="clear" w:pos="432"/>
          <w:tab w:val="left" w:pos="200"/>
          <w:tab w:val="left" w:pos="6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Pajak Objektif</w:t>
      </w:r>
    </w:p>
    <w:p w:rsidR="003F0036" w:rsidRDefault="001C7D95" w:rsidP="00FE3514">
      <w:pPr>
        <w:tabs>
          <w:tab w:val="left" w:pos="200"/>
          <w:tab w:val="left" w:pos="600"/>
        </w:tabs>
        <w:spacing w:line="480" w:lineRule="auto"/>
        <w:ind w:left="1600" w:hanging="2"/>
        <w:jc w:val="both"/>
        <w:rPr>
          <w:rFonts w:ascii="Times New Roman" w:hAnsi="Times New Roman" w:cs="Times New Roman"/>
          <w:sz w:val="24"/>
          <w:szCs w:val="24"/>
        </w:rPr>
      </w:pPr>
      <w:r>
        <w:rPr>
          <w:rFonts w:ascii="Times New Roman" w:hAnsi="Times New Roman" w:cs="Times New Roman"/>
          <w:sz w:val="24"/>
          <w:szCs w:val="24"/>
        </w:rPr>
        <w:t>Pajak yang berpangkal pada objeknya, tanpa memerhatikan keadaan diri Wajib Pajak. Contoh: Pajak Pertambahan Nilai dan Pajak Penjualan atas Barang Mewah.</w:t>
      </w:r>
    </w:p>
    <w:p w:rsidR="003F0036" w:rsidRDefault="001C7D95">
      <w:pPr>
        <w:numPr>
          <w:ilvl w:val="0"/>
          <w:numId w:val="12"/>
        </w:numPr>
        <w:tabs>
          <w:tab w:val="left" w:pos="200"/>
          <w:tab w:val="left" w:pos="600"/>
          <w:tab w:val="left" w:pos="1200"/>
        </w:tabs>
        <w:spacing w:line="480" w:lineRule="auto"/>
        <w:ind w:firstLine="368"/>
        <w:jc w:val="both"/>
        <w:rPr>
          <w:rFonts w:ascii="Times New Roman" w:hAnsi="Times New Roman" w:cs="Times New Roman"/>
          <w:sz w:val="24"/>
          <w:szCs w:val="24"/>
        </w:rPr>
      </w:pPr>
      <w:r>
        <w:rPr>
          <w:rFonts w:ascii="Times New Roman" w:hAnsi="Times New Roman" w:cs="Times New Roman"/>
          <w:sz w:val="24"/>
          <w:szCs w:val="24"/>
        </w:rPr>
        <w:t>Menurut Lembaga Pemungutnya</w:t>
      </w:r>
    </w:p>
    <w:p w:rsidR="003F0036" w:rsidRDefault="001C7D95">
      <w:pPr>
        <w:numPr>
          <w:ilvl w:val="0"/>
          <w:numId w:val="13"/>
        </w:numPr>
        <w:tabs>
          <w:tab w:val="clear" w:pos="432"/>
          <w:tab w:val="left" w:pos="200"/>
          <w:tab w:val="left" w:pos="600"/>
          <w:tab w:val="left" w:pos="12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t>Pajak Pusat</w:t>
      </w:r>
    </w:p>
    <w:p w:rsidR="003F0036" w:rsidRDefault="001C7D95">
      <w:pPr>
        <w:tabs>
          <w:tab w:val="left" w:pos="200"/>
          <w:tab w:val="left" w:pos="600"/>
          <w:tab w:val="left" w:pos="1200"/>
        </w:tabs>
        <w:spacing w:line="480" w:lineRule="auto"/>
        <w:ind w:leftChars="798" w:left="1596" w:firstLine="4"/>
        <w:jc w:val="both"/>
        <w:rPr>
          <w:rFonts w:ascii="Times New Roman" w:hAnsi="Times New Roman" w:cs="Times New Roman"/>
          <w:sz w:val="24"/>
          <w:szCs w:val="24"/>
        </w:rPr>
      </w:pPr>
      <w:r>
        <w:rPr>
          <w:rFonts w:ascii="Times New Roman" w:hAnsi="Times New Roman" w:cs="Times New Roman"/>
          <w:sz w:val="24"/>
          <w:szCs w:val="24"/>
        </w:rPr>
        <w:t>Pajak yang dipungut oleh pemerintah pusat dan digunakan untuk membiayai rumah tangga negara. Contoh: Pajak Penghasilan, Pajak Pertambahan Nilai, Pajak Penjualan atas Barang Mewah, dan Bea Materai.</w:t>
      </w:r>
    </w:p>
    <w:p w:rsidR="003F0036" w:rsidRDefault="001C7D95">
      <w:pPr>
        <w:numPr>
          <w:ilvl w:val="0"/>
          <w:numId w:val="14"/>
        </w:numPr>
        <w:tabs>
          <w:tab w:val="clear" w:pos="432"/>
          <w:tab w:val="left" w:pos="200"/>
          <w:tab w:val="left" w:pos="600"/>
          <w:tab w:val="left" w:pos="1200"/>
        </w:tabs>
        <w:spacing w:line="480" w:lineRule="auto"/>
        <w:ind w:left="1592" w:hanging="392"/>
        <w:jc w:val="both"/>
        <w:rPr>
          <w:rFonts w:ascii="Times New Roman" w:hAnsi="Times New Roman" w:cs="Times New Roman"/>
          <w:sz w:val="24"/>
          <w:szCs w:val="24"/>
        </w:rPr>
      </w:pPr>
      <w:r>
        <w:rPr>
          <w:rFonts w:ascii="Times New Roman" w:hAnsi="Times New Roman" w:cs="Times New Roman"/>
          <w:sz w:val="24"/>
          <w:szCs w:val="24"/>
        </w:rPr>
        <w:lastRenderedPageBreak/>
        <w:t>Pajak Daerah</w:t>
      </w:r>
    </w:p>
    <w:p w:rsidR="003F0036" w:rsidRDefault="001C7D95">
      <w:pPr>
        <w:tabs>
          <w:tab w:val="left" w:pos="200"/>
          <w:tab w:val="left" w:pos="600"/>
          <w:tab w:val="left" w:pos="1200"/>
        </w:tabs>
        <w:spacing w:line="480" w:lineRule="auto"/>
        <w:ind w:left="1600" w:hanging="2"/>
        <w:jc w:val="both"/>
        <w:rPr>
          <w:rFonts w:ascii="Times New Roman" w:hAnsi="Times New Roman" w:cs="Times New Roman"/>
          <w:sz w:val="24"/>
          <w:szCs w:val="24"/>
        </w:rPr>
      </w:pPr>
      <w:r>
        <w:rPr>
          <w:rFonts w:ascii="Times New Roman" w:hAnsi="Times New Roman" w:cs="Times New Roman"/>
          <w:sz w:val="24"/>
          <w:szCs w:val="24"/>
        </w:rPr>
        <w:t>Pajak yang dipungut oleh Pemerintah Daerah dan digunakan untuk membiayai rumah tangga daerah. Pajak Daerah terdiri atas:</w:t>
      </w:r>
    </w:p>
    <w:p w:rsidR="003F0036" w:rsidRDefault="001C7D95">
      <w:pPr>
        <w:numPr>
          <w:ilvl w:val="0"/>
          <w:numId w:val="15"/>
        </w:numPr>
        <w:tabs>
          <w:tab w:val="clear" w:pos="432"/>
          <w:tab w:val="left" w:pos="200"/>
          <w:tab w:val="left" w:pos="600"/>
          <w:tab w:val="left" w:pos="12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Pajak Provinsi</w:t>
      </w:r>
    </w:p>
    <w:p w:rsidR="003F0036" w:rsidRDefault="001C7D95">
      <w:pPr>
        <w:tabs>
          <w:tab w:val="left" w:pos="200"/>
          <w:tab w:val="left" w:pos="600"/>
          <w:tab w:val="left" w:pos="1200"/>
        </w:tabs>
        <w:spacing w:line="480" w:lineRule="auto"/>
        <w:ind w:left="2000"/>
        <w:jc w:val="both"/>
        <w:rPr>
          <w:rFonts w:ascii="Times New Roman" w:hAnsi="Times New Roman" w:cs="Times New Roman"/>
          <w:sz w:val="24"/>
          <w:szCs w:val="24"/>
        </w:rPr>
      </w:pPr>
      <w:r>
        <w:rPr>
          <w:rFonts w:ascii="Times New Roman" w:hAnsi="Times New Roman" w:cs="Times New Roman"/>
          <w:sz w:val="24"/>
          <w:szCs w:val="24"/>
        </w:rPr>
        <w:t>Contoh: Pajak Kendaraan Bermotor dan Pajak Bahan Bakar Kendaraan Bermotor.</w:t>
      </w:r>
    </w:p>
    <w:p w:rsidR="003F0036" w:rsidRDefault="001C7D95">
      <w:pPr>
        <w:numPr>
          <w:ilvl w:val="0"/>
          <w:numId w:val="15"/>
        </w:numPr>
        <w:tabs>
          <w:tab w:val="clear" w:pos="432"/>
          <w:tab w:val="left" w:pos="200"/>
          <w:tab w:val="left" w:pos="600"/>
          <w:tab w:val="left" w:pos="1200"/>
        </w:tabs>
        <w:spacing w:line="480" w:lineRule="auto"/>
        <w:ind w:left="1992" w:hanging="392"/>
        <w:jc w:val="both"/>
        <w:rPr>
          <w:rFonts w:ascii="Times New Roman" w:hAnsi="Times New Roman" w:cs="Times New Roman"/>
          <w:sz w:val="24"/>
          <w:szCs w:val="24"/>
        </w:rPr>
      </w:pPr>
      <w:r>
        <w:rPr>
          <w:rFonts w:ascii="Times New Roman" w:hAnsi="Times New Roman" w:cs="Times New Roman"/>
          <w:sz w:val="24"/>
          <w:szCs w:val="24"/>
        </w:rPr>
        <w:t>Pajak Kabupaten/Kota</w:t>
      </w:r>
    </w:p>
    <w:p w:rsidR="003F0036" w:rsidRDefault="001C7D95">
      <w:pPr>
        <w:tabs>
          <w:tab w:val="left" w:pos="200"/>
          <w:tab w:val="left" w:pos="600"/>
          <w:tab w:val="left" w:pos="1200"/>
        </w:tabs>
        <w:spacing w:line="480" w:lineRule="auto"/>
        <w:ind w:left="2000"/>
        <w:jc w:val="both"/>
        <w:rPr>
          <w:rFonts w:ascii="Times New Roman" w:hAnsi="Times New Roman" w:cs="Times New Roman"/>
          <w:sz w:val="24"/>
          <w:szCs w:val="24"/>
        </w:rPr>
      </w:pPr>
      <w:r>
        <w:rPr>
          <w:rFonts w:ascii="Times New Roman" w:hAnsi="Times New Roman" w:cs="Times New Roman"/>
          <w:sz w:val="24"/>
          <w:szCs w:val="24"/>
        </w:rPr>
        <w:t>Contoh: Pajak Hotel, Pajak Restoran, dan Pajak Hiburan</w:t>
      </w:r>
    </w:p>
    <w:p w:rsidR="003F0036" w:rsidRDefault="001C7D95">
      <w:pPr>
        <w:numPr>
          <w:ilvl w:val="0"/>
          <w:numId w:val="16"/>
        </w:numPr>
        <w:tabs>
          <w:tab w:val="left" w:pos="200"/>
          <w:tab w:val="left" w:pos="600"/>
        </w:tabs>
        <w:spacing w:line="480" w:lineRule="auto"/>
        <w:ind w:left="800" w:hanging="392"/>
        <w:jc w:val="both"/>
        <w:rPr>
          <w:rFonts w:ascii="Times New Roman" w:hAnsi="Times New Roman" w:cs="Times New Roman"/>
          <w:b/>
          <w:bCs/>
          <w:sz w:val="24"/>
          <w:szCs w:val="24"/>
        </w:rPr>
      </w:pPr>
      <w:r>
        <w:rPr>
          <w:rFonts w:ascii="Times New Roman" w:hAnsi="Times New Roman" w:cs="Times New Roman"/>
          <w:b/>
          <w:bCs/>
          <w:sz w:val="24"/>
          <w:szCs w:val="24"/>
        </w:rPr>
        <w:t>Asas-Asas Pemungutan Pajak</w:t>
      </w:r>
    </w:p>
    <w:p w:rsidR="003F0036" w:rsidRDefault="001C7D95">
      <w:pPr>
        <w:tabs>
          <w:tab w:val="left" w:pos="200"/>
          <w:tab w:val="left" w:pos="600"/>
        </w:tabs>
        <w:spacing w:line="480" w:lineRule="auto"/>
        <w:ind w:left="788" w:firstLine="412"/>
        <w:jc w:val="both"/>
        <w:rPr>
          <w:rFonts w:ascii="Times New Roman" w:hAnsi="Times New Roman" w:cs="Times New Roman"/>
          <w:sz w:val="24"/>
          <w:szCs w:val="24"/>
        </w:rPr>
      </w:pPr>
      <w:r>
        <w:rPr>
          <w:rFonts w:ascii="Times New Roman" w:hAnsi="Times New Roman" w:cs="Times New Roman"/>
          <w:sz w:val="24"/>
          <w:szCs w:val="24"/>
        </w:rPr>
        <w:t>Dalam Waluyo (2017:13), Adam Smith mengemukakan bahwa pemungutan pajak hendaknya didasarkan pada asas-asas berikut:</w:t>
      </w:r>
    </w:p>
    <w:p w:rsidR="003F0036" w:rsidRDefault="001C7D95">
      <w:pPr>
        <w:numPr>
          <w:ilvl w:val="0"/>
          <w:numId w:val="17"/>
        </w:numPr>
        <w:tabs>
          <w:tab w:val="clear" w:pos="432"/>
          <w:tab w:val="left" w:pos="200"/>
          <w:tab w:val="left" w:pos="6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Equality</w:t>
      </w:r>
    </w:p>
    <w:p w:rsidR="003F0036" w:rsidRDefault="001C7D95" w:rsidP="00FE3514">
      <w:pPr>
        <w:tabs>
          <w:tab w:val="left" w:pos="200"/>
          <w:tab w:val="left" w:pos="6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Pemungutan pajak harus bersifat adil dan merata, yaitu pajak dikenakan kepada orang pribadi yang harus sebanding dengan kemampuan membayar pajak (</w:t>
      </w:r>
      <w:r>
        <w:rPr>
          <w:rFonts w:ascii="Times New Roman" w:hAnsi="Times New Roman" w:cs="Times New Roman"/>
          <w:i/>
          <w:iCs/>
          <w:sz w:val="24"/>
          <w:szCs w:val="24"/>
        </w:rPr>
        <w:t>ability to pay</w:t>
      </w:r>
      <w:r>
        <w:rPr>
          <w:rFonts w:ascii="Times New Roman" w:hAnsi="Times New Roman" w:cs="Times New Roman"/>
          <w:sz w:val="24"/>
          <w:szCs w:val="24"/>
        </w:rPr>
        <w:t>) dan sesuai dengan manfaat yang diterima.</w:t>
      </w:r>
    </w:p>
    <w:p w:rsidR="003F0036" w:rsidRDefault="001C7D95">
      <w:pPr>
        <w:numPr>
          <w:ilvl w:val="0"/>
          <w:numId w:val="17"/>
        </w:numPr>
        <w:tabs>
          <w:tab w:val="clear" w:pos="432"/>
          <w:tab w:val="left" w:pos="200"/>
          <w:tab w:val="left" w:pos="6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Certainty</w:t>
      </w:r>
    </w:p>
    <w:p w:rsidR="003F0036" w:rsidRDefault="001C7D95">
      <w:pPr>
        <w:tabs>
          <w:tab w:val="left" w:pos="200"/>
          <w:tab w:val="left" w:pos="6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Penetapan pajak itu tidak ditentukan sewenang-wenang pihak otoritas pajak. Oleh karena itu, Wajib Pajak harus mengetahui secara jelas dan pasti besarnya pajak yang terutang, kapan harus dibayar, serta batas waktu pembayaran.</w:t>
      </w:r>
    </w:p>
    <w:p w:rsidR="00FE3514" w:rsidRDefault="00FE3514">
      <w:pPr>
        <w:tabs>
          <w:tab w:val="left" w:pos="200"/>
          <w:tab w:val="left" w:pos="600"/>
        </w:tabs>
        <w:spacing w:line="480" w:lineRule="auto"/>
        <w:ind w:left="1200"/>
        <w:jc w:val="both"/>
        <w:rPr>
          <w:rFonts w:ascii="Times New Roman" w:hAnsi="Times New Roman" w:cs="Times New Roman"/>
          <w:sz w:val="24"/>
          <w:szCs w:val="24"/>
        </w:rPr>
      </w:pPr>
    </w:p>
    <w:p w:rsidR="00FE3514" w:rsidRDefault="00FE3514">
      <w:pPr>
        <w:tabs>
          <w:tab w:val="left" w:pos="200"/>
          <w:tab w:val="left" w:pos="600"/>
        </w:tabs>
        <w:spacing w:line="480" w:lineRule="auto"/>
        <w:ind w:left="1200"/>
        <w:jc w:val="both"/>
        <w:rPr>
          <w:rFonts w:ascii="Times New Roman" w:hAnsi="Times New Roman" w:cs="Times New Roman"/>
          <w:sz w:val="24"/>
          <w:szCs w:val="24"/>
        </w:rPr>
      </w:pPr>
    </w:p>
    <w:p w:rsidR="003F0036" w:rsidRDefault="001C7D95">
      <w:pPr>
        <w:numPr>
          <w:ilvl w:val="0"/>
          <w:numId w:val="17"/>
        </w:numPr>
        <w:tabs>
          <w:tab w:val="clear" w:pos="432"/>
          <w:tab w:val="left" w:pos="200"/>
          <w:tab w:val="left" w:pos="6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lastRenderedPageBreak/>
        <w:t>Convenience</w:t>
      </w:r>
    </w:p>
    <w:p w:rsidR="003F0036" w:rsidRDefault="001C7D95">
      <w:pPr>
        <w:tabs>
          <w:tab w:val="left" w:pos="200"/>
          <w:tab w:val="left" w:pos="6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Kapan Wajib Pajak itu harus membayar pajak sebaiknya sesuai dengan saat-saat yang tidak menyulitkan Wajib Pajak. Sebagai contoh: pada saat Wajib Pajak memperoleh penghasilan. Sistem pemungutan ini disebut </w:t>
      </w:r>
      <w:r>
        <w:rPr>
          <w:rFonts w:ascii="Times New Roman" w:hAnsi="Times New Roman" w:cs="Times New Roman"/>
          <w:i/>
          <w:iCs/>
          <w:sz w:val="24"/>
          <w:szCs w:val="24"/>
        </w:rPr>
        <w:t>pay as you earn</w:t>
      </w:r>
      <w:r>
        <w:rPr>
          <w:rFonts w:ascii="Times New Roman" w:hAnsi="Times New Roman" w:cs="Times New Roman"/>
          <w:sz w:val="24"/>
          <w:szCs w:val="24"/>
        </w:rPr>
        <w:t>.</w:t>
      </w:r>
    </w:p>
    <w:p w:rsidR="003F0036" w:rsidRDefault="001C7D95">
      <w:pPr>
        <w:numPr>
          <w:ilvl w:val="0"/>
          <w:numId w:val="17"/>
        </w:numPr>
        <w:tabs>
          <w:tab w:val="clear" w:pos="432"/>
          <w:tab w:val="left" w:pos="200"/>
          <w:tab w:val="left" w:pos="6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Economy</w:t>
      </w:r>
    </w:p>
    <w:p w:rsidR="003F0036" w:rsidRDefault="001C7D95">
      <w:pPr>
        <w:tabs>
          <w:tab w:val="left" w:pos="200"/>
          <w:tab w:val="left" w:pos="6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Secara ekonomi bahwa biaya pemungutan dan biaya pemenuhan kewajiban pajak bagi Wajib Pajak diharapkan seminimum mungkin, demikian pula beban yang ditanggung Wajib Pajak.</w:t>
      </w:r>
    </w:p>
    <w:p w:rsidR="003F0036" w:rsidRDefault="001C7D95">
      <w:pPr>
        <w:numPr>
          <w:ilvl w:val="0"/>
          <w:numId w:val="18"/>
        </w:numPr>
        <w:tabs>
          <w:tab w:val="left" w:pos="200"/>
        </w:tabs>
        <w:spacing w:line="480" w:lineRule="auto"/>
        <w:ind w:left="800" w:hanging="400"/>
        <w:jc w:val="both"/>
        <w:rPr>
          <w:rFonts w:ascii="Times New Roman" w:hAnsi="Times New Roman" w:cs="Times New Roman"/>
          <w:b/>
          <w:bCs/>
          <w:sz w:val="24"/>
          <w:szCs w:val="24"/>
        </w:rPr>
      </w:pPr>
      <w:r>
        <w:rPr>
          <w:rFonts w:ascii="Times New Roman" w:hAnsi="Times New Roman" w:cs="Times New Roman"/>
          <w:b/>
          <w:bCs/>
          <w:sz w:val="24"/>
          <w:szCs w:val="24"/>
        </w:rPr>
        <w:t>Sistem Pemungutan Pajak</w:t>
      </w:r>
    </w:p>
    <w:p w:rsidR="003F0036" w:rsidRDefault="001C7D95">
      <w:pPr>
        <w:tabs>
          <w:tab w:val="left" w:pos="200"/>
        </w:tabs>
        <w:spacing w:line="480" w:lineRule="auto"/>
        <w:ind w:left="800" w:firstLineChars="166" w:firstLine="398"/>
        <w:jc w:val="both"/>
        <w:rPr>
          <w:rFonts w:ascii="Times New Roman" w:hAnsi="Times New Roman" w:cs="Times New Roman"/>
          <w:sz w:val="24"/>
          <w:szCs w:val="24"/>
        </w:rPr>
      </w:pPr>
      <w:r>
        <w:rPr>
          <w:rFonts w:ascii="Times New Roman" w:hAnsi="Times New Roman" w:cs="Times New Roman"/>
          <w:sz w:val="24"/>
          <w:szCs w:val="24"/>
        </w:rPr>
        <w:t>Dalam Resmi (2017:10), terdapat tiga sistem pemungutan pajak, yaitu:</w:t>
      </w:r>
    </w:p>
    <w:p w:rsidR="003F0036" w:rsidRDefault="001C7D95">
      <w:pPr>
        <w:numPr>
          <w:ilvl w:val="0"/>
          <w:numId w:val="19"/>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Official Assessment System</w:t>
      </w:r>
    </w:p>
    <w:p w:rsidR="003F0036" w:rsidRDefault="001C7D95">
      <w:pPr>
        <w:tabs>
          <w:tab w:val="left" w:pos="200"/>
        </w:tabs>
        <w:spacing w:line="480" w:lineRule="auto"/>
        <w:ind w:left="1600"/>
        <w:jc w:val="both"/>
        <w:rPr>
          <w:rFonts w:ascii="Times New Roman" w:hAnsi="Times New Roman" w:cs="Times New Roman"/>
          <w:sz w:val="24"/>
          <w:szCs w:val="24"/>
        </w:rPr>
      </w:pPr>
      <w:r>
        <w:rPr>
          <w:rFonts w:ascii="Times New Roman" w:hAnsi="Times New Roman" w:cs="Times New Roman"/>
          <w:sz w:val="24"/>
          <w:szCs w:val="24"/>
        </w:rPr>
        <w:t>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ditangan para aparatur perpajakan. Dengan demikian, berhasil atau tidaknya pelaksanaan pemungutan pajak banyak bergantung pada aparatur perpajakan (peranan dominan ada pada aparatur perpajakan).</w:t>
      </w:r>
    </w:p>
    <w:p w:rsidR="003F0036" w:rsidRDefault="001C7D95">
      <w:pPr>
        <w:numPr>
          <w:ilvl w:val="0"/>
          <w:numId w:val="19"/>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Self Assessment System</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Sistem pemungutan pajak yang memberi wewenang Wajib Pajak dalam</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lastRenderedPageBreak/>
        <w:t>menentukan sendiri jumlah pajak yang terutang setiap tahunnya sesuai dengan peraturan perundang-undangan perpajakan yang berlaku. Dalam sistem ini, inisiatif serta kegiatan menghitung dan memungut pajak sepenuhnya berada ditangan wajib pajak. Wajib pajak dianggap mampu menghitung pajak, mampu memahami undang-undang perpajakan yang sedang berlaku dan mempunyai kejujuran yang tinggi serta menyadari akan arti pentingnya membayar pajak, oleh karena itu, Wajib Pajak diberi kepercayaan untuk:</w:t>
      </w:r>
    </w:p>
    <w:p w:rsidR="003F0036" w:rsidRDefault="001C7D95">
      <w:pPr>
        <w:numPr>
          <w:ilvl w:val="0"/>
          <w:numId w:val="20"/>
        </w:numPr>
        <w:tabs>
          <w:tab w:val="clear" w:pos="432"/>
          <w:tab w:val="left" w:pos="200"/>
        </w:tabs>
        <w:spacing w:line="480" w:lineRule="auto"/>
        <w:ind w:left="1600" w:hanging="392"/>
        <w:jc w:val="both"/>
        <w:rPr>
          <w:rFonts w:ascii="Times New Roman" w:hAnsi="Times New Roman" w:cs="Times New Roman"/>
          <w:sz w:val="24"/>
          <w:szCs w:val="24"/>
        </w:rPr>
      </w:pPr>
      <w:r>
        <w:rPr>
          <w:rFonts w:ascii="Times New Roman" w:hAnsi="Times New Roman" w:cs="Times New Roman"/>
          <w:sz w:val="24"/>
          <w:szCs w:val="24"/>
        </w:rPr>
        <w:t>Menghitung sendiri pajak yang terutang</w:t>
      </w:r>
    </w:p>
    <w:p w:rsidR="003F0036" w:rsidRDefault="001C7D95">
      <w:pPr>
        <w:numPr>
          <w:ilvl w:val="0"/>
          <w:numId w:val="20"/>
        </w:numPr>
        <w:tabs>
          <w:tab w:val="clear" w:pos="432"/>
          <w:tab w:val="left" w:pos="200"/>
        </w:tabs>
        <w:spacing w:line="480" w:lineRule="auto"/>
        <w:ind w:left="1600" w:hanging="392"/>
        <w:jc w:val="both"/>
        <w:rPr>
          <w:rFonts w:ascii="Times New Roman" w:hAnsi="Times New Roman" w:cs="Times New Roman"/>
          <w:sz w:val="24"/>
          <w:szCs w:val="24"/>
        </w:rPr>
      </w:pPr>
      <w:r>
        <w:rPr>
          <w:rFonts w:ascii="Times New Roman" w:hAnsi="Times New Roman" w:cs="Times New Roman"/>
          <w:sz w:val="24"/>
          <w:szCs w:val="24"/>
        </w:rPr>
        <w:t>Memperhitungkan sendiri pajak yang terutang</w:t>
      </w:r>
    </w:p>
    <w:p w:rsidR="003F0036" w:rsidRDefault="001C7D95">
      <w:pPr>
        <w:numPr>
          <w:ilvl w:val="0"/>
          <w:numId w:val="20"/>
        </w:numPr>
        <w:tabs>
          <w:tab w:val="clear" w:pos="432"/>
          <w:tab w:val="left" w:pos="200"/>
        </w:tabs>
        <w:spacing w:line="480" w:lineRule="auto"/>
        <w:ind w:left="1600" w:hanging="392"/>
        <w:jc w:val="both"/>
        <w:rPr>
          <w:rFonts w:ascii="Times New Roman" w:hAnsi="Times New Roman" w:cs="Times New Roman"/>
          <w:sz w:val="24"/>
          <w:szCs w:val="24"/>
        </w:rPr>
      </w:pPr>
      <w:r>
        <w:rPr>
          <w:rFonts w:ascii="Times New Roman" w:hAnsi="Times New Roman" w:cs="Times New Roman"/>
          <w:sz w:val="24"/>
          <w:szCs w:val="24"/>
        </w:rPr>
        <w:t>Membayar sendiri jumlah pajak yang terutang</w:t>
      </w:r>
    </w:p>
    <w:p w:rsidR="003F0036" w:rsidRDefault="001C7D95">
      <w:pPr>
        <w:numPr>
          <w:ilvl w:val="0"/>
          <w:numId w:val="20"/>
        </w:numPr>
        <w:tabs>
          <w:tab w:val="clear" w:pos="432"/>
          <w:tab w:val="left" w:pos="200"/>
        </w:tabs>
        <w:spacing w:line="480" w:lineRule="auto"/>
        <w:ind w:left="1600" w:hanging="392"/>
        <w:jc w:val="both"/>
        <w:rPr>
          <w:rFonts w:ascii="Times New Roman" w:hAnsi="Times New Roman" w:cs="Times New Roman"/>
          <w:sz w:val="24"/>
          <w:szCs w:val="24"/>
        </w:rPr>
      </w:pPr>
      <w:r>
        <w:rPr>
          <w:rFonts w:ascii="Times New Roman" w:hAnsi="Times New Roman" w:cs="Times New Roman"/>
          <w:sz w:val="24"/>
          <w:szCs w:val="24"/>
        </w:rPr>
        <w:t>Melaporkan sendiri jumlah pajak yang terutang</w:t>
      </w:r>
    </w:p>
    <w:p w:rsidR="003F0036" w:rsidRDefault="001C7D95">
      <w:pPr>
        <w:numPr>
          <w:ilvl w:val="0"/>
          <w:numId w:val="20"/>
        </w:numPr>
        <w:tabs>
          <w:tab w:val="clear" w:pos="432"/>
          <w:tab w:val="left" w:pos="200"/>
        </w:tabs>
        <w:spacing w:line="480" w:lineRule="auto"/>
        <w:ind w:left="1600" w:hanging="392"/>
        <w:jc w:val="both"/>
        <w:rPr>
          <w:rFonts w:ascii="Times New Roman" w:hAnsi="Times New Roman" w:cs="Times New Roman"/>
          <w:sz w:val="24"/>
          <w:szCs w:val="24"/>
        </w:rPr>
      </w:pPr>
      <w:r>
        <w:rPr>
          <w:rFonts w:ascii="Times New Roman" w:hAnsi="Times New Roman" w:cs="Times New Roman"/>
          <w:sz w:val="24"/>
          <w:szCs w:val="24"/>
        </w:rPr>
        <w:t>Mempertanggungjawabkan pajak yang terutang</w:t>
      </w:r>
    </w:p>
    <w:p w:rsidR="003F0036" w:rsidRDefault="001C7D95" w:rsidP="00FE3514">
      <w:pPr>
        <w:tabs>
          <w:tab w:val="left" w:pos="200"/>
        </w:tabs>
        <w:spacing w:line="480" w:lineRule="auto"/>
        <w:ind w:left="1208"/>
        <w:jc w:val="both"/>
        <w:rPr>
          <w:rFonts w:ascii="Times New Roman" w:hAnsi="Times New Roman" w:cs="Times New Roman"/>
          <w:sz w:val="24"/>
          <w:szCs w:val="24"/>
        </w:rPr>
      </w:pPr>
      <w:r>
        <w:rPr>
          <w:rFonts w:ascii="Times New Roman" w:hAnsi="Times New Roman" w:cs="Times New Roman"/>
          <w:sz w:val="24"/>
          <w:szCs w:val="24"/>
        </w:rPr>
        <w:t>Dengan demikian, berhasil atau tidaknya pelaksanaan pemungutan pajak banyak tergantung pada Wajib Pajak sendiri (peranan dominan ada pada Wajib Pajak).</w:t>
      </w:r>
    </w:p>
    <w:p w:rsidR="003F0036" w:rsidRDefault="001C7D95">
      <w:pPr>
        <w:numPr>
          <w:ilvl w:val="0"/>
          <w:numId w:val="19"/>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With Holding System</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Sistem pemungutan pajak yang memberi wewenang kepada pihak ketiga yang ditunjuk untuk menentukan besarnya pajak yang terutang oleh Wajib Pajak sesuai dengan peraturan perundangan perpajakan yang berlaku. Penunjukan pihak ketiga ini dilakukan sesuai peraturan perundang-undangan perpajakan, keputusan presiden, dan peraturan lainnya untuk memotong dan memungut pajak, menyetor dan mempertanggungjawabkan melalui sarana perpajakan </w:t>
      </w:r>
      <w:r>
        <w:rPr>
          <w:rFonts w:ascii="Times New Roman" w:hAnsi="Times New Roman" w:cs="Times New Roman"/>
          <w:sz w:val="24"/>
          <w:szCs w:val="24"/>
        </w:rPr>
        <w:lastRenderedPageBreak/>
        <w:t>yang tersedia. Berhasil atau tidaknya pelaksanaan pemungutan pajak banyak tergantung pada pihak ketiga yang ditunjuk.</w:t>
      </w:r>
    </w:p>
    <w:p w:rsidR="003F0036" w:rsidRDefault="001C7D95">
      <w:pPr>
        <w:numPr>
          <w:ilvl w:val="0"/>
          <w:numId w:val="21"/>
        </w:numPr>
        <w:tabs>
          <w:tab w:val="clear" w:pos="432"/>
          <w:tab w:val="left" w:pos="200"/>
        </w:tabs>
        <w:spacing w:line="480" w:lineRule="auto"/>
        <w:ind w:left="792" w:hanging="392"/>
        <w:jc w:val="both"/>
        <w:rPr>
          <w:rFonts w:ascii="Times New Roman" w:hAnsi="Times New Roman" w:cs="Times New Roman"/>
          <w:b/>
          <w:bCs/>
          <w:sz w:val="24"/>
          <w:szCs w:val="24"/>
        </w:rPr>
      </w:pPr>
      <w:r>
        <w:rPr>
          <w:rFonts w:ascii="Times New Roman" w:hAnsi="Times New Roman" w:cs="Times New Roman"/>
          <w:b/>
          <w:bCs/>
          <w:sz w:val="24"/>
          <w:szCs w:val="24"/>
        </w:rPr>
        <w:t>Resistensi Pajak</w:t>
      </w:r>
    </w:p>
    <w:p w:rsidR="003F0036" w:rsidRDefault="001C7D95" w:rsidP="009D26AA">
      <w:pPr>
        <w:tabs>
          <w:tab w:val="left" w:pos="200"/>
        </w:tabs>
        <w:spacing w:line="480" w:lineRule="auto"/>
        <w:ind w:left="800" w:firstLineChars="167" w:firstLine="401"/>
        <w:jc w:val="both"/>
        <w:rPr>
          <w:rFonts w:ascii="Times New Roman" w:hAnsi="Times New Roman" w:cs="Times New Roman"/>
          <w:sz w:val="24"/>
          <w:szCs w:val="24"/>
        </w:rPr>
      </w:pPr>
      <w:r>
        <w:rPr>
          <w:rFonts w:ascii="Times New Roman" w:hAnsi="Times New Roman" w:cs="Times New Roman"/>
          <w:sz w:val="24"/>
          <w:szCs w:val="24"/>
        </w:rPr>
        <w:t>Menurut Brotodiharjo (1993:13-14) dalam Poha</w:t>
      </w:r>
      <w:r w:rsidR="008A3A38">
        <w:rPr>
          <w:rFonts w:ascii="Times New Roman" w:hAnsi="Times New Roman" w:cs="Times New Roman"/>
          <w:sz w:val="24"/>
          <w:szCs w:val="24"/>
        </w:rPr>
        <w:t>n (2017</w:t>
      </w:r>
      <w:r>
        <w:rPr>
          <w:rFonts w:ascii="Times New Roman" w:hAnsi="Times New Roman" w:cs="Times New Roman"/>
          <w:sz w:val="24"/>
          <w:szCs w:val="24"/>
        </w:rPr>
        <w:t>:22-24), ada dua bentuk perlawanan pajak yang dilakukan oleh warga negara, yaitu:</w:t>
      </w:r>
    </w:p>
    <w:p w:rsidR="003F0036" w:rsidRDefault="001C7D95">
      <w:pPr>
        <w:numPr>
          <w:ilvl w:val="0"/>
          <w:numId w:val="22"/>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Perlawanan Pasif</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Meliputi hambatan-hambatan yang mempersukar pemungutan pajak yang erat hubungannya dengan struktur ekonomi suatu negara, perkembangan intelektual dan moral penduduk, serta sistem dan cara pemungutan pajak itu sendiri.</w:t>
      </w:r>
    </w:p>
    <w:p w:rsidR="003F0036" w:rsidRDefault="001C7D95">
      <w:pPr>
        <w:numPr>
          <w:ilvl w:val="0"/>
          <w:numId w:val="22"/>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Perlawanan Aktif</w:t>
      </w:r>
    </w:p>
    <w:p w:rsidR="003F0036" w:rsidRDefault="001C7D95">
      <w:pPr>
        <w:tabs>
          <w:tab w:val="left" w:pos="200"/>
        </w:tabs>
        <w:spacing w:line="480" w:lineRule="auto"/>
        <w:ind w:left="1200" w:hanging="2"/>
        <w:jc w:val="both"/>
        <w:rPr>
          <w:rFonts w:ascii="Times New Roman" w:hAnsi="Times New Roman" w:cs="Times New Roman"/>
          <w:sz w:val="24"/>
          <w:szCs w:val="24"/>
        </w:rPr>
      </w:pPr>
      <w:r>
        <w:rPr>
          <w:rFonts w:ascii="Times New Roman" w:hAnsi="Times New Roman" w:cs="Times New Roman"/>
          <w:sz w:val="24"/>
          <w:szCs w:val="24"/>
        </w:rPr>
        <w:t>Meliputi semua usaha dan perbuatan yang secara langsung ditujukan kepada fiskus dan bertujuan untuk menghindari pajak.</w:t>
      </w:r>
    </w:p>
    <w:p w:rsidR="003F0036" w:rsidRDefault="001C7D95">
      <w:pPr>
        <w:tabs>
          <w:tab w:val="left" w:pos="200"/>
        </w:tabs>
        <w:spacing w:line="480" w:lineRule="auto"/>
        <w:ind w:left="800" w:firstLineChars="166" w:firstLine="398"/>
        <w:jc w:val="both"/>
        <w:rPr>
          <w:rFonts w:ascii="Times New Roman" w:hAnsi="Times New Roman" w:cs="Times New Roman"/>
          <w:sz w:val="24"/>
          <w:szCs w:val="24"/>
        </w:rPr>
      </w:pPr>
      <w:r>
        <w:rPr>
          <w:rFonts w:ascii="Times New Roman" w:hAnsi="Times New Roman" w:cs="Times New Roman"/>
          <w:sz w:val="24"/>
          <w:szCs w:val="24"/>
        </w:rPr>
        <w:t>Dalam kaitannya dengan perlawanan aktif, ada beberapa modus yang biasanya digunakan wajib pajak untuk menghindari pajak, yakni:</w:t>
      </w:r>
    </w:p>
    <w:p w:rsidR="003F0036" w:rsidRDefault="001C7D95">
      <w:pPr>
        <w:numPr>
          <w:ilvl w:val="0"/>
          <w:numId w:val="23"/>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 xml:space="preserve">Tax Avoidance </w:t>
      </w:r>
      <w:r>
        <w:rPr>
          <w:rFonts w:ascii="Times New Roman" w:hAnsi="Times New Roman" w:cs="Times New Roman"/>
          <w:sz w:val="24"/>
          <w:szCs w:val="24"/>
        </w:rPr>
        <w:t>(Penghindaran Pajak)</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Upaya penghindaran pajak yang dilakukan secara legal dan aman bagi wajib pajak karena tidak bertentangan dengan ketentuan perpajakan, di mana metode dan teknik yang digunakan cenderung memanfaatkan kelemahan-kelemahan (</w:t>
      </w:r>
      <w:r>
        <w:rPr>
          <w:rFonts w:ascii="Times New Roman" w:hAnsi="Times New Roman" w:cs="Times New Roman"/>
          <w:i/>
          <w:iCs/>
          <w:sz w:val="24"/>
          <w:szCs w:val="24"/>
        </w:rPr>
        <w:t>grey area</w:t>
      </w:r>
      <w:r>
        <w:rPr>
          <w:rFonts w:ascii="Times New Roman" w:hAnsi="Times New Roman" w:cs="Times New Roman"/>
          <w:sz w:val="24"/>
          <w:szCs w:val="24"/>
        </w:rPr>
        <w:t>) yang terdapat dalam undang-undang dan peraturan perpajakan itu sendiri, untuk memperkecil jumlah pajak yang terutang.</w:t>
      </w:r>
    </w:p>
    <w:p w:rsidR="00FE3514" w:rsidRDefault="00FE3514">
      <w:pPr>
        <w:tabs>
          <w:tab w:val="left" w:pos="200"/>
        </w:tabs>
        <w:spacing w:line="480" w:lineRule="auto"/>
        <w:ind w:left="1200"/>
        <w:jc w:val="both"/>
        <w:rPr>
          <w:rFonts w:ascii="Times New Roman" w:hAnsi="Times New Roman" w:cs="Times New Roman"/>
          <w:sz w:val="24"/>
          <w:szCs w:val="24"/>
        </w:rPr>
      </w:pPr>
    </w:p>
    <w:p w:rsidR="003F0036" w:rsidRDefault="001C7D95">
      <w:pPr>
        <w:numPr>
          <w:ilvl w:val="0"/>
          <w:numId w:val="23"/>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Tax Evasion </w:t>
      </w:r>
      <w:r>
        <w:rPr>
          <w:rFonts w:ascii="Times New Roman" w:hAnsi="Times New Roman" w:cs="Times New Roman"/>
          <w:sz w:val="24"/>
          <w:szCs w:val="24"/>
        </w:rPr>
        <w:t>(Penggelapan atau Penyelundupan Pajak)</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Upaya wajib pajak menghindari pajak terutang secara ilegal dengan cara menyembunyikan keadaan yang sebenarnya. Cara ini tidak aman bagi wajib pajak, karena metode dan teknik yang digunakan tidak berada dalam koridor undang-undang dan peraturan perpajakan. Cara yang ditempuh berisiko tinggi dan berpotensi dikenai sanksi pelanggaran hukum/tindak pidana fiskal, atau kriminil. Oleh sebab itu, </w:t>
      </w:r>
      <w:r>
        <w:rPr>
          <w:rFonts w:ascii="Times New Roman" w:hAnsi="Times New Roman" w:cs="Times New Roman"/>
          <w:i/>
          <w:iCs/>
          <w:sz w:val="24"/>
          <w:szCs w:val="24"/>
        </w:rPr>
        <w:t>tax planner</w:t>
      </w:r>
      <w:r>
        <w:rPr>
          <w:rFonts w:ascii="Times New Roman" w:hAnsi="Times New Roman" w:cs="Times New Roman"/>
          <w:sz w:val="24"/>
          <w:szCs w:val="24"/>
        </w:rPr>
        <w:t xml:space="preserve"> yang baik, cara ini tidak direkomendasi untuk diapplikasikan. </w:t>
      </w:r>
      <w:r>
        <w:rPr>
          <w:rFonts w:ascii="Times New Roman" w:hAnsi="Times New Roman" w:cs="Times New Roman"/>
          <w:i/>
          <w:iCs/>
          <w:sz w:val="24"/>
          <w:szCs w:val="24"/>
        </w:rPr>
        <w:t>Tax evasion</w:t>
      </w:r>
      <w:r>
        <w:rPr>
          <w:rFonts w:ascii="Times New Roman" w:hAnsi="Times New Roman" w:cs="Times New Roman"/>
          <w:sz w:val="24"/>
          <w:szCs w:val="24"/>
        </w:rPr>
        <w:t xml:space="preserve"> adalah kebalikan dari </w:t>
      </w:r>
      <w:r>
        <w:rPr>
          <w:rFonts w:ascii="Times New Roman" w:hAnsi="Times New Roman" w:cs="Times New Roman"/>
          <w:i/>
          <w:iCs/>
          <w:sz w:val="24"/>
          <w:szCs w:val="24"/>
        </w:rPr>
        <w:t>tax avoidance</w:t>
      </w:r>
      <w:r>
        <w:rPr>
          <w:rFonts w:ascii="Times New Roman" w:hAnsi="Times New Roman" w:cs="Times New Roman"/>
          <w:sz w:val="24"/>
          <w:szCs w:val="24"/>
        </w:rPr>
        <w:t>.</w:t>
      </w:r>
    </w:p>
    <w:p w:rsidR="003F0036" w:rsidRDefault="001C7D95">
      <w:pPr>
        <w:numPr>
          <w:ilvl w:val="0"/>
          <w:numId w:val="23"/>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i/>
          <w:iCs/>
          <w:sz w:val="24"/>
          <w:szCs w:val="24"/>
        </w:rPr>
        <w:t xml:space="preserve">Tax Saving </w:t>
      </w:r>
      <w:r>
        <w:rPr>
          <w:rFonts w:ascii="Times New Roman" w:hAnsi="Times New Roman" w:cs="Times New Roman"/>
          <w:sz w:val="24"/>
          <w:szCs w:val="24"/>
        </w:rPr>
        <w:t>(Penghematan Pajak)</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Upaya wajib pajak mengelak utang pajaknya dengan jalan menahan diri untuk tidak membeli produk-produk yang ada pajak pertambahan nilainya, atau dengan sengaja mengurangi jam kerja atau pekerjaan yang dapat dilakukannya sehingga penghasilannya menjadi kecil dan dengan demikian terhindar dari pengenaan pajak penghasilan yang besar.</w:t>
      </w:r>
    </w:p>
    <w:p w:rsidR="003F0036" w:rsidRDefault="001C7D95">
      <w:pPr>
        <w:tabs>
          <w:tab w:val="left" w:pos="200"/>
        </w:tabs>
        <w:spacing w:line="480" w:lineRule="auto"/>
        <w:ind w:left="800" w:firstLineChars="166" w:firstLine="398"/>
        <w:jc w:val="both"/>
        <w:rPr>
          <w:rFonts w:ascii="Times New Roman" w:hAnsi="Times New Roman" w:cs="Times New Roman"/>
          <w:sz w:val="24"/>
          <w:szCs w:val="24"/>
        </w:rPr>
      </w:pPr>
      <w:r>
        <w:rPr>
          <w:rFonts w:ascii="Times New Roman" w:hAnsi="Times New Roman" w:cs="Times New Roman"/>
          <w:sz w:val="24"/>
          <w:szCs w:val="24"/>
        </w:rPr>
        <w:t>Selain karena adanya kesengajaan untuk mengurangi atau tidak memenuhi kewajiban perpajakannya, wajib pajak juga sering lalai dan baru sadar setelah ada pemeriksaan fiskus. Kelalaian memenuhi kewajiban pajak yang harus dilakukan wajib pajak tidak saja terbatas pada kecurangan dan penggelapan dalam segala bentuknya. Menurut</w:t>
      </w:r>
      <w:r w:rsidR="008A3A38">
        <w:rPr>
          <w:rFonts w:ascii="Times New Roman" w:hAnsi="Times New Roman" w:cs="Times New Roman"/>
          <w:sz w:val="24"/>
          <w:szCs w:val="24"/>
        </w:rPr>
        <w:t xml:space="preserve"> Oliver Oldman dalam Pohan (2017</w:t>
      </w:r>
      <w:r>
        <w:rPr>
          <w:rFonts w:ascii="Times New Roman" w:hAnsi="Times New Roman" w:cs="Times New Roman"/>
          <w:sz w:val="24"/>
          <w:szCs w:val="24"/>
        </w:rPr>
        <w:t>:27), kelalaian wajib pajak juga meliputi:</w:t>
      </w:r>
    </w:p>
    <w:p w:rsidR="003F0036" w:rsidRDefault="001C7D95">
      <w:pPr>
        <w:numPr>
          <w:ilvl w:val="0"/>
          <w:numId w:val="24"/>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Ketidaktahuan (</w:t>
      </w:r>
      <w:r>
        <w:rPr>
          <w:rFonts w:ascii="Times New Roman" w:hAnsi="Times New Roman" w:cs="Times New Roman"/>
          <w:i/>
          <w:iCs/>
          <w:sz w:val="24"/>
          <w:szCs w:val="24"/>
        </w:rPr>
        <w:t>ignorance</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Wajib pajak tidak sadar atau tidak tahu akan adanya peraturan perpajakan tersebut.</w:t>
      </w:r>
    </w:p>
    <w:p w:rsidR="003F0036" w:rsidRDefault="001C7D95">
      <w:pPr>
        <w:numPr>
          <w:ilvl w:val="0"/>
          <w:numId w:val="24"/>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lastRenderedPageBreak/>
        <w:t>Kesalahan (</w:t>
      </w:r>
      <w:r>
        <w:rPr>
          <w:rFonts w:ascii="Times New Roman" w:hAnsi="Times New Roman" w:cs="Times New Roman"/>
          <w:i/>
          <w:iCs/>
          <w:sz w:val="24"/>
          <w:szCs w:val="24"/>
        </w:rPr>
        <w:t>error</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Wajib pajak tidak paham undang-undang perpajakan tapi salah dalam menghitung datanya.</w:t>
      </w:r>
    </w:p>
    <w:p w:rsidR="003F0036" w:rsidRDefault="001C7D95">
      <w:pPr>
        <w:numPr>
          <w:ilvl w:val="0"/>
          <w:numId w:val="24"/>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Kesalahpahaman (</w:t>
      </w:r>
      <w:r>
        <w:rPr>
          <w:rFonts w:ascii="Times New Roman" w:hAnsi="Times New Roman" w:cs="Times New Roman"/>
          <w:i/>
          <w:iCs/>
          <w:sz w:val="24"/>
          <w:szCs w:val="24"/>
        </w:rPr>
        <w:t>misunderstanding</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Wajib pajak salah menafsirkan undang-undang perpajakan.</w:t>
      </w:r>
    </w:p>
    <w:p w:rsidR="003F0036" w:rsidRDefault="001C7D95">
      <w:pPr>
        <w:numPr>
          <w:ilvl w:val="0"/>
          <w:numId w:val="24"/>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Kealpaan (</w:t>
      </w:r>
      <w:r>
        <w:rPr>
          <w:rFonts w:ascii="Times New Roman" w:hAnsi="Times New Roman" w:cs="Times New Roman"/>
          <w:i/>
          <w:iCs/>
          <w:sz w:val="24"/>
          <w:szCs w:val="24"/>
        </w:rPr>
        <w:t>negliance</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Wajib pajak alpa menyimpan buku beserta bukti-buktinya secara lengkap.</w:t>
      </w:r>
    </w:p>
    <w:p w:rsidR="003F0036" w:rsidRPr="005E303B" w:rsidRDefault="001C7D95" w:rsidP="005E303B">
      <w:pPr>
        <w:pStyle w:val="ListParagraph"/>
        <w:numPr>
          <w:ilvl w:val="0"/>
          <w:numId w:val="21"/>
        </w:numPr>
        <w:tabs>
          <w:tab w:val="clear" w:pos="432"/>
          <w:tab w:val="left" w:pos="450"/>
          <w:tab w:val="left" w:pos="810"/>
        </w:tabs>
        <w:spacing w:line="480" w:lineRule="auto"/>
        <w:ind w:left="852"/>
        <w:jc w:val="both"/>
        <w:rPr>
          <w:rFonts w:ascii="Times New Roman" w:hAnsi="Times New Roman" w:cs="Times New Roman"/>
          <w:b/>
          <w:bCs/>
          <w:sz w:val="24"/>
          <w:szCs w:val="24"/>
        </w:rPr>
      </w:pPr>
      <w:r w:rsidRPr="005E303B">
        <w:rPr>
          <w:rFonts w:ascii="Times New Roman" w:hAnsi="Times New Roman" w:cs="Times New Roman"/>
          <w:b/>
          <w:bCs/>
          <w:sz w:val="24"/>
          <w:szCs w:val="24"/>
        </w:rPr>
        <w:t>Cara-Cara Pengelakan Pajak</w:t>
      </w:r>
    </w:p>
    <w:p w:rsidR="003F0036" w:rsidRDefault="001C7D95">
      <w:pPr>
        <w:tabs>
          <w:tab w:val="left" w:pos="200"/>
        </w:tabs>
        <w:spacing w:line="480" w:lineRule="auto"/>
        <w:ind w:left="800" w:firstLineChars="166" w:firstLine="398"/>
        <w:jc w:val="both"/>
        <w:rPr>
          <w:rFonts w:ascii="Times New Roman" w:hAnsi="Times New Roman" w:cs="Times New Roman"/>
          <w:sz w:val="24"/>
          <w:szCs w:val="24"/>
        </w:rPr>
      </w:pPr>
      <w:r>
        <w:rPr>
          <w:rFonts w:ascii="Times New Roman" w:hAnsi="Times New Roman" w:cs="Times New Roman"/>
          <w:sz w:val="24"/>
          <w:szCs w:val="24"/>
        </w:rPr>
        <w:t>Menurut Sop</w:t>
      </w:r>
      <w:r w:rsidR="008A3A38">
        <w:rPr>
          <w:rFonts w:ascii="Times New Roman" w:hAnsi="Times New Roman" w:cs="Times New Roman"/>
          <w:sz w:val="24"/>
          <w:szCs w:val="24"/>
        </w:rPr>
        <w:t>har (1999:489) dalam Pohan (2017</w:t>
      </w:r>
      <w:r>
        <w:rPr>
          <w:rFonts w:ascii="Times New Roman" w:hAnsi="Times New Roman" w:cs="Times New Roman"/>
          <w:sz w:val="24"/>
          <w:szCs w:val="24"/>
        </w:rPr>
        <w:t>:24), ada enam cara pengelakan pajak yang biasa dipraktikkan, yaitu:</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Penggeseran Pajak (</w:t>
      </w:r>
      <w:r>
        <w:rPr>
          <w:rFonts w:ascii="Times New Roman" w:hAnsi="Times New Roman" w:cs="Times New Roman"/>
          <w:i/>
          <w:iCs/>
          <w:sz w:val="24"/>
          <w:szCs w:val="24"/>
        </w:rPr>
        <w:t>tax shifting</w:t>
      </w:r>
      <w:r>
        <w:rPr>
          <w:rFonts w:ascii="Times New Roman" w:hAnsi="Times New Roman" w:cs="Times New Roman"/>
          <w:sz w:val="24"/>
          <w:szCs w:val="24"/>
        </w:rPr>
        <w:t>)</w:t>
      </w:r>
    </w:p>
    <w:p w:rsidR="003F0036" w:rsidRDefault="001C7D95" w:rsidP="00FE3514">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Pemindahan atau pentransferan beban pajak dari subjek pajak kepada pihak lain, dengan demikian orang atau beban yang dikenakan pajak mungkin sekali tidak menanggungnya.</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Kapitalisasi (</w:t>
      </w:r>
      <w:r>
        <w:rPr>
          <w:rFonts w:ascii="Times New Roman" w:hAnsi="Times New Roman" w:cs="Times New Roman"/>
          <w:i/>
          <w:iCs/>
          <w:sz w:val="24"/>
          <w:szCs w:val="24"/>
        </w:rPr>
        <w:t>capitalization</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Pengurangan harga objek pajak yang besarnya sama dengan jumlah pajak yang akan dibayarkan kemudian oleh pembeli. Kapitalisasi ini sering terjadi jika pembeli harga tetap seperti tanah atau gedung dibebani pajak balik nama. Agar beban pajak tidak menjadi tanggungan pembeli, maka beban pajak dialihkan kepada penjual. Dengan demikian, harga beli harta menjadi </w:t>
      </w:r>
      <w:r>
        <w:rPr>
          <w:rFonts w:ascii="Times New Roman" w:hAnsi="Times New Roman" w:cs="Times New Roman"/>
          <w:sz w:val="24"/>
          <w:szCs w:val="24"/>
        </w:rPr>
        <w:lastRenderedPageBreak/>
        <w:t>berkurang. Kapitalisasi pajak ini dapat dikatakan sebagai salah satu bentuk penggalihan pajak ke belakang.</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Transformasi (</w:t>
      </w:r>
      <w:r>
        <w:rPr>
          <w:rFonts w:ascii="Times New Roman" w:hAnsi="Times New Roman" w:cs="Times New Roman"/>
          <w:i/>
          <w:iCs/>
          <w:sz w:val="24"/>
          <w:szCs w:val="24"/>
        </w:rPr>
        <w:t>transformation</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Cara pengelakkan pajak yang dilakukan oleh pabrikan dengan cara menanggung beban pajak yang dikenakan terhadapnya. Cara ini biasanya dilakukan oleh produsen sehingga kenaikan harga jual tidak menurunkan pangsa pasar. Supaya keuntungan perusahaan tidak berkurang maka beban pajak yang seharusnya dapat ditransfer kepada konsumen, dikompensasikan dengan meningkatkan efisiensi perusahaan. Pengelakan pajak terjadi dengan mengubah pajak (transformasi) ke dalam keuntungan yang diperoleh melalui efisiensi produksi.</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Penyelundupan Pajak (</w:t>
      </w:r>
      <w:r>
        <w:rPr>
          <w:rFonts w:ascii="Times New Roman" w:hAnsi="Times New Roman" w:cs="Times New Roman"/>
          <w:i/>
          <w:iCs/>
          <w:sz w:val="24"/>
          <w:szCs w:val="24"/>
        </w:rPr>
        <w:t>tax evasion</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Menunjuk pada rekayasa </w:t>
      </w:r>
      <w:r>
        <w:rPr>
          <w:rFonts w:ascii="Times New Roman" w:hAnsi="Times New Roman" w:cs="Times New Roman"/>
          <w:i/>
          <w:iCs/>
          <w:sz w:val="24"/>
          <w:szCs w:val="24"/>
        </w:rPr>
        <w:t>tax affairs</w:t>
      </w:r>
      <w:r>
        <w:rPr>
          <w:rFonts w:ascii="Times New Roman" w:hAnsi="Times New Roman" w:cs="Times New Roman"/>
          <w:sz w:val="24"/>
          <w:szCs w:val="24"/>
        </w:rPr>
        <w:t xml:space="preserve"> yang berada di luar bingkai ketentuan perpajakan.</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Penghindaran Pajak (</w:t>
      </w:r>
      <w:r>
        <w:rPr>
          <w:rFonts w:ascii="Times New Roman" w:hAnsi="Times New Roman" w:cs="Times New Roman"/>
          <w:i/>
          <w:iCs/>
          <w:sz w:val="24"/>
          <w:szCs w:val="24"/>
        </w:rPr>
        <w:t>tax avoidance</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 xml:space="preserve">Menunjuk pada rekayasa </w:t>
      </w:r>
      <w:r>
        <w:rPr>
          <w:rFonts w:ascii="Times New Roman" w:hAnsi="Times New Roman" w:cs="Times New Roman"/>
          <w:i/>
          <w:iCs/>
          <w:sz w:val="24"/>
          <w:szCs w:val="24"/>
        </w:rPr>
        <w:t>tax affairs</w:t>
      </w:r>
      <w:r>
        <w:rPr>
          <w:rFonts w:ascii="Times New Roman" w:hAnsi="Times New Roman" w:cs="Times New Roman"/>
          <w:sz w:val="24"/>
          <w:szCs w:val="24"/>
        </w:rPr>
        <w:t xml:space="preserve"> yang masih dalam bingkai ketentuan perpajakan.</w:t>
      </w:r>
    </w:p>
    <w:p w:rsidR="003F0036" w:rsidRDefault="001C7D95">
      <w:pPr>
        <w:numPr>
          <w:ilvl w:val="0"/>
          <w:numId w:val="26"/>
        </w:numPr>
        <w:tabs>
          <w:tab w:val="clear" w:pos="432"/>
          <w:tab w:val="left" w:pos="200"/>
        </w:tabs>
        <w:spacing w:line="480" w:lineRule="auto"/>
        <w:ind w:left="1192" w:hanging="392"/>
        <w:jc w:val="both"/>
        <w:rPr>
          <w:rFonts w:ascii="Times New Roman" w:hAnsi="Times New Roman" w:cs="Times New Roman"/>
          <w:sz w:val="24"/>
          <w:szCs w:val="24"/>
        </w:rPr>
      </w:pPr>
      <w:r>
        <w:rPr>
          <w:rFonts w:ascii="Times New Roman" w:hAnsi="Times New Roman" w:cs="Times New Roman"/>
          <w:sz w:val="24"/>
          <w:szCs w:val="24"/>
        </w:rPr>
        <w:t>Pengecualian Pajak (</w:t>
      </w:r>
      <w:r>
        <w:rPr>
          <w:rFonts w:ascii="Times New Roman" w:hAnsi="Times New Roman" w:cs="Times New Roman"/>
          <w:i/>
          <w:iCs/>
          <w:sz w:val="24"/>
          <w:szCs w:val="24"/>
        </w:rPr>
        <w:t>tax exemption</w:t>
      </w:r>
      <w:r>
        <w:rPr>
          <w:rFonts w:ascii="Times New Roman" w:hAnsi="Times New Roman" w:cs="Times New Roman"/>
          <w:sz w:val="24"/>
          <w:szCs w:val="24"/>
        </w:rPr>
        <w:t>)</w:t>
      </w:r>
    </w:p>
    <w:p w:rsidR="003F0036" w:rsidRDefault="001C7D95">
      <w:pPr>
        <w:tabs>
          <w:tab w:val="left" w:pos="200"/>
        </w:tabs>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Pengecualian pengenaan pajak yang diberikan kepada perorangan atau badan berdasarkan undang-undang pajak.</w:t>
      </w:r>
    </w:p>
    <w:p w:rsidR="00FE3514" w:rsidRDefault="00FE3514">
      <w:pPr>
        <w:tabs>
          <w:tab w:val="left" w:pos="200"/>
        </w:tabs>
        <w:spacing w:line="480" w:lineRule="auto"/>
        <w:ind w:left="1200"/>
        <w:jc w:val="both"/>
        <w:rPr>
          <w:rFonts w:ascii="Times New Roman" w:hAnsi="Times New Roman" w:cs="Times New Roman"/>
          <w:sz w:val="24"/>
          <w:szCs w:val="24"/>
        </w:rPr>
      </w:pPr>
    </w:p>
    <w:p w:rsidR="00FE3514" w:rsidRDefault="00FE3514">
      <w:pPr>
        <w:tabs>
          <w:tab w:val="left" w:pos="200"/>
        </w:tabs>
        <w:spacing w:line="480" w:lineRule="auto"/>
        <w:ind w:left="1200"/>
        <w:jc w:val="both"/>
        <w:rPr>
          <w:rFonts w:ascii="Times New Roman" w:hAnsi="Times New Roman" w:cs="Times New Roman"/>
          <w:sz w:val="24"/>
          <w:szCs w:val="24"/>
        </w:rPr>
      </w:pPr>
    </w:p>
    <w:p w:rsidR="003F0036" w:rsidRDefault="001C7D95">
      <w:pPr>
        <w:numPr>
          <w:ilvl w:val="0"/>
          <w:numId w:val="2"/>
        </w:numPr>
        <w:tabs>
          <w:tab w:val="left" w:pos="200"/>
        </w:tabs>
        <w:spacing w:line="480" w:lineRule="auto"/>
        <w:ind w:left="400" w:hangingChars="166" w:hanging="4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ab/>
        <w:t>Agresivitas Pajak</w:t>
      </w:r>
    </w:p>
    <w:p w:rsidR="003F0036" w:rsidRDefault="001C7D95" w:rsidP="009D26AA">
      <w:pPr>
        <w:tabs>
          <w:tab w:val="left" w:pos="200"/>
        </w:tabs>
        <w:spacing w:line="480" w:lineRule="auto"/>
        <w:ind w:leftChars="200" w:left="400" w:firstLineChars="167" w:firstLine="401"/>
        <w:jc w:val="both"/>
        <w:rPr>
          <w:rFonts w:ascii="Times New Roman" w:hAnsi="Times New Roman" w:cs="Times New Roman"/>
          <w:sz w:val="24"/>
          <w:szCs w:val="24"/>
        </w:rPr>
      </w:pPr>
      <w:r>
        <w:rPr>
          <w:rFonts w:ascii="Times New Roman" w:hAnsi="Times New Roman" w:cs="Times New Roman"/>
          <w:sz w:val="24"/>
          <w:szCs w:val="24"/>
        </w:rPr>
        <w:t xml:space="preserve">Hlaing (2012) dalam Sukmawati dan Rebecca (2016) menyatakan agresivitas pajak adalah suatu kegiatan perencanaan pajak semua perusahaan yang terlibat dalam usaha mengurangi tingkat pajak yang efektif. Tidak ada definisi penghindaran pajak atau agresivitas pajak yang diterima secara universal, istilah itu memiliki arti berbeda bagi orang yang berbeda menurut Hanlon dan Heizman (2010). </w:t>
      </w:r>
    </w:p>
    <w:p w:rsidR="003F0036" w:rsidRDefault="001C7D95" w:rsidP="009D26AA">
      <w:pPr>
        <w:tabs>
          <w:tab w:val="left" w:pos="200"/>
        </w:tabs>
        <w:spacing w:line="480" w:lineRule="auto"/>
        <w:ind w:leftChars="200" w:left="400" w:firstLineChars="167" w:firstLine="401"/>
        <w:jc w:val="both"/>
        <w:rPr>
          <w:rFonts w:ascii="Times New Roman" w:hAnsi="Times New Roman" w:cs="Times New Roman"/>
          <w:sz w:val="24"/>
          <w:szCs w:val="24"/>
        </w:rPr>
      </w:pPr>
      <w:r>
        <w:rPr>
          <w:rFonts w:ascii="Times New Roman" w:hAnsi="Times New Roman" w:cs="Times New Roman"/>
          <w:sz w:val="24"/>
          <w:szCs w:val="24"/>
        </w:rPr>
        <w:t>Menurut Frank et al. (2009) dalam Fadli (2016), tindakan yang dilakukan perusahaan untuk mengurangi pendapatan kena pajak melalui perencanaan pajak (</w:t>
      </w:r>
      <w:r>
        <w:rPr>
          <w:rFonts w:ascii="Times New Roman" w:hAnsi="Times New Roman" w:cs="Times New Roman"/>
          <w:i/>
          <w:iCs/>
          <w:sz w:val="24"/>
          <w:szCs w:val="24"/>
        </w:rPr>
        <w:t>tax planning</w:t>
      </w:r>
      <w:r>
        <w:rPr>
          <w:rFonts w:ascii="Times New Roman" w:hAnsi="Times New Roman" w:cs="Times New Roman"/>
          <w:sz w:val="24"/>
          <w:szCs w:val="24"/>
        </w:rPr>
        <w:t>) baik secara legal yang dilakukan dengan penghindaran pajak (</w:t>
      </w:r>
      <w:r>
        <w:rPr>
          <w:rFonts w:ascii="Times New Roman" w:hAnsi="Times New Roman" w:cs="Times New Roman"/>
          <w:i/>
          <w:iCs/>
          <w:sz w:val="24"/>
          <w:szCs w:val="24"/>
        </w:rPr>
        <w:t>tax avoidance</w:t>
      </w:r>
      <w:r>
        <w:rPr>
          <w:rFonts w:ascii="Times New Roman" w:hAnsi="Times New Roman" w:cs="Times New Roman"/>
          <w:sz w:val="24"/>
          <w:szCs w:val="24"/>
        </w:rPr>
        <w:t>) maupun ilegal yang dilakukan dengan penggelapan pajak (</w:t>
      </w:r>
      <w:r>
        <w:rPr>
          <w:rFonts w:ascii="Times New Roman" w:hAnsi="Times New Roman" w:cs="Times New Roman"/>
          <w:i/>
          <w:iCs/>
          <w:sz w:val="24"/>
          <w:szCs w:val="24"/>
        </w:rPr>
        <w:t>tax evasion</w:t>
      </w:r>
      <w:r>
        <w:rPr>
          <w:rFonts w:ascii="Times New Roman" w:hAnsi="Times New Roman" w:cs="Times New Roman"/>
          <w:sz w:val="24"/>
          <w:szCs w:val="24"/>
        </w:rPr>
        <w:t xml:space="preserve">) disebut dengan agresivitas pajak perusahaan. Perusahaan menganggap pajak sebagai sebuah tambahan biaya yang dapat mengurangi keuntungan perusahaan. Oleh karena itu, perusahaan diprediksi akan melakukan tindakan yang dapat mengurangi beban pajak perusahaan. </w:t>
      </w:r>
    </w:p>
    <w:p w:rsidR="003F0036" w:rsidRPr="00FE3514" w:rsidRDefault="001C7D95" w:rsidP="00FE3514">
      <w:pPr>
        <w:tabs>
          <w:tab w:val="left" w:pos="200"/>
        </w:tabs>
        <w:spacing w:line="480" w:lineRule="auto"/>
        <w:ind w:leftChars="200" w:left="400" w:firstLineChars="167" w:firstLine="401"/>
        <w:jc w:val="both"/>
        <w:rPr>
          <w:rFonts w:ascii="Times New Roman" w:hAnsi="Times New Roman" w:cs="Times New Roman"/>
          <w:sz w:val="24"/>
          <w:szCs w:val="24"/>
        </w:rPr>
      </w:pPr>
      <w:r>
        <w:rPr>
          <w:rFonts w:ascii="Times New Roman" w:hAnsi="Times New Roman" w:cs="Times New Roman"/>
          <w:sz w:val="24"/>
          <w:szCs w:val="24"/>
        </w:rPr>
        <w:t xml:space="preserve">Saat ini sudah banyak cara dalam pengukuran </w:t>
      </w:r>
      <w:r>
        <w:rPr>
          <w:rFonts w:ascii="Times New Roman" w:hAnsi="Times New Roman" w:cs="Times New Roman"/>
          <w:i/>
          <w:iCs/>
          <w:sz w:val="24"/>
          <w:szCs w:val="24"/>
        </w:rPr>
        <w:t>tax avoidanc</w:t>
      </w:r>
      <w:r>
        <w:rPr>
          <w:rFonts w:ascii="Times New Roman" w:hAnsi="Times New Roman" w:cs="Times New Roman"/>
          <w:sz w:val="24"/>
          <w:szCs w:val="24"/>
        </w:rPr>
        <w:t xml:space="preserve">e. Setidaknya terdapat dua belas cara yang dapat digunakan dalam mengukur </w:t>
      </w:r>
      <w:r>
        <w:rPr>
          <w:rFonts w:ascii="Times New Roman" w:hAnsi="Times New Roman" w:cs="Times New Roman"/>
          <w:i/>
          <w:iCs/>
          <w:sz w:val="24"/>
          <w:szCs w:val="24"/>
        </w:rPr>
        <w:t>tax avoidance</w:t>
      </w:r>
      <w:r>
        <w:rPr>
          <w:rFonts w:ascii="Times New Roman" w:hAnsi="Times New Roman" w:cs="Times New Roman"/>
          <w:sz w:val="24"/>
          <w:szCs w:val="24"/>
        </w:rPr>
        <w:t xml:space="preserve"> yang umumnya digunakan (Hanlon dan Heitzman, 2010), di mana disajikan dalam Tabel 2.1</w:t>
      </w:r>
    </w:p>
    <w:p w:rsidR="003F0036" w:rsidRDefault="001C7D95" w:rsidP="00723E5D">
      <w:pPr>
        <w:tabs>
          <w:tab w:val="left" w:pos="200"/>
        </w:tabs>
        <w:spacing w:line="240" w:lineRule="auto"/>
        <w:ind w:leftChars="200" w:left="400" w:firstLineChars="167" w:firstLine="402"/>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Tabel 2.1</w:t>
      </w:r>
    </w:p>
    <w:p w:rsidR="003F0036" w:rsidRDefault="001C7D95">
      <w:pPr>
        <w:tabs>
          <w:tab w:val="left" w:pos="200"/>
        </w:tabs>
        <w:spacing w:line="480" w:lineRule="auto"/>
        <w:ind w:leftChars="200" w:left="400" w:firstLineChars="167" w:firstLine="402"/>
        <w:jc w:val="center"/>
        <w:rPr>
          <w:rFonts w:ascii="Times New Roman" w:hAnsi="Times New Roman" w:cs="Times New Roman"/>
          <w:b/>
          <w:bCs/>
          <w:sz w:val="24"/>
          <w:szCs w:val="24"/>
        </w:rPr>
      </w:pPr>
      <w:r>
        <w:rPr>
          <w:rFonts w:ascii="Times New Roman" w:hAnsi="Times New Roman" w:cs="Times New Roman"/>
          <w:b/>
          <w:bCs/>
          <w:sz w:val="24"/>
          <w:szCs w:val="24"/>
        </w:rPr>
        <w:t xml:space="preserve">Pengukuran </w:t>
      </w:r>
      <w:r w:rsidR="00D26DF8">
        <w:rPr>
          <w:rFonts w:ascii="Times New Roman" w:hAnsi="Times New Roman" w:cs="Times New Roman"/>
          <w:b/>
          <w:bCs/>
          <w:sz w:val="24"/>
          <w:szCs w:val="24"/>
        </w:rPr>
        <w:t>Penghindaran Pajak</w:t>
      </w:r>
    </w:p>
    <w:tbl>
      <w:tblPr>
        <w:tblStyle w:val="TableGrid"/>
        <w:tblW w:w="8370" w:type="dxa"/>
        <w:tblInd w:w="558" w:type="dxa"/>
        <w:tblLayout w:type="fixed"/>
        <w:tblLook w:val="04A0"/>
      </w:tblPr>
      <w:tblGrid>
        <w:gridCol w:w="540"/>
        <w:gridCol w:w="1530"/>
        <w:gridCol w:w="6300"/>
      </w:tblGrid>
      <w:tr w:rsidR="003F0036">
        <w:trPr>
          <w:trHeight w:val="372"/>
        </w:trPr>
        <w:tc>
          <w:tcPr>
            <w:tcW w:w="540" w:type="dxa"/>
            <w:vAlign w:val="center"/>
          </w:tcPr>
          <w:p w:rsidR="003F0036" w:rsidRDefault="001C7D95">
            <w:pPr>
              <w:tabs>
                <w:tab w:val="left" w:pos="200"/>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Pengukuran</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Cara Perhitungan</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GAAP ETR</w:t>
            </w:r>
          </w:p>
        </w:tc>
        <w:tc>
          <w:tcPr>
            <w:tcW w:w="6300" w:type="dxa"/>
            <w:vAlign w:val="center"/>
          </w:tcPr>
          <w:p w:rsidR="003F0036" w:rsidRDefault="001E704A">
            <w:pPr>
              <w:tabs>
                <w:tab w:val="left" w:pos="200"/>
              </w:tabs>
              <w:spacing w:after="0" w:line="480" w:lineRule="auto"/>
              <w:jc w:val="center"/>
              <w:rPr>
                <w:rFonts w:ascii="Times New Roman" w:hAnsi="Times New Roman" w:cs="Times New Roman"/>
                <w:bCs/>
                <w:sz w:val="24"/>
                <w:szCs w:val="24"/>
              </w:rPr>
            </w:pPr>
            <m:oMathPara>
              <m:oMath>
                <m:f>
                  <m:fPr>
                    <m:ctrlPr>
                      <w:rPr>
                        <w:rFonts w:ascii="Cambria Math" w:hAnsi="Cambria Math" w:cs="Times New Roman"/>
                        <w:bCs/>
                        <w:i/>
                        <w:sz w:val="24"/>
                        <w:szCs w:val="24"/>
                      </w:rPr>
                    </m:ctrlPr>
                  </m:fPr>
                  <m:num>
                    <m:r>
                      <w:rPr>
                        <w:rFonts w:ascii="Cambria Math" w:hAnsi="Cambria Math" w:cs="Times New Roman"/>
                        <w:sz w:val="24"/>
                        <w:szCs w:val="24"/>
                      </w:rPr>
                      <m:t>Worldwide Total income tax expense</m:t>
                    </m:r>
                  </m:num>
                  <m:den>
                    <m:r>
                      <w:rPr>
                        <w:rFonts w:ascii="Cambria Math" w:hAnsi="Cambria Math" w:cs="Times New Roman"/>
                        <w:sz w:val="24"/>
                        <w:szCs w:val="24"/>
                      </w:rPr>
                      <m:t>Worldwide Total pre-tax accounting income</m:t>
                    </m:r>
                  </m:den>
                </m:f>
              </m:oMath>
            </m:oMathPara>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Current </w:t>
            </w:r>
            <w:r>
              <w:rPr>
                <w:rFonts w:ascii="Times New Roman" w:hAnsi="Times New Roman" w:cs="Times New Roman"/>
                <w:bCs/>
                <w:sz w:val="24"/>
                <w:szCs w:val="24"/>
              </w:rPr>
              <w:t>ETR</w:t>
            </w:r>
          </w:p>
        </w:tc>
        <w:tc>
          <w:tcPr>
            <w:tcW w:w="6300" w:type="dxa"/>
            <w:vAlign w:val="center"/>
          </w:tcPr>
          <w:p w:rsidR="003F0036" w:rsidRDefault="001E704A">
            <w:pPr>
              <w:tabs>
                <w:tab w:val="left" w:pos="200"/>
              </w:tabs>
              <w:spacing w:after="0" w:line="480" w:lineRule="auto"/>
              <w:jc w:val="center"/>
              <w:rPr>
                <w:rFonts w:ascii="Times New Roman" w:hAnsi="Times New Roman" w:cs="Times New Roman"/>
                <w:bCs/>
                <w:sz w:val="24"/>
                <w:szCs w:val="24"/>
              </w:rPr>
            </w:pPr>
            <m:oMathPara>
              <m:oMath>
                <m:f>
                  <m:fPr>
                    <m:ctrlPr>
                      <w:rPr>
                        <w:rFonts w:ascii="Cambria Math" w:hAnsi="Cambria Math" w:cs="Times New Roman"/>
                        <w:bCs/>
                        <w:i/>
                        <w:sz w:val="24"/>
                        <w:szCs w:val="24"/>
                      </w:rPr>
                    </m:ctrlPr>
                  </m:fPr>
                  <m:num>
                    <m:r>
                      <w:rPr>
                        <w:rFonts w:ascii="Cambria Math" w:hAnsi="Cambria Math" w:cs="Times New Roman"/>
                        <w:sz w:val="24"/>
                        <w:szCs w:val="24"/>
                      </w:rPr>
                      <m:t>Worldwide current income tax expense</m:t>
                    </m:r>
                  </m:num>
                  <m:den>
                    <m:r>
                      <w:rPr>
                        <w:rFonts w:ascii="Cambria Math" w:hAnsi="Cambria Math" w:cs="Times New Roman"/>
                        <w:sz w:val="24"/>
                        <w:szCs w:val="24"/>
                      </w:rPr>
                      <m:t>Worldwide total pre-tax accounting income</m:t>
                    </m:r>
                  </m:den>
                </m:f>
              </m:oMath>
            </m:oMathPara>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Cash </w:t>
            </w:r>
            <w:r>
              <w:rPr>
                <w:rFonts w:ascii="Times New Roman" w:hAnsi="Times New Roman" w:cs="Times New Roman"/>
                <w:bCs/>
                <w:sz w:val="24"/>
                <w:szCs w:val="24"/>
              </w:rPr>
              <w:t>ETR</w:t>
            </w:r>
          </w:p>
        </w:tc>
        <w:tc>
          <w:tcPr>
            <w:tcW w:w="6300" w:type="dxa"/>
            <w:vAlign w:val="center"/>
          </w:tcPr>
          <w:p w:rsidR="003F0036" w:rsidRDefault="001E704A">
            <w:pPr>
              <w:tabs>
                <w:tab w:val="left" w:pos="200"/>
              </w:tabs>
              <w:spacing w:after="0" w:line="480" w:lineRule="auto"/>
              <w:jc w:val="center"/>
              <w:rPr>
                <w:rFonts w:ascii="Times New Roman" w:hAnsi="Times New Roman" w:cs="Times New Roman"/>
                <w:bCs/>
                <w:sz w:val="24"/>
                <w:szCs w:val="24"/>
              </w:rPr>
            </w:pPr>
            <m:oMathPara>
              <m:oMath>
                <m:f>
                  <m:fPr>
                    <m:ctrlPr>
                      <w:rPr>
                        <w:rFonts w:ascii="Cambria Math" w:hAnsi="Cambria Math" w:cs="Times New Roman"/>
                        <w:bCs/>
                        <w:i/>
                        <w:sz w:val="24"/>
                        <w:szCs w:val="24"/>
                      </w:rPr>
                    </m:ctrlPr>
                  </m:fPr>
                  <m:num>
                    <m:r>
                      <w:rPr>
                        <w:rFonts w:ascii="Cambria Math" w:hAnsi="Cambria Math" w:cs="Times New Roman"/>
                        <w:sz w:val="24"/>
                        <w:szCs w:val="24"/>
                      </w:rPr>
                      <m:t>Worldwide cash taxes expense</m:t>
                    </m:r>
                  </m:num>
                  <m:den>
                    <m:r>
                      <w:rPr>
                        <w:rFonts w:ascii="Cambria Math" w:hAnsi="Cambria Math" w:cs="Times New Roman"/>
                        <w:sz w:val="24"/>
                        <w:szCs w:val="24"/>
                      </w:rPr>
                      <m:t>Worldwide total pre-tax accounting income</m:t>
                    </m:r>
                  </m:den>
                </m:f>
              </m:oMath>
            </m:oMathPara>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Long-run Cash </w:t>
            </w:r>
            <w:r>
              <w:rPr>
                <w:rFonts w:ascii="Times New Roman" w:hAnsi="Times New Roman" w:cs="Times New Roman"/>
                <w:bCs/>
                <w:sz w:val="24"/>
                <w:szCs w:val="24"/>
              </w:rPr>
              <w:t>ETR</w:t>
            </w:r>
          </w:p>
        </w:tc>
        <w:tc>
          <w:tcPr>
            <w:tcW w:w="6300" w:type="dxa"/>
            <w:vAlign w:val="center"/>
          </w:tcPr>
          <w:p w:rsidR="003F0036" w:rsidRDefault="001E704A">
            <w:pPr>
              <w:tabs>
                <w:tab w:val="left" w:pos="200"/>
              </w:tabs>
              <w:spacing w:after="0" w:line="480" w:lineRule="auto"/>
              <w:jc w:val="center"/>
              <w:rPr>
                <w:rFonts w:ascii="Times New Roman" w:hAnsi="Times New Roman" w:cs="Times New Roman"/>
                <w:bCs/>
                <w:sz w:val="24"/>
                <w:szCs w:val="24"/>
              </w:rPr>
            </w:pPr>
            <m:oMathPara>
              <m:oMath>
                <m:f>
                  <m:fPr>
                    <m:ctrlPr>
                      <w:rPr>
                        <w:rFonts w:ascii="Cambria Math" w:hAnsi="Cambria Math" w:cs="Times New Roman"/>
                        <w:bCs/>
                        <w:i/>
                        <w:sz w:val="24"/>
                        <w:szCs w:val="24"/>
                      </w:rPr>
                    </m:ctrlPr>
                  </m:fPr>
                  <m:num>
                    <m:r>
                      <w:rPr>
                        <w:rFonts w:ascii="Cambria Math" w:hAnsi="Cambria Math" w:cs="Times New Roman"/>
                        <w:sz w:val="24"/>
                        <w:szCs w:val="24"/>
                      </w:rPr>
                      <m:t>Worl</m:t>
                    </m:r>
                    <m:r>
                      <w:rPr>
                        <w:rFonts w:ascii="Cambria Math" w:hAnsi="Cambria Math" w:cs="Times New Roman"/>
                        <w:sz w:val="24"/>
                        <w:szCs w:val="24"/>
                      </w:rPr>
                      <m:t>dwide cash taxes expense</m:t>
                    </m:r>
                  </m:num>
                  <m:den>
                    <m:r>
                      <w:rPr>
                        <w:rFonts w:ascii="Cambria Math" w:hAnsi="Cambria Math" w:cs="Times New Roman"/>
                        <w:sz w:val="24"/>
                        <w:szCs w:val="24"/>
                      </w:rPr>
                      <m:t>Worldwide total pre-tax accounting income</m:t>
                    </m:r>
                  </m:den>
                </m:f>
              </m:oMath>
            </m:oMathPara>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i/>
                <w:sz w:val="24"/>
                <w:szCs w:val="24"/>
              </w:rPr>
            </w:pPr>
            <w:r>
              <w:rPr>
                <w:rFonts w:ascii="Times New Roman" w:hAnsi="Times New Roman" w:cs="Times New Roman"/>
                <w:bCs/>
                <w:sz w:val="24"/>
                <w:szCs w:val="24"/>
              </w:rPr>
              <w:t xml:space="preserve">ETR </w:t>
            </w:r>
            <w:r>
              <w:rPr>
                <w:rFonts w:ascii="Times New Roman" w:hAnsi="Times New Roman" w:cs="Times New Roman"/>
                <w:bCs/>
                <w:i/>
                <w:sz w:val="24"/>
                <w:szCs w:val="24"/>
              </w:rPr>
              <w:t>Differential</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Statutory </w:t>
            </w:r>
            <w:r>
              <w:rPr>
                <w:rFonts w:ascii="Times New Roman" w:hAnsi="Times New Roman" w:cs="Times New Roman"/>
                <w:bCs/>
                <w:sz w:val="24"/>
                <w:szCs w:val="24"/>
              </w:rPr>
              <w:t>ETR - GAAP ETR</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DTAX</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i/>
                <w:sz w:val="24"/>
                <w:szCs w:val="24"/>
              </w:rPr>
            </w:pPr>
            <w:r>
              <w:rPr>
                <w:rFonts w:ascii="Times New Roman" w:hAnsi="Times New Roman" w:cs="Times New Roman"/>
                <w:bCs/>
                <w:i/>
                <w:sz w:val="24"/>
                <w:szCs w:val="24"/>
              </w:rPr>
              <w:t>Error term from the following regression</w:t>
            </w:r>
            <w:r>
              <w:rPr>
                <w:rFonts w:ascii="Times New Roman" w:hAnsi="Times New Roman" w:cs="Times New Roman"/>
                <w:bCs/>
                <w:sz w:val="24"/>
                <w:szCs w:val="24"/>
              </w:rPr>
              <w:t xml:space="preserve">: ETR </w:t>
            </w:r>
            <w:r>
              <w:rPr>
                <w:rFonts w:ascii="Times New Roman" w:hAnsi="Times New Roman" w:cs="Times New Roman"/>
                <w:bCs/>
                <w:i/>
                <w:sz w:val="24"/>
                <w:szCs w:val="24"/>
              </w:rPr>
              <w:t>differential x pre-tax book income= a+bx Control+e</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Total BTD</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Pre-tax book income </w:t>
            </w:r>
            <w:r>
              <w:rPr>
                <w:rFonts w:ascii="Times New Roman" w:hAnsi="Times New Roman" w:cs="Times New Roman"/>
                <w:bCs/>
                <w:sz w:val="24"/>
                <w:szCs w:val="24"/>
              </w:rPr>
              <w:t>– ((U.S. CTE+Fgn CTE)/U.S. STR) – (NOLt – NOLt-1))</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Temporary </w:t>
            </w:r>
            <w:r>
              <w:rPr>
                <w:rFonts w:ascii="Times New Roman" w:hAnsi="Times New Roman" w:cs="Times New Roman"/>
                <w:bCs/>
                <w:sz w:val="24"/>
                <w:szCs w:val="24"/>
              </w:rPr>
              <w:t>BTD</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Deffered tax expense/</w:t>
            </w:r>
            <w:r>
              <w:rPr>
                <w:rFonts w:ascii="Times New Roman" w:hAnsi="Times New Roman" w:cs="Times New Roman"/>
                <w:bCs/>
                <w:sz w:val="24"/>
                <w:szCs w:val="24"/>
              </w:rPr>
              <w:t>U.S.STR</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Abnormal total </w:t>
            </w:r>
            <w:r>
              <w:rPr>
                <w:rFonts w:ascii="Times New Roman" w:hAnsi="Times New Roman" w:cs="Times New Roman"/>
                <w:bCs/>
                <w:sz w:val="24"/>
                <w:szCs w:val="24"/>
              </w:rPr>
              <w:t>BTD</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 xml:space="preserve">Residual from </w:t>
            </w:r>
            <w:r>
              <w:rPr>
                <w:rFonts w:ascii="Times New Roman" w:hAnsi="Times New Roman" w:cs="Times New Roman"/>
                <w:bCs/>
                <w:sz w:val="24"/>
                <w:szCs w:val="24"/>
              </w:rPr>
              <w:t>BTD/TAit = βTAit+βmi+eit</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i/>
                <w:sz w:val="24"/>
                <w:szCs w:val="24"/>
              </w:rPr>
            </w:pPr>
            <w:r>
              <w:rPr>
                <w:rFonts w:ascii="Times New Roman" w:hAnsi="Times New Roman" w:cs="Times New Roman"/>
                <w:bCs/>
                <w:i/>
                <w:sz w:val="24"/>
                <w:szCs w:val="24"/>
              </w:rPr>
              <w:t>Unrecognized tax benefits</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i/>
                <w:sz w:val="24"/>
                <w:szCs w:val="24"/>
              </w:rPr>
              <w:t>Disclosed amount post</w:t>
            </w:r>
            <w:r>
              <w:rPr>
                <w:rFonts w:ascii="Times New Roman" w:hAnsi="Times New Roman" w:cs="Times New Roman"/>
                <w:bCs/>
                <w:sz w:val="24"/>
                <w:szCs w:val="24"/>
              </w:rPr>
              <w:t>-FIN48</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Tax shelter activity</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i/>
                <w:sz w:val="24"/>
                <w:szCs w:val="24"/>
              </w:rPr>
            </w:pPr>
            <w:r>
              <w:rPr>
                <w:rFonts w:ascii="Times New Roman" w:hAnsi="Times New Roman" w:cs="Times New Roman"/>
                <w:bCs/>
                <w:i/>
                <w:sz w:val="24"/>
                <w:szCs w:val="24"/>
              </w:rPr>
              <w:t>Indicator variable for firms accused of engaging in a tax shelter</w:t>
            </w:r>
          </w:p>
        </w:tc>
      </w:tr>
      <w:tr w:rsidR="003F0036">
        <w:tc>
          <w:tcPr>
            <w:tcW w:w="54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530" w:type="dxa"/>
            <w:vAlign w:val="center"/>
          </w:tcPr>
          <w:p w:rsidR="003F0036" w:rsidRDefault="001C7D95">
            <w:pPr>
              <w:tabs>
                <w:tab w:val="left" w:pos="200"/>
              </w:tabs>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Marginal tax rate</w:t>
            </w:r>
          </w:p>
        </w:tc>
        <w:tc>
          <w:tcPr>
            <w:tcW w:w="6300" w:type="dxa"/>
            <w:vAlign w:val="center"/>
          </w:tcPr>
          <w:p w:rsidR="003F0036" w:rsidRDefault="001C7D95">
            <w:pPr>
              <w:tabs>
                <w:tab w:val="left" w:pos="200"/>
              </w:tabs>
              <w:spacing w:after="0" w:line="480" w:lineRule="auto"/>
              <w:jc w:val="center"/>
              <w:rPr>
                <w:rFonts w:ascii="Times New Roman" w:hAnsi="Times New Roman" w:cs="Times New Roman"/>
                <w:bCs/>
                <w:i/>
                <w:sz w:val="24"/>
                <w:szCs w:val="24"/>
              </w:rPr>
            </w:pPr>
            <w:r>
              <w:rPr>
                <w:rFonts w:ascii="Times New Roman" w:hAnsi="Times New Roman" w:cs="Times New Roman"/>
                <w:bCs/>
                <w:i/>
                <w:sz w:val="24"/>
                <w:szCs w:val="24"/>
              </w:rPr>
              <w:t>Simulated marginal tax rate</w:t>
            </w:r>
          </w:p>
        </w:tc>
      </w:tr>
    </w:tbl>
    <w:p w:rsidR="003F0036" w:rsidRDefault="003F0036" w:rsidP="009D26AA">
      <w:pPr>
        <w:tabs>
          <w:tab w:val="left" w:pos="200"/>
        </w:tabs>
        <w:spacing w:line="480" w:lineRule="auto"/>
        <w:rPr>
          <w:rFonts w:ascii="Times New Roman" w:hAnsi="Times New Roman" w:cs="Times New Roman"/>
          <w:b/>
          <w:bCs/>
          <w:sz w:val="24"/>
          <w:szCs w:val="24"/>
        </w:rPr>
      </w:pPr>
    </w:p>
    <w:p w:rsidR="00816E2A" w:rsidRDefault="00B91E06" w:rsidP="00816E2A">
      <w:pPr>
        <w:tabs>
          <w:tab w:val="left" w:pos="200"/>
        </w:tabs>
        <w:spacing w:line="480" w:lineRule="auto"/>
        <w:ind w:left="450" w:firstLine="360"/>
        <w:rPr>
          <w:rFonts w:ascii="Times New Roman" w:hAnsi="Times New Roman" w:cs="Times New Roman"/>
          <w:bCs/>
          <w:sz w:val="24"/>
          <w:szCs w:val="24"/>
        </w:rPr>
      </w:pPr>
      <w:r>
        <w:rPr>
          <w:rFonts w:ascii="Times New Roman" w:hAnsi="Times New Roman" w:cs="Times New Roman"/>
          <w:bCs/>
          <w:sz w:val="24"/>
          <w:szCs w:val="24"/>
        </w:rPr>
        <w:t xml:space="preserve">Rumus yang digunakan untuk mengukur agresivitas pajak yaitu menggunakan metode </w:t>
      </w:r>
      <w:r w:rsidR="00D4100A">
        <w:rPr>
          <w:rFonts w:ascii="Times New Roman" w:hAnsi="Times New Roman" w:cs="Times New Roman"/>
          <w:bCs/>
          <w:i/>
          <w:sz w:val="24"/>
          <w:szCs w:val="24"/>
        </w:rPr>
        <w:t>Current</w:t>
      </w:r>
      <w:r>
        <w:rPr>
          <w:rFonts w:ascii="Times New Roman" w:hAnsi="Times New Roman" w:cs="Times New Roman"/>
          <w:bCs/>
          <w:i/>
          <w:sz w:val="24"/>
          <w:szCs w:val="24"/>
        </w:rPr>
        <w:t xml:space="preserve"> Effective Tax Rate</w:t>
      </w:r>
      <w:r w:rsidR="00816E2A">
        <w:rPr>
          <w:rFonts w:ascii="Times New Roman" w:hAnsi="Times New Roman" w:cs="Times New Roman"/>
          <w:bCs/>
          <w:sz w:val="24"/>
          <w:szCs w:val="24"/>
        </w:rPr>
        <w:t xml:space="preserve"> (CETR). CETR digunakan karena diharapkan dapat mengidentifikasi keagresifan perencanaan pajak perusahaan yang dilakukan</w:t>
      </w:r>
      <w:r w:rsidR="00D91B5F">
        <w:rPr>
          <w:rFonts w:ascii="Times New Roman" w:hAnsi="Times New Roman" w:cs="Times New Roman"/>
          <w:bCs/>
          <w:sz w:val="24"/>
          <w:szCs w:val="24"/>
        </w:rPr>
        <w:t xml:space="preserve">, </w:t>
      </w:r>
      <w:r w:rsidR="00D91B5F">
        <w:rPr>
          <w:rFonts w:ascii="Times New Roman" w:hAnsi="Times New Roman" w:cs="Times New Roman"/>
          <w:bCs/>
          <w:sz w:val="24"/>
          <w:szCs w:val="24"/>
        </w:rPr>
        <w:lastRenderedPageBreak/>
        <w:t>tanpa adanya penangguhan pajak dan hanya pajak penghasilan</w:t>
      </w:r>
      <w:r w:rsidR="00816E2A">
        <w:rPr>
          <w:rFonts w:ascii="Times New Roman" w:hAnsi="Times New Roman" w:cs="Times New Roman"/>
          <w:bCs/>
          <w:sz w:val="24"/>
          <w:szCs w:val="24"/>
        </w:rPr>
        <w:t>. Rumusnya sebagai berikut:</w:t>
      </w:r>
    </w:p>
    <w:p w:rsidR="00816E2A" w:rsidRPr="00816E2A" w:rsidRDefault="00D4100A" w:rsidP="00816E2A">
      <w:pPr>
        <w:tabs>
          <w:tab w:val="left" w:pos="200"/>
        </w:tabs>
        <w:spacing w:line="480" w:lineRule="auto"/>
        <w:ind w:left="450" w:firstLine="360"/>
        <w:jc w:val="center"/>
        <w:rPr>
          <w:rFonts w:ascii="Times New Roman" w:hAnsi="Times New Roman" w:cs="Times New Roman"/>
          <w:bCs/>
          <w:sz w:val="24"/>
          <w:szCs w:val="24"/>
        </w:rPr>
      </w:pPr>
      <m:oMathPara>
        <m:oMath>
          <m:r>
            <w:rPr>
              <w:rFonts w:ascii="Cambria Math" w:hAnsi="Cambria Math" w:cs="Times New Roman"/>
              <w:sz w:val="24"/>
              <w:szCs w:val="24"/>
            </w:rPr>
            <m:t>Current ETR=</m:t>
          </m:r>
          <m:f>
            <m:fPr>
              <m:ctrlPr>
                <w:rPr>
                  <w:rFonts w:ascii="Cambria Math" w:hAnsi="Cambria Math" w:cs="Times New Roman"/>
                  <w:bCs/>
                  <w:i/>
                  <w:sz w:val="24"/>
                  <w:szCs w:val="24"/>
                </w:rPr>
              </m:ctrlPr>
            </m:fPr>
            <m:num>
              <m:r>
                <w:rPr>
                  <w:rFonts w:ascii="Cambria Math" w:hAnsi="Cambria Math" w:cs="Times New Roman"/>
                  <w:sz w:val="24"/>
                  <w:szCs w:val="24"/>
                </w:rPr>
                <m:t>Pajak Kini</m:t>
              </m:r>
            </m:num>
            <m:den>
              <m:r>
                <w:rPr>
                  <w:rFonts w:ascii="Cambria Math" w:hAnsi="Cambria Math" w:cs="Times New Roman"/>
                  <w:sz w:val="24"/>
                  <w:szCs w:val="24"/>
                </w:rPr>
                <m:t>Pendapatan Sebelum Pajak</m:t>
              </m:r>
            </m:den>
          </m:f>
        </m:oMath>
      </m:oMathPara>
    </w:p>
    <w:p w:rsidR="003F0036" w:rsidRDefault="001C7D95">
      <w:pPr>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Leverage</w:t>
      </w:r>
    </w:p>
    <w:p w:rsidR="003F0036" w:rsidRDefault="001C7D95">
      <w:pPr>
        <w:spacing w:line="480" w:lineRule="auto"/>
        <w:ind w:leftChars="200" w:left="400" w:firstLineChars="166" w:firstLine="398"/>
        <w:jc w:val="both"/>
        <w:rPr>
          <w:rFonts w:ascii="Times New Roman" w:hAnsi="Times New Roman" w:cs="Times New Roman"/>
          <w:sz w:val="24"/>
          <w:szCs w:val="24"/>
        </w:rPr>
      </w:pPr>
      <w:r>
        <w:rPr>
          <w:rFonts w:ascii="Times New Roman" w:hAnsi="Times New Roman" w:cs="Times New Roman"/>
          <w:sz w:val="24"/>
          <w:szCs w:val="24"/>
        </w:rPr>
        <w:t>Dalam Kasmir (2018:150-153), untuk menjalankan operasinya setiap perusahaan memiliki berbagai kebutuhan, terutama yang berkaitan dengan dana agar perusahaan dapat berjalan sebagaimana mestinya. Dana selalu dibutuhkan untuk menutupi seluruh atau sebagian dari biaya yang diperlukan, baik dana jangka pendek maupun jangka panjang. Dana juga dibutuhkan untuk melakukan ekspansi atau perluasan usaha atau investasi baru. Artinya di dalam perusahaan harus selalu tersedia dana dalam jumlah tertentu sehingga tersedia pada saat dibutuhkan.</w:t>
      </w:r>
    </w:p>
    <w:p w:rsidR="003F0036" w:rsidRDefault="001C7D95">
      <w:pPr>
        <w:spacing w:line="480" w:lineRule="auto"/>
        <w:ind w:left="420" w:firstLine="420"/>
        <w:jc w:val="both"/>
        <w:rPr>
          <w:rFonts w:ascii="Times New Roman" w:hAnsi="Times New Roman" w:cs="Times New Roman"/>
          <w:sz w:val="24"/>
          <w:szCs w:val="24"/>
        </w:rPr>
      </w:pPr>
      <w:r>
        <w:rPr>
          <w:rFonts w:ascii="Times New Roman" w:hAnsi="Times New Roman" w:cs="Times New Roman"/>
          <w:sz w:val="24"/>
          <w:szCs w:val="24"/>
        </w:rPr>
        <w:t>Dalam praktiknya untuk menutupi kekurangan akan kebutuhan dana, perusahaan memiliki beberapa pilihan sumber dana yang dapat digunakan. Sumber-sumber dana secara garis besar dapat diperoleh dari modal sendiri dan pinjaman bank atau lembaga keuangan lainnya. Perusahaan dapat memilih salah satu sumber tersebut atau kombinasi dari keduanya.</w:t>
      </w:r>
    </w:p>
    <w:p w:rsidR="003F0036" w:rsidRDefault="001C7D95">
      <w:pPr>
        <w:spacing w:line="48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Karena penggunaan salah satu dari dana tersebut memiliki kelebihan dan kekurangan, perlu disiasati agar dapat saling menunjang. Caranya adalah dengan melakukan kombinasi dari masing-masing jumlah sumber dana. Penggunaan dana yang bersumber dari pinjaman harus dibatasi. Kombinasi dari penggunaan dana dikenal dengan nama rasio penggunaan dana pinjaman atau utang atau dikenal dengan nama rasio solvabilitas atau rasio </w:t>
      </w:r>
      <w:r>
        <w:rPr>
          <w:rFonts w:ascii="Times New Roman" w:hAnsi="Times New Roman" w:cs="Times New Roman"/>
          <w:i/>
          <w:iCs/>
          <w:sz w:val="24"/>
          <w:szCs w:val="24"/>
        </w:rPr>
        <w:t>leverage</w:t>
      </w:r>
      <w:r>
        <w:rPr>
          <w:rFonts w:ascii="Times New Roman" w:hAnsi="Times New Roman" w:cs="Times New Roman"/>
          <w:sz w:val="24"/>
          <w:szCs w:val="24"/>
        </w:rPr>
        <w:t>.</w:t>
      </w:r>
    </w:p>
    <w:p w:rsidR="003F0036" w:rsidRDefault="001C7D95">
      <w:pPr>
        <w:spacing w:line="480" w:lineRule="auto"/>
        <w:ind w:left="420" w:firstLine="420"/>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Leverage ratio </w:t>
      </w:r>
      <w:r>
        <w:rPr>
          <w:rFonts w:ascii="Times New Roman" w:hAnsi="Times New Roman" w:cs="Times New Roman"/>
          <w:sz w:val="24"/>
          <w:szCs w:val="24"/>
        </w:rPr>
        <w:t xml:space="preserve">merupakan rasio yang digunakan untuk mengukur sejauh mana aktiva perusahaan dibiayain dengan 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Dalam penelitian ini perhitungan </w:t>
      </w:r>
      <w:r>
        <w:rPr>
          <w:rFonts w:ascii="Times New Roman" w:hAnsi="Times New Roman" w:cs="Times New Roman"/>
          <w:i/>
          <w:iCs/>
          <w:sz w:val="24"/>
          <w:szCs w:val="24"/>
        </w:rPr>
        <w:t>leverage</w:t>
      </w:r>
      <w:r w:rsidR="0075616B">
        <w:rPr>
          <w:rFonts w:ascii="Times New Roman" w:hAnsi="Times New Roman" w:cs="Times New Roman"/>
          <w:i/>
          <w:iCs/>
          <w:sz w:val="24"/>
          <w:szCs w:val="24"/>
        </w:rPr>
        <w:t xml:space="preserve"> </w:t>
      </w:r>
      <w:r w:rsidR="0075616B">
        <w:rPr>
          <w:rFonts w:ascii="Times New Roman" w:hAnsi="Times New Roman" w:cs="Times New Roman"/>
          <w:iCs/>
          <w:sz w:val="24"/>
          <w:szCs w:val="24"/>
        </w:rPr>
        <w:t>menurut Tiaras dan Wijaya (2015)</w:t>
      </w:r>
      <w:r>
        <w:rPr>
          <w:rFonts w:ascii="Times New Roman" w:hAnsi="Times New Roman" w:cs="Times New Roman"/>
          <w:sz w:val="24"/>
          <w:szCs w:val="24"/>
        </w:rPr>
        <w:t xml:space="preserve"> di formulasikan sebagai berikut:</w:t>
      </w:r>
    </w:p>
    <w:p w:rsidR="003F0036" w:rsidRDefault="00F16898">
      <w:pPr>
        <w:spacing w:line="480" w:lineRule="auto"/>
        <w:ind w:left="420" w:firstLine="420"/>
        <w:jc w:val="center"/>
        <w:rPr>
          <w:rFonts w:ascii="Times New Roman" w:hAnsi="Times New Roman" w:cs="Times New Roman"/>
          <w:sz w:val="24"/>
          <w:szCs w:val="24"/>
        </w:rPr>
      </w:pPr>
      <m:oMathPara>
        <m:oMath>
          <m:r>
            <w:rPr>
              <w:rFonts w:ascii="Cambria Math" w:hAnsi="Cambria Math" w:cs="Times New Roman"/>
              <w:sz w:val="24"/>
              <w:szCs w:val="24"/>
            </w:rPr>
            <m:t>Leverage=</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Assets</m:t>
              </m:r>
            </m:den>
          </m:f>
        </m:oMath>
      </m:oMathPara>
    </w:p>
    <w:p w:rsidR="003F0036" w:rsidRDefault="001C7D95">
      <w:pPr>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Komisaris Independen</w:t>
      </w:r>
    </w:p>
    <w:p w:rsidR="003F0036" w:rsidRDefault="001C7D95">
      <w:pPr>
        <w:spacing w:line="480" w:lineRule="auto"/>
        <w:ind w:leftChars="200" w:left="400" w:firstLineChars="166" w:firstLine="398"/>
        <w:jc w:val="both"/>
        <w:rPr>
          <w:rFonts w:ascii="Times New Roman" w:eastAsia="SimSun" w:hAnsi="Times New Roman" w:cs="Times New Roman"/>
          <w:sz w:val="24"/>
          <w:szCs w:val="24"/>
        </w:rPr>
      </w:pPr>
      <w:r>
        <w:rPr>
          <w:rFonts w:ascii="Times New Roman" w:hAnsi="Times New Roman" w:cs="Times New Roman"/>
          <w:sz w:val="24"/>
          <w:szCs w:val="24"/>
        </w:rPr>
        <w:t xml:space="preserve">Berdasarkan </w:t>
      </w:r>
      <w:r w:rsidR="008959D0">
        <w:rPr>
          <w:rFonts w:ascii="Times New Roman" w:hAnsi="Times New Roman" w:cs="Times New Roman"/>
          <w:color w:val="000000" w:themeColor="text1"/>
          <w:sz w:val="24"/>
        </w:rPr>
        <w:t xml:space="preserve">Peraturan Otoritas Jasa Keuangan tentang </w:t>
      </w:r>
      <w:r w:rsidR="008959D0" w:rsidRPr="008959D0">
        <w:rPr>
          <w:rFonts w:ascii="Times New Roman" w:hAnsi="Times New Roman" w:cs="Times New Roman"/>
          <w:color w:val="000000" w:themeColor="text1"/>
          <w:sz w:val="24"/>
        </w:rPr>
        <w:t>Direksi dan Dewan Komisaris Emiten Atau Perusahaan Publik</w:t>
      </w:r>
      <w:r>
        <w:rPr>
          <w:rFonts w:ascii="Times New Roman" w:eastAsia="SimSun" w:hAnsi="Times New Roman" w:cs="Times New Roman"/>
          <w:sz w:val="24"/>
          <w:szCs w:val="24"/>
        </w:rPr>
        <w:t>,</w:t>
      </w:r>
      <w:r w:rsidR="008959D0">
        <w:rPr>
          <w:rFonts w:ascii="Times New Roman" w:eastAsia="SimSun" w:hAnsi="Times New Roman" w:cs="Times New Roman"/>
          <w:sz w:val="24"/>
          <w:szCs w:val="24"/>
        </w:rPr>
        <w:t xml:space="preserve"> peraturan NO.33/POJK.04,</w:t>
      </w:r>
      <w:r>
        <w:rPr>
          <w:rFonts w:ascii="Times New Roman" w:eastAsia="SimSun" w:hAnsi="Times New Roman" w:cs="Times New Roman"/>
          <w:sz w:val="24"/>
          <w:szCs w:val="24"/>
        </w:rPr>
        <w:t xml:space="preserve"> Komisaris Independen adalah anggota Dewan Komisaris yang berasal dari luar Emiten atau Perusahaan Publik dan memenuhi persyaratan. Syarat yang dimaksud yaitu bukan merupakan orang yang bekerja atau mempunyai wewenang dan tanggung jawab untuk merencanakan, memimpin, mengendalikan, atau mengawasi kegiatan Emiten atau Perusahaan Publik tersebut dalam waktu 6 (enam) bulan terakhir; tidak mempunyai saham baik langsung maupun tidak langsung pada Emiten atau Perusahaan Publik tersebut; tidak mempunyai hubungan Afiliasi dengan Emiten atau Perusahaan Publik, anggota Dewan Komisaris, anggota Direksi, atau Pemegang Saham Utama Emiten atau Perusahaan Publik tersebut; dan tidak mempunyai hubungan usaha baik langsung maupun tidak langsung yang berkaitan dengan kegiatan usaha Emiten atau Perusahaan Publik tersebut.</w:t>
      </w:r>
    </w:p>
    <w:p w:rsidR="003F0036" w:rsidRDefault="001C7D95">
      <w:pPr>
        <w:spacing w:line="480" w:lineRule="auto"/>
        <w:ind w:leftChars="200" w:left="400" w:firstLineChars="166" w:firstLine="39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Menurut persyaratan pencatatan pada keputusan direksi PT Bursa Efek Jakarta nomor Kep-305/BEJ/07-2004 tentang pencatatan saham dan efek bersifat ekuitas selain saham yang diterbitkan oleh perusahaan tercatat, calon perusahaan tercatat baik yang akan mencatatkan saham di Papan Utama maupun di Papan Pengembangan wajib memiliki Komisaris Independen sekurang-kurangnya 30% (tiga puluh perseratus) dari jajaran anggota Dewan Komisaris yang dapat dipilih terlebih dahulu melalui RUPS sebelum Pencatatan dan mulai efektif bertindak sebagai Komisaris Independen setelah saham perusahaan tersebut tercatat. Komisaris Independen </w:t>
      </w:r>
      <w:r w:rsidR="003704FD">
        <w:rPr>
          <w:rFonts w:ascii="Times New Roman" w:eastAsia="SimSun" w:hAnsi="Times New Roman" w:cs="Times New Roman"/>
          <w:sz w:val="24"/>
          <w:szCs w:val="24"/>
        </w:rPr>
        <w:t xml:space="preserve">menurut Fadli (2016) dapat </w:t>
      </w:r>
      <w:r>
        <w:rPr>
          <w:rFonts w:ascii="Times New Roman" w:eastAsia="SimSun" w:hAnsi="Times New Roman" w:cs="Times New Roman"/>
          <w:sz w:val="24"/>
          <w:szCs w:val="24"/>
        </w:rPr>
        <w:t>diukur dengan rumus sebagai berikut:</w:t>
      </w:r>
    </w:p>
    <w:p w:rsidR="003F0036" w:rsidRDefault="001C7D95">
      <w:pPr>
        <w:spacing w:line="480" w:lineRule="auto"/>
        <w:jc w:val="both"/>
        <w:rPr>
          <w:rFonts w:ascii="Times New Roman" w:eastAsia="SimSun" w:hAnsi="Times New Roman" w:cs="Times New Roman"/>
          <w:sz w:val="24"/>
          <w:szCs w:val="24"/>
        </w:rPr>
      </w:pPr>
      <m:oMathPara>
        <m:oMath>
          <m:r>
            <w:rPr>
              <w:rFonts w:ascii="Cambria Math" w:eastAsia="SimSun" w:hAnsi="Cambria Math" w:cs="Times New Roman"/>
              <w:sz w:val="24"/>
              <w:szCs w:val="24"/>
            </w:rPr>
            <m:t>Proporsi Dewan Komisaris=</m:t>
          </m:r>
          <m:f>
            <m:fPr>
              <m:ctrlPr>
                <w:rPr>
                  <w:rFonts w:ascii="Cambria Math" w:eastAsia="SimSun" w:hAnsi="Cambria Math" w:cs="Times New Roman"/>
                  <w:i/>
                  <w:sz w:val="24"/>
                  <w:szCs w:val="24"/>
                </w:rPr>
              </m:ctrlPr>
            </m:fPr>
            <m:num>
              <m:r>
                <w:rPr>
                  <w:rFonts w:ascii="Cambria Math" w:eastAsia="SimSun" w:hAnsi="Cambria Math" w:cs="Times New Roman"/>
                  <w:sz w:val="24"/>
                  <w:szCs w:val="24"/>
                </w:rPr>
                <m:t>Komisaris Independen</m:t>
              </m:r>
            </m:num>
            <m:den>
              <m:r>
                <w:rPr>
                  <w:rFonts w:ascii="Cambria Math" w:eastAsia="SimSun" w:hAnsi="Cambria Math" w:cs="Times New Roman"/>
                  <w:sz w:val="24"/>
                  <w:szCs w:val="24"/>
                </w:rPr>
                <m:t>Total Komisaris</m:t>
              </m:r>
            </m:den>
          </m:f>
        </m:oMath>
      </m:oMathPara>
    </w:p>
    <w:p w:rsidR="004A0B3E" w:rsidRDefault="004A0B3E" w:rsidP="004A0B3E">
      <w:pPr>
        <w:numPr>
          <w:ilvl w:val="0"/>
          <w:numId w:val="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Ukuran Perusahaan</w:t>
      </w:r>
    </w:p>
    <w:p w:rsidR="004A0B3E" w:rsidRDefault="004A0B3E" w:rsidP="004A0B3E">
      <w:pPr>
        <w:spacing w:line="480" w:lineRule="auto"/>
        <w:ind w:leftChars="200" w:left="400" w:firstLineChars="166" w:firstLine="398"/>
        <w:jc w:val="both"/>
        <w:rPr>
          <w:rFonts w:ascii="Times New Roman" w:hAnsi="Times New Roman" w:cs="Times New Roman"/>
          <w:sz w:val="24"/>
          <w:szCs w:val="24"/>
        </w:rPr>
      </w:pPr>
      <w:r>
        <w:rPr>
          <w:rFonts w:ascii="Times New Roman" w:hAnsi="Times New Roman" w:cs="Times New Roman"/>
          <w:sz w:val="24"/>
          <w:szCs w:val="24"/>
        </w:rPr>
        <w:t xml:space="preserve">Berdasarkan Windaswari dan Merkusiwati (2018), ukuran perusahaan yaitu skala yang diklasifikasikan menjadi besar ataupun kecilnya perusahaan menurut berbagai cara, meliputi total aktiva, kapitalisasi pasar, penjualan dan lainnya. Hipotesis biaya politik memprediksi bahwa perusahaan yang besar akan menggunakan metode akuntansi yang cenderung untuk mengurangi laba yang akan dilaporkan dengan tujuan untuk meminimalisasi biaya politik yang harus ditanggung. </w:t>
      </w:r>
      <w:r>
        <w:rPr>
          <w:rFonts w:ascii="Times New Roman" w:hAnsi="Times New Roman" w:cs="Times New Roman"/>
          <w:i/>
          <w:iCs/>
          <w:sz w:val="24"/>
          <w:szCs w:val="24"/>
        </w:rPr>
        <w:t>Stakeholder</w:t>
      </w:r>
      <w:r>
        <w:rPr>
          <w:rFonts w:ascii="Times New Roman" w:hAnsi="Times New Roman" w:cs="Times New Roman"/>
          <w:sz w:val="24"/>
          <w:szCs w:val="24"/>
        </w:rPr>
        <w:t xml:space="preserve"> dapat mengendalikan dan memengaruhi pemakaian sumber-sumber ekonomi yang digunakan perusahaan, sehingga ukuran perusahaan akan memengaruhi tindakan  agresivitas pajak yang dilakukan oleh perusahaan. Semakin besar ukuran perusahaan dimungkinkan bahwa perusahaan memiliki relasi dengan pihak luar lebih banyak dibandingkan perusahaan kecil, hal ini akan memudahkan perusahaan untuk melakukan perencanaan pajak guna untuk meminimalkan beban pajak perusahaan. </w:t>
      </w:r>
      <w:r>
        <w:rPr>
          <w:rFonts w:ascii="Times New Roman" w:hAnsi="Times New Roman" w:cs="Times New Roman"/>
          <w:sz w:val="24"/>
          <w:szCs w:val="24"/>
        </w:rPr>
        <w:lastRenderedPageBreak/>
        <w:t>Berdasarkan Windaswari dan Merkusiwati (2018), ukuran perusahaan diukur dengan rumus sebagai berikut :</w:t>
      </w:r>
    </w:p>
    <w:p w:rsidR="003F0036" w:rsidRDefault="004A0B3E" w:rsidP="004A0B3E">
      <w:pPr>
        <w:spacing w:line="480" w:lineRule="auto"/>
        <w:ind w:leftChars="200" w:left="400" w:firstLineChars="166" w:firstLine="398"/>
        <w:jc w:val="center"/>
        <w:rPr>
          <w:rFonts w:ascii="Times New Roman" w:hAnsi="Times New Roman" w:cs="Times New Roman"/>
          <w:sz w:val="24"/>
          <w:szCs w:val="24"/>
        </w:rPr>
      </w:pPr>
      <m:oMathPara>
        <m:oMath>
          <m:r>
            <w:rPr>
              <w:rFonts w:ascii="Cambria Math" w:hAnsi="Cambria Math" w:cs="Times New Roman"/>
              <w:sz w:val="24"/>
              <w:szCs w:val="24"/>
            </w:rPr>
            <m:t>Ukuran Perusahaan=Ln (Total Aset)</m:t>
          </m:r>
        </m:oMath>
      </m:oMathPara>
    </w:p>
    <w:p w:rsidR="004A0B3E" w:rsidRPr="004A0B3E" w:rsidRDefault="004A0B3E" w:rsidP="003F1F9D">
      <w:pPr>
        <w:spacing w:line="480" w:lineRule="auto"/>
        <w:rPr>
          <w:rFonts w:ascii="Times New Roman" w:hAnsi="Times New Roman" w:cs="Times New Roman"/>
          <w:sz w:val="24"/>
          <w:szCs w:val="24"/>
        </w:rPr>
      </w:pPr>
    </w:p>
    <w:p w:rsidR="003F0036" w:rsidRDefault="001C7D95">
      <w:pPr>
        <w:numPr>
          <w:ilvl w:val="0"/>
          <w:numId w:val="1"/>
        </w:num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Penelitian Terdahulu</w:t>
      </w:r>
    </w:p>
    <w:p w:rsidR="003F0036" w:rsidRPr="0038169E" w:rsidRDefault="001C7D95" w:rsidP="0038169E">
      <w:pPr>
        <w:spacing w:line="480" w:lineRule="auto"/>
        <w:ind w:leftChars="200" w:left="40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Peneliti tentang agresivitas pajak telah banyak dilakukan sebelumnya dengan menggunakan beberapa variabel yang berbeda dan mengasilkan penelitian yang berbeda juga. Berikut adalah tabel yang berisikan daftar penelitian terdahulu tentang agresivitas pajak.</w:t>
      </w:r>
    </w:p>
    <w:p w:rsidR="003F0036" w:rsidRDefault="001C7D95" w:rsidP="00723E5D">
      <w:pPr>
        <w:spacing w:line="240" w:lineRule="auto"/>
        <w:ind w:leftChars="200" w:left="400" w:firstLine="420"/>
        <w:jc w:val="center"/>
        <w:rPr>
          <w:rFonts w:ascii="Times New Roman" w:eastAsia="SimSun" w:hAnsi="Times New Roman" w:cs="Times New Roman"/>
          <w:b/>
          <w:sz w:val="24"/>
          <w:szCs w:val="24"/>
        </w:rPr>
      </w:pPr>
      <w:r>
        <w:rPr>
          <w:rFonts w:ascii="Times New Roman" w:eastAsia="SimSun" w:hAnsi="Times New Roman" w:cs="Times New Roman"/>
          <w:b/>
          <w:sz w:val="24"/>
          <w:szCs w:val="24"/>
        </w:rPr>
        <w:t>Tabel 2.2</w:t>
      </w:r>
    </w:p>
    <w:p w:rsidR="003F0036" w:rsidRDefault="001C7D95">
      <w:pPr>
        <w:spacing w:line="480" w:lineRule="auto"/>
        <w:ind w:leftChars="200" w:left="400" w:firstLine="420"/>
        <w:jc w:val="center"/>
        <w:rPr>
          <w:rFonts w:ascii="Times New Roman" w:eastAsia="SimSun" w:hAnsi="Times New Roman" w:cs="Times New Roman"/>
          <w:b/>
          <w:sz w:val="24"/>
          <w:szCs w:val="24"/>
        </w:rPr>
      </w:pPr>
      <w:r>
        <w:rPr>
          <w:rFonts w:ascii="Times New Roman" w:eastAsia="SimSun" w:hAnsi="Times New Roman" w:cs="Times New Roman"/>
          <w:b/>
          <w:sz w:val="24"/>
          <w:szCs w:val="24"/>
        </w:rPr>
        <w:t>Penelitian Terdahulu</w:t>
      </w:r>
    </w:p>
    <w:tbl>
      <w:tblPr>
        <w:tblStyle w:val="TableGrid"/>
        <w:tblW w:w="9004" w:type="dxa"/>
        <w:tblLayout w:type="fixed"/>
        <w:tblLook w:val="04A0"/>
      </w:tblPr>
      <w:tblGrid>
        <w:gridCol w:w="2448"/>
        <w:gridCol w:w="6556"/>
      </w:tblGrid>
      <w:tr w:rsidR="003F0036">
        <w:tc>
          <w:tcPr>
            <w:tcW w:w="2448" w:type="dxa"/>
          </w:tcPr>
          <w:p w:rsidR="003F0036" w:rsidRDefault="001C7D95">
            <w:pPr>
              <w:numPr>
                <w:ilvl w:val="0"/>
                <w:numId w:val="27"/>
              </w:numPr>
              <w:spacing w:line="480" w:lineRule="auto"/>
              <w:ind w:left="14" w:hangingChars="6" w:hanging="14"/>
              <w:rPr>
                <w:rFonts w:ascii="Times New Roman" w:eastAsia="SimSun" w:hAnsi="Times New Roman" w:cs="Times New Roman"/>
                <w:b/>
                <w:bCs/>
                <w:sz w:val="24"/>
                <w:szCs w:val="24"/>
              </w:rPr>
            </w:pPr>
            <w:r>
              <w:rPr>
                <w:rFonts w:ascii="Times New Roman" w:eastAsia="SimSun" w:hAnsi="Times New Roman" w:cs="Times New Roman"/>
                <w:b/>
                <w:bCs/>
                <w:sz w:val="24"/>
                <w:szCs w:val="24"/>
              </w:rPr>
              <w:t>Judul Penelitian</w:t>
            </w:r>
          </w:p>
        </w:tc>
        <w:tc>
          <w:tcPr>
            <w:tcW w:w="6556" w:type="dxa"/>
          </w:tcPr>
          <w:p w:rsidR="003F0036" w:rsidRDefault="000E69CB">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Pengaruh Likuiditas</w:t>
            </w:r>
            <w:r w:rsidR="001C7D95">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Leverage</w:t>
            </w:r>
            <w:r w:rsidR="001C7D95">
              <w:rPr>
                <w:rFonts w:ascii="Times New Roman" w:eastAsia="SimSun" w:hAnsi="Times New Roman" w:cs="Times New Roman"/>
                <w:i/>
                <w:iCs/>
                <w:sz w:val="24"/>
                <w:szCs w:val="24"/>
              </w:rPr>
              <w:t>,</w:t>
            </w:r>
            <w:r>
              <w:rPr>
                <w:rFonts w:ascii="Times New Roman" w:eastAsia="SimSun" w:hAnsi="Times New Roman" w:cs="Times New Roman"/>
                <w:sz w:val="24"/>
                <w:szCs w:val="24"/>
              </w:rPr>
              <w:t xml:space="preserve"> Komisaris Independen, Manajemen Laba, dan Kepemilikan Institusional Terhadap Agresivitas Pajak Perusahaan</w:t>
            </w:r>
            <w:r w:rsidR="001C7D95">
              <w:rPr>
                <w:rFonts w:ascii="Times New Roman" w:eastAsia="SimSun" w:hAnsi="Times New Roman" w:cs="Times New Roman"/>
                <w:sz w:val="24"/>
                <w:szCs w:val="24"/>
              </w:rPr>
              <w:t xml:space="preserve"> (Studi pada perusahaan manufaktur yang terdaftar di Bursa Efek Indonesia periode 2011-2013)</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b/>
                <w:bCs/>
                <w:sz w:val="24"/>
                <w:szCs w:val="24"/>
              </w:rPr>
            </w:pPr>
            <w:r>
              <w:rPr>
                <w:rFonts w:ascii="Times New Roman" w:eastAsia="SimSun" w:hAnsi="Times New Roman" w:cs="Times New Roman"/>
                <w:b/>
                <w:bCs/>
                <w:sz w:val="24"/>
                <w:szCs w:val="24"/>
              </w:rPr>
              <w:t>Nama Peneliti</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Vince Ratnawati dan Pipin Kurnia</w:t>
            </w:r>
          </w:p>
        </w:tc>
      </w:tr>
      <w:tr w:rsidR="003F0036">
        <w:tc>
          <w:tcPr>
            <w:tcW w:w="2448" w:type="dxa"/>
          </w:tcPr>
          <w:p w:rsidR="003F0036" w:rsidRDefault="001C7D95">
            <w:pPr>
              <w:spacing w:line="48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Tahun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2016</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b/>
                <w:bCs/>
                <w:sz w:val="24"/>
                <w:szCs w:val="24"/>
              </w:rPr>
            </w:pPr>
            <w:r>
              <w:rPr>
                <w:rFonts w:ascii="Times New Roman" w:eastAsia="SimSun" w:hAnsi="Times New Roman" w:cs="Times New Roman"/>
                <w:b/>
                <w:bCs/>
                <w:sz w:val="24"/>
                <w:szCs w:val="24"/>
              </w:rPr>
              <w:t>Variabel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Independen</w:t>
            </w:r>
            <w:r>
              <w:rPr>
                <w:rFonts w:ascii="Times New Roman" w:eastAsia="SimSun" w:hAnsi="Times New Roman" w:cs="Times New Roman"/>
                <w:sz w:val="24"/>
                <w:szCs w:val="24"/>
              </w:rPr>
              <w:t xml:space="preserve">: Likuiditas, </w:t>
            </w:r>
            <w:r>
              <w:rPr>
                <w:rFonts w:ascii="Times New Roman" w:eastAsia="SimSun" w:hAnsi="Times New Roman" w:cs="Times New Roman"/>
                <w:i/>
                <w:iCs/>
                <w:sz w:val="24"/>
                <w:szCs w:val="24"/>
              </w:rPr>
              <w:t>Leverage</w:t>
            </w:r>
            <w:r>
              <w:rPr>
                <w:rFonts w:ascii="Times New Roman" w:eastAsia="SimSun" w:hAnsi="Times New Roman" w:cs="Times New Roman"/>
                <w:sz w:val="24"/>
                <w:szCs w:val="24"/>
              </w:rPr>
              <w:t>, Komisaris Independen, Manajemen Laba, dan Kepemilikan Institusional</w:t>
            </w:r>
          </w:p>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Dependen</w:t>
            </w:r>
            <w:r>
              <w:rPr>
                <w:rFonts w:ascii="Times New Roman" w:eastAsia="SimSun" w:hAnsi="Times New Roman" w:cs="Times New Roman"/>
                <w:sz w:val="24"/>
                <w:szCs w:val="24"/>
              </w:rPr>
              <w:t>: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b/>
                <w:bCs/>
                <w:sz w:val="24"/>
                <w:szCs w:val="24"/>
              </w:rPr>
            </w:pPr>
            <w:r>
              <w:rPr>
                <w:rFonts w:ascii="Times New Roman" w:eastAsia="SimSun" w:hAnsi="Times New Roman" w:cs="Times New Roman"/>
                <w:b/>
                <w:bCs/>
                <w:sz w:val="24"/>
                <w:szCs w:val="24"/>
              </w:rPr>
              <w:t>Hasil Penelitian</w:t>
            </w:r>
          </w:p>
        </w:tc>
        <w:tc>
          <w:tcPr>
            <w:tcW w:w="6556" w:type="dxa"/>
          </w:tcPr>
          <w:p w:rsidR="00DB7193"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i/>
                <w:iCs/>
                <w:sz w:val="24"/>
                <w:szCs w:val="24"/>
              </w:rPr>
              <w:t xml:space="preserve">Leverage </w:t>
            </w:r>
            <w:r>
              <w:rPr>
                <w:rFonts w:ascii="Times New Roman" w:eastAsia="SimSun" w:hAnsi="Times New Roman" w:cs="Times New Roman"/>
                <w:sz w:val="24"/>
                <w:szCs w:val="24"/>
              </w:rPr>
              <w:t>berpengaruh signif</w:t>
            </w:r>
            <w:r w:rsidR="00DB7193">
              <w:rPr>
                <w:rFonts w:ascii="Times New Roman" w:eastAsia="SimSun" w:hAnsi="Times New Roman" w:cs="Times New Roman"/>
                <w:sz w:val="24"/>
                <w:szCs w:val="24"/>
              </w:rPr>
              <w:t>ikan terhadap Agresivitas Pajak</w:t>
            </w:r>
          </w:p>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Komisaris Independen berpengaruh signifikan terhadap Agresivitas Pajak</w:t>
            </w:r>
          </w:p>
        </w:tc>
      </w:tr>
      <w:tr w:rsidR="003F0036">
        <w:tc>
          <w:tcPr>
            <w:tcW w:w="9004" w:type="dxa"/>
            <w:gridSpan w:val="2"/>
          </w:tcPr>
          <w:p w:rsidR="003F0036" w:rsidRDefault="003F0036">
            <w:pPr>
              <w:spacing w:line="480" w:lineRule="auto"/>
              <w:rPr>
                <w:rFonts w:ascii="Times New Roman" w:eastAsia="SimSun" w:hAnsi="Times New Roman" w:cs="Times New Roman"/>
                <w:sz w:val="24"/>
                <w:szCs w:val="24"/>
              </w:rPr>
            </w:pPr>
          </w:p>
        </w:tc>
      </w:tr>
      <w:tr w:rsidR="003F0036">
        <w:tc>
          <w:tcPr>
            <w:tcW w:w="2448" w:type="dxa"/>
          </w:tcPr>
          <w:p w:rsidR="003F0036" w:rsidRDefault="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t>Judul Penelitian</w:t>
            </w:r>
          </w:p>
        </w:tc>
        <w:tc>
          <w:tcPr>
            <w:tcW w:w="6556" w:type="dxa"/>
          </w:tcPr>
          <w:p w:rsidR="003F0036" w:rsidRDefault="000E69CB" w:rsidP="000E69CB">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Pengaruh Struktur Kepemilikan dan Karakteristik Dewan</w:t>
            </w:r>
            <w:r w:rsidR="001C7D95">
              <w:rPr>
                <w:rFonts w:ascii="Times New Roman" w:eastAsia="SimSun" w:hAnsi="Times New Roman" w:cs="Times New Roman"/>
                <w:sz w:val="24"/>
                <w:szCs w:val="24"/>
              </w:rPr>
              <w:t xml:space="preserve"> T</w:t>
            </w:r>
            <w:r>
              <w:rPr>
                <w:rFonts w:ascii="Times New Roman" w:eastAsia="SimSun" w:hAnsi="Times New Roman" w:cs="Times New Roman"/>
                <w:sz w:val="24"/>
                <w:szCs w:val="24"/>
              </w:rPr>
              <w:t>erhadap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Junilla Hadi dan Yenni Mangoting </w:t>
            </w:r>
          </w:p>
        </w:tc>
      </w:tr>
      <w:tr w:rsidR="003F0036">
        <w:tc>
          <w:tcPr>
            <w:tcW w:w="2448"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2014</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Variabel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Independen:</w:t>
            </w:r>
            <w:r>
              <w:rPr>
                <w:rFonts w:ascii="Times New Roman" w:eastAsia="SimSun" w:hAnsi="Times New Roman" w:cs="Times New Roman"/>
                <w:sz w:val="24"/>
                <w:szCs w:val="24"/>
              </w:rPr>
              <w:t xml:space="preserve"> Struktur Kepemilikan, Karakteristik Dewan</w:t>
            </w:r>
          </w:p>
          <w:p w:rsidR="003F0036" w:rsidRDefault="001C7D95">
            <w:pPr>
              <w:spacing w:line="480" w:lineRule="auto"/>
              <w:rPr>
                <w:rFonts w:ascii="Times New Roman" w:eastAsia="SimSun" w:hAnsi="Times New Roman" w:cs="Times New Roman"/>
                <w:sz w:val="24"/>
                <w:szCs w:val="24"/>
                <w:u w:val="single"/>
              </w:rPr>
            </w:pPr>
            <w:r>
              <w:rPr>
                <w:rFonts w:ascii="Times New Roman" w:eastAsia="SimSun" w:hAnsi="Times New Roman" w:cs="Times New Roman"/>
                <w:sz w:val="24"/>
                <w:szCs w:val="24"/>
                <w:u w:val="single"/>
              </w:rPr>
              <w:t xml:space="preserve">Dependen: </w:t>
            </w:r>
            <w:r w:rsidRPr="00663D6F">
              <w:rPr>
                <w:rFonts w:ascii="Times New Roman" w:eastAsia="SimSun" w:hAnsi="Times New Roman" w:cs="Times New Roman"/>
                <w:sz w:val="24"/>
                <w:szCs w:val="24"/>
              </w:rPr>
              <w:t>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Hasil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Komisaris Independen tidak berpengaruh terhadap Agresivitas Pajak</w:t>
            </w:r>
          </w:p>
        </w:tc>
      </w:tr>
      <w:tr w:rsidR="003F0036">
        <w:tc>
          <w:tcPr>
            <w:tcW w:w="9004" w:type="dxa"/>
            <w:gridSpan w:val="2"/>
          </w:tcPr>
          <w:p w:rsidR="003F0036" w:rsidRDefault="003F0036">
            <w:pPr>
              <w:spacing w:line="480" w:lineRule="auto"/>
              <w:rPr>
                <w:rFonts w:ascii="Times New Roman" w:eastAsia="SimSun" w:hAnsi="Times New Roman" w:cs="Times New Roman"/>
                <w:sz w:val="24"/>
                <w:szCs w:val="24"/>
              </w:rPr>
            </w:pPr>
          </w:p>
        </w:tc>
      </w:tr>
      <w:tr w:rsidR="003F0036">
        <w:tc>
          <w:tcPr>
            <w:tcW w:w="2448" w:type="dxa"/>
          </w:tcPr>
          <w:p w:rsidR="003F0036" w:rsidRDefault="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t>Judul Penelitian</w:t>
            </w:r>
          </w:p>
        </w:tc>
        <w:tc>
          <w:tcPr>
            <w:tcW w:w="6556" w:type="dxa"/>
          </w:tcPr>
          <w:p w:rsidR="003F0036" w:rsidRDefault="000E69CB">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Pengaruh Likuiditas dan</w:t>
            </w:r>
            <w:r w:rsidRPr="000E69CB">
              <w:rPr>
                <w:rFonts w:ascii="Times New Roman" w:eastAsia="SimSun" w:hAnsi="Times New Roman" w:cs="Times New Roman"/>
                <w:i/>
                <w:sz w:val="24"/>
                <w:szCs w:val="24"/>
              </w:rPr>
              <w:t xml:space="preserve"> Leverage</w:t>
            </w:r>
            <w:r>
              <w:rPr>
                <w:rFonts w:ascii="Times New Roman" w:eastAsia="SimSun" w:hAnsi="Times New Roman" w:cs="Times New Roman"/>
                <w:sz w:val="24"/>
                <w:szCs w:val="24"/>
              </w:rPr>
              <w:t xml:space="preserve"> Terhadap Agresivitas Pajak Perusahaan Pada Perusahaan Industri Barang Konsumsi Di Bursa Efek Indonesia Periode</w:t>
            </w:r>
            <w:r w:rsidR="001C7D95">
              <w:rPr>
                <w:rFonts w:ascii="Times New Roman" w:eastAsia="SimSun" w:hAnsi="Times New Roman" w:cs="Times New Roman"/>
                <w:sz w:val="24"/>
                <w:szCs w:val="24"/>
              </w:rPr>
              <w:t xml:space="preserve"> 2011-2014</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Fitri Sukmawati dan Cyntia Rebecca</w:t>
            </w:r>
          </w:p>
        </w:tc>
      </w:tr>
      <w:tr w:rsidR="003F0036">
        <w:tc>
          <w:tcPr>
            <w:tcW w:w="2448"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2016</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Variabel Penelitian</w:t>
            </w:r>
          </w:p>
        </w:tc>
        <w:tc>
          <w:tcPr>
            <w:tcW w:w="6556" w:type="dxa"/>
          </w:tcPr>
          <w:p w:rsidR="003F0036" w:rsidRDefault="001C7D95">
            <w:pPr>
              <w:spacing w:line="480" w:lineRule="auto"/>
              <w:rPr>
                <w:rFonts w:ascii="Times New Roman" w:eastAsia="SimSun" w:hAnsi="Times New Roman" w:cs="Times New Roman"/>
                <w:sz w:val="24"/>
                <w:szCs w:val="24"/>
              </w:rPr>
            </w:pPr>
            <w:r w:rsidRPr="00663D6F">
              <w:rPr>
                <w:rFonts w:ascii="Times New Roman" w:eastAsia="SimSun" w:hAnsi="Times New Roman" w:cs="Times New Roman"/>
                <w:sz w:val="24"/>
                <w:szCs w:val="24"/>
                <w:u w:val="single"/>
              </w:rPr>
              <w:t>Independen:</w:t>
            </w:r>
            <w:r>
              <w:rPr>
                <w:rFonts w:ascii="Times New Roman" w:eastAsia="SimSun" w:hAnsi="Times New Roman" w:cs="Times New Roman"/>
                <w:sz w:val="24"/>
                <w:szCs w:val="24"/>
              </w:rPr>
              <w:t xml:space="preserve"> Likuiditas, </w:t>
            </w:r>
            <w:r>
              <w:rPr>
                <w:rFonts w:ascii="Times New Roman" w:eastAsia="SimSun" w:hAnsi="Times New Roman" w:cs="Times New Roman"/>
                <w:i/>
                <w:iCs/>
                <w:sz w:val="24"/>
                <w:szCs w:val="24"/>
              </w:rPr>
              <w:t>Leverage</w:t>
            </w:r>
          </w:p>
          <w:p w:rsidR="003F0036" w:rsidRDefault="001C7D95">
            <w:pPr>
              <w:spacing w:line="480" w:lineRule="auto"/>
              <w:rPr>
                <w:rFonts w:ascii="Times New Roman" w:eastAsia="SimSun" w:hAnsi="Times New Roman" w:cs="Times New Roman"/>
                <w:sz w:val="24"/>
                <w:szCs w:val="24"/>
              </w:rPr>
            </w:pPr>
            <w:r w:rsidRPr="00663D6F">
              <w:rPr>
                <w:rFonts w:ascii="Times New Roman" w:eastAsia="SimSun" w:hAnsi="Times New Roman" w:cs="Times New Roman"/>
                <w:sz w:val="24"/>
                <w:szCs w:val="24"/>
                <w:u w:val="single"/>
              </w:rPr>
              <w:t>Dependen</w:t>
            </w:r>
            <w:r>
              <w:rPr>
                <w:rFonts w:ascii="Times New Roman" w:eastAsia="SimSun" w:hAnsi="Times New Roman" w:cs="Times New Roman"/>
                <w:sz w:val="24"/>
                <w:szCs w:val="24"/>
              </w:rPr>
              <w:t>: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lastRenderedPageBreak/>
              <w:t>Hasil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i/>
                <w:iCs/>
                <w:sz w:val="24"/>
                <w:szCs w:val="24"/>
              </w:rPr>
              <w:t>Leverage</w:t>
            </w:r>
            <w:r>
              <w:rPr>
                <w:rFonts w:ascii="Times New Roman" w:eastAsia="SimSun" w:hAnsi="Times New Roman" w:cs="Times New Roman"/>
                <w:sz w:val="24"/>
                <w:szCs w:val="24"/>
              </w:rPr>
              <w:t xml:space="preserve"> berpengaruh signifikan terhadap Agresivitas Pajak</w:t>
            </w:r>
          </w:p>
        </w:tc>
      </w:tr>
      <w:tr w:rsidR="003F0036">
        <w:tc>
          <w:tcPr>
            <w:tcW w:w="9004" w:type="dxa"/>
            <w:gridSpan w:val="2"/>
          </w:tcPr>
          <w:p w:rsidR="003F0036" w:rsidRDefault="003F0036">
            <w:pPr>
              <w:spacing w:line="480" w:lineRule="auto"/>
              <w:rPr>
                <w:rFonts w:ascii="Times New Roman" w:eastAsia="SimSun" w:hAnsi="Times New Roman" w:cs="Times New Roman"/>
                <w:sz w:val="24"/>
                <w:szCs w:val="24"/>
              </w:rPr>
            </w:pPr>
          </w:p>
        </w:tc>
      </w:tr>
      <w:tr w:rsidR="003F0036">
        <w:tc>
          <w:tcPr>
            <w:tcW w:w="2448" w:type="dxa"/>
          </w:tcPr>
          <w:p w:rsidR="003F0036" w:rsidRDefault="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t>Judul Penelitian</w:t>
            </w:r>
          </w:p>
        </w:tc>
        <w:tc>
          <w:tcPr>
            <w:tcW w:w="6556" w:type="dxa"/>
          </w:tcPr>
          <w:p w:rsidR="003F0036" w:rsidRDefault="000E69CB">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Pengaruh Likuiditas, </w:t>
            </w:r>
            <w:r>
              <w:rPr>
                <w:rFonts w:ascii="Times New Roman" w:eastAsia="SimSun" w:hAnsi="Times New Roman" w:cs="Times New Roman"/>
                <w:i/>
                <w:sz w:val="24"/>
                <w:szCs w:val="24"/>
              </w:rPr>
              <w:t>Leverage</w:t>
            </w:r>
            <w:r>
              <w:rPr>
                <w:rFonts w:ascii="Times New Roman" w:eastAsia="SimSun" w:hAnsi="Times New Roman" w:cs="Times New Roman"/>
                <w:sz w:val="24"/>
                <w:szCs w:val="24"/>
              </w:rPr>
              <w:t>, Manajemen Laba, Komisaris</w:t>
            </w:r>
            <w:r w:rsidR="001C7D95">
              <w:rPr>
                <w:rFonts w:ascii="Times New Roman" w:eastAsia="SimSun" w:hAnsi="Times New Roman" w:cs="Times New Roman"/>
                <w:sz w:val="24"/>
                <w:szCs w:val="24"/>
              </w:rPr>
              <w:t xml:space="preserve"> </w:t>
            </w:r>
            <w:r>
              <w:rPr>
                <w:rFonts w:ascii="Times New Roman" w:eastAsia="SimSun" w:hAnsi="Times New Roman" w:cs="Times New Roman"/>
                <w:sz w:val="24"/>
                <w:szCs w:val="24"/>
              </w:rPr>
              <w:t>Independen dan Ukuran Perusahaan</w:t>
            </w:r>
            <w:r w:rsidR="001C7D95">
              <w:rPr>
                <w:rFonts w:ascii="Times New Roman" w:eastAsia="SimSun" w:hAnsi="Times New Roman" w:cs="Times New Roman"/>
                <w:sz w:val="24"/>
                <w:szCs w:val="24"/>
              </w:rPr>
              <w:t xml:space="preserve"> </w:t>
            </w:r>
            <w:r>
              <w:rPr>
                <w:rFonts w:ascii="Times New Roman" w:eastAsia="SimSun" w:hAnsi="Times New Roman" w:cs="Times New Roman"/>
                <w:sz w:val="24"/>
                <w:szCs w:val="24"/>
              </w:rPr>
              <w:t>Terhadap</w:t>
            </w:r>
            <w:r w:rsidR="001C7D95">
              <w:rPr>
                <w:rFonts w:ascii="Times New Roman" w:eastAsia="SimSun" w:hAnsi="Times New Roman" w:cs="Times New Roman"/>
                <w:sz w:val="24"/>
                <w:szCs w:val="24"/>
              </w:rPr>
              <w:t xml:space="preserve"> A</w:t>
            </w:r>
            <w:r>
              <w:rPr>
                <w:rFonts w:ascii="Times New Roman" w:eastAsia="SimSun" w:hAnsi="Times New Roman" w:cs="Times New Roman"/>
                <w:sz w:val="24"/>
                <w:szCs w:val="24"/>
              </w:rPr>
              <w:t>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Irvan Tiaras dan Henryanto Wijaya</w:t>
            </w:r>
          </w:p>
        </w:tc>
      </w:tr>
      <w:tr w:rsidR="003F0036">
        <w:tc>
          <w:tcPr>
            <w:tcW w:w="2448"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2015</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Variabel Penelitian</w:t>
            </w:r>
          </w:p>
        </w:tc>
        <w:tc>
          <w:tcPr>
            <w:tcW w:w="6556" w:type="dxa"/>
          </w:tcPr>
          <w:p w:rsidR="003F0036" w:rsidRDefault="00663D6F">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Independen:</w:t>
            </w:r>
            <w:r>
              <w:rPr>
                <w:rFonts w:ascii="Times New Roman" w:eastAsia="SimSun" w:hAnsi="Times New Roman" w:cs="Times New Roman"/>
                <w:sz w:val="24"/>
                <w:szCs w:val="24"/>
              </w:rPr>
              <w:t xml:space="preserve"> </w:t>
            </w:r>
            <w:r w:rsidR="001C7D95">
              <w:rPr>
                <w:rFonts w:ascii="Times New Roman" w:eastAsia="SimSun" w:hAnsi="Times New Roman" w:cs="Times New Roman"/>
                <w:sz w:val="24"/>
                <w:szCs w:val="24"/>
              </w:rPr>
              <w:t xml:space="preserve">Likuiditas, </w:t>
            </w:r>
            <w:r w:rsidR="001C7D95">
              <w:rPr>
                <w:rFonts w:ascii="Times New Roman" w:eastAsia="SimSun" w:hAnsi="Times New Roman" w:cs="Times New Roman"/>
                <w:i/>
                <w:iCs/>
                <w:sz w:val="24"/>
                <w:szCs w:val="24"/>
              </w:rPr>
              <w:t>Leverage</w:t>
            </w:r>
            <w:r w:rsidR="001C7D95">
              <w:rPr>
                <w:rFonts w:ascii="Times New Roman" w:eastAsia="SimSun" w:hAnsi="Times New Roman" w:cs="Times New Roman"/>
                <w:sz w:val="24"/>
                <w:szCs w:val="24"/>
              </w:rPr>
              <w:t>, Manajemen Laba, Komisaris Independen dan Ukuran Perusahaan</w:t>
            </w:r>
          </w:p>
          <w:p w:rsidR="00663D6F" w:rsidRPr="00663D6F" w:rsidRDefault="00663D6F">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u w:val="single"/>
              </w:rPr>
              <w:t>Dependen:</w:t>
            </w:r>
            <w:r>
              <w:rPr>
                <w:rFonts w:ascii="Times New Roman" w:eastAsia="SimSun" w:hAnsi="Times New Roman" w:cs="Times New Roman"/>
                <w:sz w:val="24"/>
                <w:szCs w:val="24"/>
              </w:rPr>
              <w:t xml:space="preserve">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Hasil Penelitian</w:t>
            </w:r>
          </w:p>
        </w:tc>
        <w:tc>
          <w:tcPr>
            <w:tcW w:w="6556" w:type="dxa"/>
          </w:tcPr>
          <w:p w:rsidR="00DB7193"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i/>
                <w:iCs/>
                <w:sz w:val="24"/>
                <w:szCs w:val="24"/>
              </w:rPr>
              <w:t>Leverage</w:t>
            </w:r>
            <w:r>
              <w:rPr>
                <w:rFonts w:ascii="Times New Roman" w:eastAsia="SimSun" w:hAnsi="Times New Roman" w:cs="Times New Roman"/>
                <w:sz w:val="24"/>
                <w:szCs w:val="24"/>
              </w:rPr>
              <w:t xml:space="preserve"> tidak berpengaruh </w:t>
            </w:r>
            <w:r w:rsidR="00964AC2">
              <w:rPr>
                <w:rFonts w:ascii="Times New Roman" w:eastAsia="SimSun" w:hAnsi="Times New Roman" w:cs="Times New Roman"/>
                <w:sz w:val="24"/>
                <w:szCs w:val="24"/>
              </w:rPr>
              <w:t>terhadap Agresivitas Pajak</w:t>
            </w:r>
          </w:p>
          <w:p w:rsidR="00DB7193"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Komisaris Independen tid</w:t>
            </w:r>
            <w:r w:rsidR="00CA285B">
              <w:rPr>
                <w:rFonts w:ascii="Times New Roman" w:eastAsia="SimSun" w:hAnsi="Times New Roman" w:cs="Times New Roman"/>
                <w:sz w:val="24"/>
                <w:szCs w:val="24"/>
              </w:rPr>
              <w:t xml:space="preserve">ak berpengaruh </w:t>
            </w:r>
            <w:r w:rsidR="00964AC2">
              <w:rPr>
                <w:rFonts w:ascii="Times New Roman" w:eastAsia="SimSun" w:hAnsi="Times New Roman" w:cs="Times New Roman"/>
                <w:sz w:val="24"/>
                <w:szCs w:val="24"/>
              </w:rPr>
              <w:t>terhadap Agresivitas Pajak</w:t>
            </w:r>
          </w:p>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Ukuran Perusahaan berpengaruh signifikan negatif terhadap Agresivitas Pajak</w:t>
            </w:r>
          </w:p>
        </w:tc>
      </w:tr>
      <w:tr w:rsidR="003F0036">
        <w:tc>
          <w:tcPr>
            <w:tcW w:w="9004" w:type="dxa"/>
            <w:gridSpan w:val="2"/>
          </w:tcPr>
          <w:p w:rsidR="003F0036" w:rsidRDefault="003F0036">
            <w:pPr>
              <w:spacing w:line="480" w:lineRule="auto"/>
              <w:rPr>
                <w:rFonts w:ascii="Times New Roman" w:eastAsia="SimSun" w:hAnsi="Times New Roman" w:cs="Times New Roman"/>
                <w:sz w:val="24"/>
                <w:szCs w:val="24"/>
              </w:rPr>
            </w:pPr>
          </w:p>
        </w:tc>
      </w:tr>
      <w:tr w:rsidR="003F0036">
        <w:tc>
          <w:tcPr>
            <w:tcW w:w="2448" w:type="dxa"/>
          </w:tcPr>
          <w:p w:rsidR="003F0036" w:rsidRDefault="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t>Judul Penelitian</w:t>
            </w:r>
          </w:p>
        </w:tc>
        <w:tc>
          <w:tcPr>
            <w:tcW w:w="6556" w:type="dxa"/>
          </w:tcPr>
          <w:p w:rsidR="003F0036" w:rsidRDefault="000E69CB" w:rsidP="00DB7193">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Pengaruh Koneksi Politik, </w:t>
            </w:r>
            <w:r>
              <w:rPr>
                <w:rFonts w:ascii="Times New Roman" w:eastAsia="SimSun" w:hAnsi="Times New Roman" w:cs="Times New Roman"/>
                <w:i/>
                <w:sz w:val="24"/>
                <w:szCs w:val="24"/>
              </w:rPr>
              <w:t>Capital Intensity</w:t>
            </w:r>
            <w:r>
              <w:rPr>
                <w:rFonts w:ascii="Times New Roman" w:eastAsia="SimSun" w:hAnsi="Times New Roman" w:cs="Times New Roman"/>
                <w:sz w:val="24"/>
                <w:szCs w:val="24"/>
              </w:rPr>
              <w:t xml:space="preserve">, Profitabilitas, </w:t>
            </w:r>
            <w:r>
              <w:rPr>
                <w:rFonts w:ascii="Times New Roman" w:eastAsia="SimSun" w:hAnsi="Times New Roman" w:cs="Times New Roman"/>
                <w:i/>
                <w:sz w:val="24"/>
                <w:szCs w:val="24"/>
              </w:rPr>
              <w:t>Leverage</w:t>
            </w:r>
            <w:r w:rsidR="001C7D95">
              <w:rPr>
                <w:rFonts w:ascii="Times New Roman" w:eastAsia="SimSun" w:hAnsi="Times New Roman" w:cs="Times New Roman"/>
                <w:sz w:val="24"/>
                <w:szCs w:val="24"/>
              </w:rPr>
              <w:t xml:space="preserve">, </w:t>
            </w:r>
            <w:r>
              <w:rPr>
                <w:rFonts w:ascii="Times New Roman" w:eastAsia="SimSun" w:hAnsi="Times New Roman" w:cs="Times New Roman"/>
                <w:sz w:val="24"/>
                <w:szCs w:val="24"/>
              </w:rPr>
              <w:t>dan Ukuran Perusahaan</w:t>
            </w:r>
            <w:r w:rsidR="001C7D95">
              <w:rPr>
                <w:rFonts w:ascii="Times New Roman" w:eastAsia="SimSun" w:hAnsi="Times New Roman" w:cs="Times New Roman"/>
                <w:sz w:val="24"/>
                <w:szCs w:val="24"/>
              </w:rPr>
              <w:t xml:space="preserve"> P</w:t>
            </w:r>
            <w:r>
              <w:rPr>
                <w:rFonts w:ascii="Times New Roman" w:eastAsia="SimSun" w:hAnsi="Times New Roman" w:cs="Times New Roman"/>
                <w:sz w:val="24"/>
                <w:szCs w:val="24"/>
              </w:rPr>
              <w:t>ada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Kadek Ayu Windaswari dan Ni Ketut Lely Aryani Merkusiwati</w:t>
            </w:r>
          </w:p>
        </w:tc>
      </w:tr>
      <w:tr w:rsidR="003F0036">
        <w:tc>
          <w:tcPr>
            <w:tcW w:w="2448"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2018</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lastRenderedPageBreak/>
              <w:t>Variabel Penelitian</w:t>
            </w:r>
          </w:p>
        </w:tc>
        <w:tc>
          <w:tcPr>
            <w:tcW w:w="6556" w:type="dxa"/>
          </w:tcPr>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Independen: Koneksi Politik, Capital Intensity, Profatibilitas, </w:t>
            </w:r>
            <w:r>
              <w:rPr>
                <w:rFonts w:ascii="Times New Roman" w:eastAsia="SimSun" w:hAnsi="Times New Roman" w:cs="Times New Roman"/>
                <w:i/>
                <w:iCs/>
                <w:sz w:val="24"/>
                <w:szCs w:val="24"/>
              </w:rPr>
              <w:t>Leverage</w:t>
            </w:r>
            <w:r>
              <w:rPr>
                <w:rFonts w:ascii="Times New Roman" w:eastAsia="SimSun" w:hAnsi="Times New Roman" w:cs="Times New Roman"/>
                <w:sz w:val="24"/>
                <w:szCs w:val="24"/>
              </w:rPr>
              <w:t>, dan Ukuran Perusahaan</w:t>
            </w:r>
          </w:p>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Dependen: Agresivitas Pajak</w:t>
            </w:r>
          </w:p>
        </w:tc>
      </w:tr>
      <w:tr w:rsidR="003F0036">
        <w:tc>
          <w:tcPr>
            <w:tcW w:w="2448" w:type="dxa"/>
          </w:tcPr>
          <w:p w:rsidR="003F0036" w:rsidRDefault="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Hasil Penelitian</w:t>
            </w:r>
          </w:p>
        </w:tc>
        <w:tc>
          <w:tcPr>
            <w:tcW w:w="6556" w:type="dxa"/>
          </w:tcPr>
          <w:p w:rsidR="00DB7193"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i/>
                <w:iCs/>
                <w:sz w:val="24"/>
                <w:szCs w:val="24"/>
              </w:rPr>
              <w:t>Leverage</w:t>
            </w:r>
            <w:r>
              <w:rPr>
                <w:rFonts w:ascii="Times New Roman" w:eastAsia="SimSun" w:hAnsi="Times New Roman" w:cs="Times New Roman"/>
                <w:sz w:val="24"/>
                <w:szCs w:val="24"/>
              </w:rPr>
              <w:t xml:space="preserve"> tidak berpenga</w:t>
            </w:r>
            <w:r w:rsidR="00964AC2">
              <w:rPr>
                <w:rFonts w:ascii="Times New Roman" w:eastAsia="SimSun" w:hAnsi="Times New Roman" w:cs="Times New Roman"/>
                <w:sz w:val="24"/>
                <w:szCs w:val="24"/>
              </w:rPr>
              <w:t>ruh terhadap Agresivitas Pajak</w:t>
            </w:r>
          </w:p>
          <w:p w:rsidR="003F0036" w:rsidRDefault="001C7D95">
            <w:pPr>
              <w:spacing w:line="480" w:lineRule="auto"/>
              <w:rPr>
                <w:rFonts w:ascii="Times New Roman" w:eastAsia="SimSun" w:hAnsi="Times New Roman" w:cs="Times New Roman"/>
                <w:sz w:val="24"/>
                <w:szCs w:val="24"/>
              </w:rPr>
            </w:pPr>
            <w:r>
              <w:rPr>
                <w:rFonts w:ascii="Times New Roman" w:eastAsia="SimSun" w:hAnsi="Times New Roman" w:cs="Times New Roman"/>
                <w:sz w:val="24"/>
                <w:szCs w:val="24"/>
              </w:rPr>
              <w:t>Ukuran perusahaan tidak berp</w:t>
            </w:r>
            <w:r w:rsidR="00964AC2">
              <w:rPr>
                <w:rFonts w:ascii="Times New Roman" w:eastAsia="SimSun" w:hAnsi="Times New Roman" w:cs="Times New Roman"/>
                <w:sz w:val="24"/>
                <w:szCs w:val="24"/>
              </w:rPr>
              <w:t>engaruh pada Agresivitas Pajak</w:t>
            </w:r>
          </w:p>
          <w:p w:rsidR="003F0036" w:rsidRDefault="003F0036">
            <w:pPr>
              <w:spacing w:line="480" w:lineRule="auto"/>
              <w:rPr>
                <w:rFonts w:ascii="Times New Roman" w:eastAsia="SimSun" w:hAnsi="Times New Roman" w:cs="Times New Roman"/>
                <w:sz w:val="24"/>
                <w:szCs w:val="24"/>
              </w:rPr>
            </w:pPr>
          </w:p>
        </w:tc>
      </w:tr>
      <w:tr w:rsidR="009D3C6F" w:rsidTr="00CA40DD">
        <w:tc>
          <w:tcPr>
            <w:tcW w:w="9004" w:type="dxa"/>
            <w:gridSpan w:val="2"/>
          </w:tcPr>
          <w:p w:rsidR="009D3C6F" w:rsidRDefault="009D3C6F">
            <w:pPr>
              <w:spacing w:line="480" w:lineRule="auto"/>
              <w:rPr>
                <w:rFonts w:ascii="Times New Roman" w:eastAsia="SimSun" w:hAnsi="Times New Roman" w:cs="Times New Roman"/>
                <w:i/>
                <w:iCs/>
                <w:sz w:val="24"/>
                <w:szCs w:val="24"/>
              </w:rPr>
            </w:pPr>
          </w:p>
        </w:tc>
      </w:tr>
      <w:tr w:rsidR="00DB7193">
        <w:tc>
          <w:tcPr>
            <w:tcW w:w="2448" w:type="dxa"/>
          </w:tcPr>
          <w:p w:rsidR="00DB7193" w:rsidRDefault="00DB7193" w:rsidP="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t>Judul Penelitian</w:t>
            </w:r>
          </w:p>
        </w:tc>
        <w:tc>
          <w:tcPr>
            <w:tcW w:w="6556" w:type="dxa"/>
          </w:tcPr>
          <w:p w:rsidR="00DB7193" w:rsidRPr="008122D6" w:rsidRDefault="000E69CB">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Likuiditas, </w:t>
            </w:r>
            <w:r>
              <w:rPr>
                <w:rFonts w:ascii="Times New Roman" w:eastAsia="SimSun" w:hAnsi="Times New Roman" w:cs="Times New Roman"/>
                <w:i/>
                <w:iCs/>
                <w:sz w:val="24"/>
                <w:szCs w:val="24"/>
              </w:rPr>
              <w:t>Leverage</w:t>
            </w:r>
            <w:r>
              <w:rPr>
                <w:rFonts w:ascii="Times New Roman" w:eastAsia="SimSun" w:hAnsi="Times New Roman" w:cs="Times New Roman"/>
                <w:iCs/>
                <w:sz w:val="24"/>
                <w:szCs w:val="24"/>
              </w:rPr>
              <w:t>, Komisaris Independen, dan Manajemen Laba Terhadap</w:t>
            </w:r>
            <w:r w:rsidR="00964AC2" w:rsidRPr="00964AC2">
              <w:rPr>
                <w:rFonts w:ascii="Times New Roman" w:eastAsia="SimSun" w:hAnsi="Times New Roman" w:cs="Times New Roman"/>
                <w:iCs/>
                <w:sz w:val="24"/>
                <w:szCs w:val="24"/>
              </w:rPr>
              <w:t xml:space="preserve"> A</w:t>
            </w:r>
            <w:r>
              <w:rPr>
                <w:rFonts w:ascii="Times New Roman" w:eastAsia="SimSun" w:hAnsi="Times New Roman" w:cs="Times New Roman"/>
                <w:iCs/>
                <w:sz w:val="24"/>
                <w:szCs w:val="24"/>
              </w:rPr>
              <w:t>gresivitas Pajak Perusahaan</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sidRPr="00964AC2">
              <w:rPr>
                <w:rFonts w:ascii="Times New Roman" w:eastAsia="SimSun" w:hAnsi="Times New Roman" w:cs="Times New Roman"/>
                <w:iCs/>
                <w:sz w:val="24"/>
                <w:szCs w:val="24"/>
              </w:rPr>
              <w:t>Krisnata Dwi Suyanto</w:t>
            </w:r>
            <w:r>
              <w:rPr>
                <w:rFonts w:ascii="Times New Roman" w:eastAsia="SimSun" w:hAnsi="Times New Roman" w:cs="Times New Roman"/>
                <w:iCs/>
                <w:sz w:val="24"/>
                <w:szCs w:val="24"/>
              </w:rPr>
              <w:t xml:space="preserve"> dan</w:t>
            </w:r>
            <w:r w:rsidRPr="00964AC2">
              <w:rPr>
                <w:rFonts w:ascii="Times New Roman" w:eastAsia="SimSun" w:hAnsi="Times New Roman" w:cs="Times New Roman"/>
                <w:iCs/>
                <w:sz w:val="24"/>
                <w:szCs w:val="24"/>
              </w:rPr>
              <w:t xml:space="preserve"> Supramono</w:t>
            </w:r>
          </w:p>
        </w:tc>
      </w:tr>
      <w:tr w:rsidR="00DB7193">
        <w:tc>
          <w:tcPr>
            <w:tcW w:w="2448" w:type="dxa"/>
          </w:tcPr>
          <w:p w:rsidR="00DB7193" w:rsidRDefault="00DB7193" w:rsidP="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2012</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Variabel Penelitian</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Independen: Likuiditas, </w:t>
            </w:r>
            <w:r w:rsidRPr="00964AC2">
              <w:rPr>
                <w:rFonts w:ascii="Times New Roman" w:eastAsia="SimSun" w:hAnsi="Times New Roman" w:cs="Times New Roman"/>
                <w:i/>
                <w:iCs/>
                <w:sz w:val="24"/>
                <w:szCs w:val="24"/>
              </w:rPr>
              <w:t>Leverage</w:t>
            </w:r>
            <w:r>
              <w:rPr>
                <w:rFonts w:ascii="Times New Roman" w:eastAsia="SimSun" w:hAnsi="Times New Roman" w:cs="Times New Roman"/>
                <w:iCs/>
                <w:sz w:val="24"/>
                <w:szCs w:val="24"/>
              </w:rPr>
              <w:t>, Komisaris Independen, Manajemen Laba</w:t>
            </w:r>
          </w:p>
          <w:p w:rsidR="00964AC2"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Dependen: Agresivitas Pajak</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Hasil Penelitian</w:t>
            </w:r>
          </w:p>
        </w:tc>
        <w:tc>
          <w:tcPr>
            <w:tcW w:w="6556" w:type="dxa"/>
          </w:tcPr>
          <w:p w:rsidR="00DB7193" w:rsidRDefault="00964AC2">
            <w:pPr>
              <w:spacing w:line="480" w:lineRule="auto"/>
              <w:rPr>
                <w:rFonts w:ascii="Times New Roman" w:eastAsia="SimSun" w:hAnsi="Times New Roman" w:cs="Times New Roman"/>
                <w:iCs/>
                <w:sz w:val="24"/>
                <w:szCs w:val="24"/>
              </w:rPr>
            </w:pPr>
            <w:r w:rsidRPr="00964AC2">
              <w:rPr>
                <w:rFonts w:ascii="Times New Roman" w:eastAsia="SimSun" w:hAnsi="Times New Roman" w:cs="Times New Roman"/>
                <w:i/>
                <w:iCs/>
                <w:sz w:val="24"/>
                <w:szCs w:val="24"/>
              </w:rPr>
              <w:t>Leverage</w:t>
            </w:r>
            <w:r>
              <w:rPr>
                <w:rFonts w:ascii="Times New Roman" w:eastAsia="SimSun" w:hAnsi="Times New Roman" w:cs="Times New Roman"/>
                <w:i/>
                <w:iCs/>
                <w:sz w:val="24"/>
                <w:szCs w:val="24"/>
              </w:rPr>
              <w:t xml:space="preserve"> </w:t>
            </w:r>
            <w:r>
              <w:rPr>
                <w:rFonts w:ascii="Times New Roman" w:eastAsia="SimSun" w:hAnsi="Times New Roman" w:cs="Times New Roman"/>
                <w:iCs/>
                <w:sz w:val="24"/>
                <w:szCs w:val="24"/>
              </w:rPr>
              <w:t>berpengaruh positif dan signifikan terhadap Agresivitas Pajak</w:t>
            </w:r>
          </w:p>
          <w:p w:rsidR="00964AC2"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Komisaris Independen berpengaruh negatif dan signifikan terhadap Agresivitas Pajak</w:t>
            </w:r>
          </w:p>
        </w:tc>
      </w:tr>
      <w:tr w:rsidR="009D3C6F" w:rsidTr="00CA40DD">
        <w:tc>
          <w:tcPr>
            <w:tcW w:w="9004" w:type="dxa"/>
            <w:gridSpan w:val="2"/>
          </w:tcPr>
          <w:p w:rsidR="009D3C6F" w:rsidRPr="00964AC2" w:rsidRDefault="009D3C6F">
            <w:pPr>
              <w:spacing w:line="480" w:lineRule="auto"/>
              <w:rPr>
                <w:rFonts w:ascii="Times New Roman" w:eastAsia="SimSun" w:hAnsi="Times New Roman" w:cs="Times New Roman"/>
                <w:i/>
                <w:iCs/>
                <w:sz w:val="24"/>
                <w:szCs w:val="24"/>
              </w:rPr>
            </w:pPr>
          </w:p>
        </w:tc>
      </w:tr>
      <w:tr w:rsidR="00DB7193">
        <w:tc>
          <w:tcPr>
            <w:tcW w:w="2448" w:type="dxa"/>
          </w:tcPr>
          <w:p w:rsidR="00DB7193" w:rsidRDefault="00DB7193" w:rsidP="001C7D95">
            <w:pPr>
              <w:numPr>
                <w:ilvl w:val="0"/>
                <w:numId w:val="27"/>
              </w:numPr>
              <w:spacing w:line="480" w:lineRule="auto"/>
              <w:ind w:left="14" w:hangingChars="6" w:hanging="14"/>
              <w:rPr>
                <w:rFonts w:ascii="Times New Roman" w:eastAsia="SimSun" w:hAnsi="Times New Roman" w:cs="Times New Roman"/>
                <w:sz w:val="24"/>
                <w:szCs w:val="24"/>
              </w:rPr>
            </w:pPr>
            <w:r>
              <w:rPr>
                <w:rFonts w:ascii="Times New Roman" w:eastAsia="SimSun" w:hAnsi="Times New Roman" w:cs="Times New Roman"/>
                <w:b/>
                <w:bCs/>
                <w:sz w:val="24"/>
                <w:szCs w:val="24"/>
              </w:rPr>
              <w:lastRenderedPageBreak/>
              <w:t>Judul Penelitian</w:t>
            </w:r>
          </w:p>
        </w:tc>
        <w:tc>
          <w:tcPr>
            <w:tcW w:w="6556" w:type="dxa"/>
          </w:tcPr>
          <w:p w:rsidR="00DB7193" w:rsidRPr="00964AC2" w:rsidRDefault="000E69CB">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Pengaruh Likuiditas</w:t>
            </w:r>
            <w:r w:rsidR="00964AC2" w:rsidRPr="00964AC2">
              <w:rPr>
                <w:rFonts w:ascii="Times New Roman" w:eastAsia="SimSun" w:hAnsi="Times New Roman" w:cs="Times New Roman"/>
                <w:iCs/>
                <w:sz w:val="24"/>
                <w:szCs w:val="24"/>
              </w:rPr>
              <w:t xml:space="preserve">, </w:t>
            </w:r>
            <w:r>
              <w:rPr>
                <w:rFonts w:ascii="Times New Roman" w:eastAsia="SimSun" w:hAnsi="Times New Roman" w:cs="Times New Roman"/>
                <w:i/>
                <w:iCs/>
                <w:sz w:val="24"/>
                <w:szCs w:val="24"/>
              </w:rPr>
              <w:t>Leverage</w:t>
            </w:r>
            <w:r>
              <w:rPr>
                <w:rFonts w:ascii="Times New Roman" w:eastAsia="SimSun" w:hAnsi="Times New Roman" w:cs="Times New Roman"/>
                <w:iCs/>
                <w:sz w:val="24"/>
                <w:szCs w:val="24"/>
              </w:rPr>
              <w:t>, Intensitas Persediaan dan Intensitas Aset Tetap Pada Tingkat Agresivitas</w:t>
            </w:r>
            <w:r w:rsidR="00964AC2" w:rsidRPr="00964AC2">
              <w:rPr>
                <w:rFonts w:ascii="Times New Roman" w:eastAsia="SimSun" w:hAnsi="Times New Roman" w:cs="Times New Roman"/>
                <w:iCs/>
                <w:sz w:val="24"/>
                <w:szCs w:val="24"/>
              </w:rPr>
              <w:t xml:space="preserve"> W</w:t>
            </w:r>
            <w:r>
              <w:rPr>
                <w:rFonts w:ascii="Times New Roman" w:eastAsia="SimSun" w:hAnsi="Times New Roman" w:cs="Times New Roman"/>
                <w:iCs/>
                <w:sz w:val="24"/>
                <w:szCs w:val="24"/>
              </w:rPr>
              <w:t>ajib Pajak Badan</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Nama Peneliti</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sidRPr="00964AC2">
              <w:rPr>
                <w:rFonts w:ascii="Times New Roman" w:eastAsia="SimSun" w:hAnsi="Times New Roman" w:cs="Times New Roman"/>
                <w:iCs/>
                <w:sz w:val="24"/>
                <w:szCs w:val="24"/>
              </w:rPr>
              <w:t>Ida Bagus Putu Fajar Adisamartha</w:t>
            </w:r>
            <w:r>
              <w:rPr>
                <w:rFonts w:ascii="Times New Roman" w:eastAsia="SimSun" w:hAnsi="Times New Roman" w:cs="Times New Roman"/>
                <w:iCs/>
                <w:sz w:val="24"/>
                <w:szCs w:val="24"/>
              </w:rPr>
              <w:t xml:space="preserve"> dan </w:t>
            </w:r>
            <w:r w:rsidRPr="00964AC2">
              <w:rPr>
                <w:rFonts w:ascii="Times New Roman" w:eastAsia="SimSun" w:hAnsi="Times New Roman" w:cs="Times New Roman"/>
                <w:iCs/>
                <w:sz w:val="24"/>
                <w:szCs w:val="24"/>
              </w:rPr>
              <w:t>Naniek Noviari</w:t>
            </w:r>
          </w:p>
        </w:tc>
      </w:tr>
      <w:tr w:rsidR="00DB7193">
        <w:tc>
          <w:tcPr>
            <w:tcW w:w="2448" w:type="dxa"/>
          </w:tcPr>
          <w:p w:rsidR="00DB7193" w:rsidRDefault="00DB7193" w:rsidP="001C7D95">
            <w:pPr>
              <w:spacing w:line="480" w:lineRule="auto"/>
              <w:rPr>
                <w:rFonts w:ascii="Times New Roman" w:eastAsia="SimSun" w:hAnsi="Times New Roman" w:cs="Times New Roman"/>
                <w:sz w:val="24"/>
                <w:szCs w:val="24"/>
              </w:rPr>
            </w:pPr>
            <w:r>
              <w:rPr>
                <w:rFonts w:ascii="Times New Roman" w:eastAsia="SimSun" w:hAnsi="Times New Roman" w:cs="Times New Roman"/>
                <w:b/>
                <w:bCs/>
                <w:sz w:val="24"/>
                <w:szCs w:val="24"/>
              </w:rPr>
              <w:t xml:space="preserve">    Tahun Penelitian</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2015</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Variabel Penelitian</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 xml:space="preserve">Independen: Likuiditas, </w:t>
            </w:r>
            <w:r>
              <w:rPr>
                <w:rFonts w:ascii="Times New Roman" w:eastAsia="SimSun" w:hAnsi="Times New Roman" w:cs="Times New Roman"/>
                <w:i/>
                <w:iCs/>
                <w:sz w:val="24"/>
                <w:szCs w:val="24"/>
              </w:rPr>
              <w:t>Leverage</w:t>
            </w:r>
            <w:r>
              <w:rPr>
                <w:rFonts w:ascii="Times New Roman" w:eastAsia="SimSun" w:hAnsi="Times New Roman" w:cs="Times New Roman"/>
                <w:iCs/>
                <w:sz w:val="24"/>
                <w:szCs w:val="24"/>
              </w:rPr>
              <w:t>, Intensitas Persediaan, Intensitas Aset Tetap</w:t>
            </w:r>
          </w:p>
          <w:p w:rsidR="00964AC2" w:rsidRPr="00964AC2" w:rsidRDefault="00964AC2">
            <w:pPr>
              <w:spacing w:line="480" w:lineRule="auto"/>
              <w:rPr>
                <w:rFonts w:ascii="Times New Roman" w:eastAsia="SimSun" w:hAnsi="Times New Roman" w:cs="Times New Roman"/>
                <w:iCs/>
                <w:sz w:val="24"/>
                <w:szCs w:val="24"/>
              </w:rPr>
            </w:pPr>
            <w:r>
              <w:rPr>
                <w:rFonts w:ascii="Times New Roman" w:eastAsia="SimSun" w:hAnsi="Times New Roman" w:cs="Times New Roman"/>
                <w:iCs/>
                <w:sz w:val="24"/>
                <w:szCs w:val="24"/>
              </w:rPr>
              <w:t>Dependen: Agresivitas Wajib Pajak Badan</w:t>
            </w:r>
          </w:p>
        </w:tc>
      </w:tr>
      <w:tr w:rsidR="00DB7193">
        <w:tc>
          <w:tcPr>
            <w:tcW w:w="2448" w:type="dxa"/>
          </w:tcPr>
          <w:p w:rsidR="00DB7193" w:rsidRDefault="00DB7193" w:rsidP="001C7D95">
            <w:pPr>
              <w:spacing w:line="480" w:lineRule="auto"/>
              <w:ind w:firstLineChars="100" w:firstLine="241"/>
              <w:rPr>
                <w:rFonts w:ascii="Times New Roman" w:eastAsia="SimSun" w:hAnsi="Times New Roman" w:cs="Times New Roman"/>
                <w:sz w:val="24"/>
                <w:szCs w:val="24"/>
              </w:rPr>
            </w:pPr>
            <w:r>
              <w:rPr>
                <w:rFonts w:ascii="Times New Roman" w:eastAsia="SimSun" w:hAnsi="Times New Roman" w:cs="Times New Roman"/>
                <w:b/>
                <w:bCs/>
                <w:sz w:val="24"/>
                <w:szCs w:val="24"/>
              </w:rPr>
              <w:t>Hasil Penelitian</w:t>
            </w:r>
          </w:p>
        </w:tc>
        <w:tc>
          <w:tcPr>
            <w:tcW w:w="6556" w:type="dxa"/>
          </w:tcPr>
          <w:p w:rsidR="00DB7193" w:rsidRPr="00964AC2" w:rsidRDefault="00964AC2">
            <w:pPr>
              <w:spacing w:line="480" w:lineRule="auto"/>
              <w:rPr>
                <w:rFonts w:ascii="Times New Roman" w:eastAsia="SimSun" w:hAnsi="Times New Roman" w:cs="Times New Roman"/>
                <w:iCs/>
                <w:sz w:val="24"/>
                <w:szCs w:val="24"/>
              </w:rPr>
            </w:pPr>
            <w:r w:rsidRPr="00964AC2">
              <w:rPr>
                <w:rFonts w:ascii="Times New Roman" w:eastAsia="SimSun" w:hAnsi="Times New Roman" w:cs="Times New Roman"/>
                <w:i/>
                <w:iCs/>
                <w:sz w:val="24"/>
                <w:szCs w:val="24"/>
              </w:rPr>
              <w:t>Leverage</w:t>
            </w:r>
            <w:r w:rsidRPr="00964AC2">
              <w:rPr>
                <w:rFonts w:ascii="Times New Roman" w:eastAsia="SimSun" w:hAnsi="Times New Roman" w:cs="Times New Roman"/>
                <w:iCs/>
                <w:sz w:val="24"/>
                <w:szCs w:val="24"/>
              </w:rPr>
              <w:t xml:space="preserve"> tidak berpengaruh pada t</w:t>
            </w:r>
            <w:r>
              <w:rPr>
                <w:rFonts w:ascii="Times New Roman" w:eastAsia="SimSun" w:hAnsi="Times New Roman" w:cs="Times New Roman"/>
                <w:iCs/>
                <w:sz w:val="24"/>
                <w:szCs w:val="24"/>
              </w:rPr>
              <w:t>ingkat Agresivitas Wajib Pajak B</w:t>
            </w:r>
            <w:r w:rsidRPr="00964AC2">
              <w:rPr>
                <w:rFonts w:ascii="Times New Roman" w:eastAsia="SimSun" w:hAnsi="Times New Roman" w:cs="Times New Roman"/>
                <w:iCs/>
                <w:sz w:val="24"/>
                <w:szCs w:val="24"/>
              </w:rPr>
              <w:t>adan</w:t>
            </w:r>
          </w:p>
        </w:tc>
      </w:tr>
    </w:tbl>
    <w:p w:rsidR="00DC53EC" w:rsidRDefault="00DC53EC" w:rsidP="00DC53EC">
      <w:pPr>
        <w:pStyle w:val="ListParagraph"/>
        <w:spacing w:line="480" w:lineRule="auto"/>
        <w:ind w:left="450"/>
        <w:rPr>
          <w:rFonts w:ascii="Times New Roman" w:eastAsia="SimSun" w:hAnsi="Times New Roman" w:cs="Times New Roman"/>
          <w:b/>
          <w:bCs/>
          <w:sz w:val="24"/>
          <w:szCs w:val="24"/>
        </w:rPr>
      </w:pPr>
    </w:p>
    <w:p w:rsidR="003F0036" w:rsidRPr="009D3C6F" w:rsidRDefault="001C7D95" w:rsidP="009D3C6F">
      <w:pPr>
        <w:pStyle w:val="ListParagraph"/>
        <w:numPr>
          <w:ilvl w:val="0"/>
          <w:numId w:val="1"/>
        </w:numPr>
        <w:spacing w:line="480" w:lineRule="auto"/>
        <w:ind w:left="450" w:hanging="450"/>
        <w:rPr>
          <w:rFonts w:ascii="Times New Roman" w:eastAsia="SimSun" w:hAnsi="Times New Roman" w:cs="Times New Roman"/>
          <w:b/>
          <w:bCs/>
          <w:sz w:val="24"/>
          <w:szCs w:val="24"/>
        </w:rPr>
      </w:pPr>
      <w:r w:rsidRPr="009D3C6F">
        <w:rPr>
          <w:rFonts w:ascii="Times New Roman" w:eastAsia="SimSun" w:hAnsi="Times New Roman" w:cs="Times New Roman"/>
          <w:b/>
          <w:bCs/>
          <w:sz w:val="24"/>
          <w:szCs w:val="24"/>
        </w:rPr>
        <w:t>Kerangka Pemikiran</w:t>
      </w:r>
    </w:p>
    <w:p w:rsidR="004A0B3E" w:rsidRDefault="001C7D95" w:rsidP="000E69CB">
      <w:pPr>
        <w:spacing w:after="0" w:line="480" w:lineRule="auto"/>
        <w:ind w:left="360" w:firstLine="360"/>
        <w:jc w:val="both"/>
        <w:rPr>
          <w:rFonts w:ascii="Times New Roman" w:hAnsi="Times New Roman" w:cs="Times New Roman"/>
          <w:iCs/>
          <w:color w:val="000000"/>
          <w:sz w:val="24"/>
          <w:szCs w:val="24"/>
        </w:rPr>
      </w:pPr>
      <w:r>
        <w:rPr>
          <w:rFonts w:ascii="Times New Roman" w:hAnsi="Times New Roman" w:cs="Times New Roman"/>
          <w:color w:val="000000"/>
          <w:sz w:val="24"/>
          <w:szCs w:val="24"/>
        </w:rPr>
        <w:t>Dalam penelitian ini peneliti menggunakan tiga variabel independen yang diduga memiliki pengaruh terhadap indikasi agresivitas pajak, yaitu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ukuran perusahaan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(X1), </w:t>
      </w:r>
      <w:r>
        <w:rPr>
          <w:rFonts w:ascii="Times New Roman" w:hAnsi="Times New Roman" w:cs="Times New Roman"/>
          <w:i/>
          <w:color w:val="000000"/>
          <w:sz w:val="24"/>
          <w:szCs w:val="24"/>
        </w:rPr>
        <w:t>leverage</w: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(X2), dan komisaris independen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(X3) terhadap variabel dependen : </w:t>
      </w:r>
      <w:r>
        <w:rPr>
          <w:rFonts w:ascii="Times New Roman" w:hAnsi="Times New Roman" w:cs="Times New Roman"/>
          <w:iCs/>
          <w:color w:val="000000"/>
          <w:sz w:val="24"/>
          <w:szCs w:val="24"/>
        </w:rPr>
        <w:t>agresivitas pajak.</w:t>
      </w:r>
    </w:p>
    <w:p w:rsidR="000E69CB" w:rsidRPr="000E69CB" w:rsidRDefault="000E69CB" w:rsidP="000E69CB">
      <w:pPr>
        <w:spacing w:after="0" w:line="480" w:lineRule="auto"/>
        <w:ind w:left="360" w:firstLine="360"/>
        <w:jc w:val="both"/>
        <w:rPr>
          <w:rFonts w:ascii="Times New Roman" w:hAnsi="Times New Roman" w:cs="Times New Roman"/>
          <w:iCs/>
          <w:color w:val="000000"/>
          <w:sz w:val="24"/>
          <w:szCs w:val="24"/>
        </w:rPr>
      </w:pPr>
    </w:p>
    <w:p w:rsidR="003F0036" w:rsidRDefault="001C7D95" w:rsidP="00FE3514">
      <w:pPr>
        <w:numPr>
          <w:ilvl w:val="0"/>
          <w:numId w:val="28"/>
        </w:num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 xml:space="preserve">Pengaruh </w:t>
      </w:r>
      <w:r>
        <w:rPr>
          <w:rFonts w:ascii="Times New Roman" w:hAnsi="Times New Roman" w:cs="Times New Roman"/>
          <w:b/>
          <w:bCs/>
          <w:i/>
          <w:color w:val="000000"/>
          <w:sz w:val="24"/>
          <w:szCs w:val="24"/>
        </w:rPr>
        <w:t>Leverage</w:t>
      </w:r>
      <w:r>
        <w:rPr>
          <w:rFonts w:ascii="Times New Roman" w:hAnsi="Times New Roman" w:cs="Times New Roman"/>
          <w:b/>
          <w:bCs/>
          <w:iCs/>
          <w:color w:val="000000"/>
          <w:sz w:val="24"/>
          <w:szCs w:val="24"/>
        </w:rPr>
        <w:t xml:space="preserve"> Terhadap Agresivitas Pajak</w:t>
      </w:r>
    </w:p>
    <w:p w:rsidR="003F0036" w:rsidRDefault="001C7D95" w:rsidP="001E59A5">
      <w:pPr>
        <w:spacing w:after="0" w:line="480" w:lineRule="auto"/>
        <w:ind w:leftChars="200" w:left="400" w:firstLine="4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Pinjaman adalah salah satu kebijakan pendanaan dalam perusahaan. </w:t>
      </w:r>
      <w:r>
        <w:rPr>
          <w:rFonts w:ascii="Times New Roman" w:hAnsi="Times New Roman" w:cs="Times New Roman"/>
          <w:i/>
          <w:color w:val="000000"/>
          <w:sz w:val="24"/>
          <w:szCs w:val="24"/>
        </w:rPr>
        <w:t>Leverage</w:t>
      </w:r>
      <w:r>
        <w:rPr>
          <w:rFonts w:ascii="Times New Roman" w:hAnsi="Times New Roman" w:cs="Times New Roman"/>
          <w:iCs/>
          <w:color w:val="000000"/>
          <w:sz w:val="24"/>
          <w:szCs w:val="24"/>
        </w:rPr>
        <w:t xml:space="preserve"> merupakan tingkat pinjaman yang digunakan perusahaan dalam melakukan pembiayaan perusahaan. Jika perusahaan menggunakan pinjaman, maka akan ada beban bunga yang harus dibayar. Pada peraturan perpajakan, bunga pinjaman merupakan biaya yang dapat dikurangkan terhadap penghasilan kena pajak. Semakin </w:t>
      </w:r>
      <w:r>
        <w:rPr>
          <w:rFonts w:ascii="Times New Roman" w:hAnsi="Times New Roman" w:cs="Times New Roman"/>
          <w:iCs/>
          <w:color w:val="000000"/>
          <w:sz w:val="24"/>
          <w:szCs w:val="24"/>
        </w:rPr>
        <w:lastRenderedPageBreak/>
        <w:t>besar utang maka laba kena pajak akan menjadi lebih kecil karena insentif pajak atas bunga utang semakin besar sesuai ketentuan Pasal 6 ayat (1) huruf a UU Nomor 36 tahun 2008. Biaya bunga yang semakin tinggi akan memberikan pengaruh berkurangnya beban pajak perusahaan. Perusahaan yang memiliki beban pajak tinggi dapat melakukan penghematan pajak dengan cara menambah utang perusahaan. Dengan menambah hutang guna memperoleh insentif pajak yang besar maka dapat dikatakan bahwa perusahaan tersebut agresif terhadap pajak.</w:t>
      </w:r>
    </w:p>
    <w:p w:rsidR="00BE7303" w:rsidRPr="006125EA" w:rsidRDefault="001C7D95" w:rsidP="00932B61">
      <w:pPr>
        <w:spacing w:after="0" w:line="480" w:lineRule="auto"/>
        <w:ind w:leftChars="200" w:left="400" w:firstLine="4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Dalam Teori </w:t>
      </w:r>
      <w:r w:rsidR="004A0B3E">
        <w:rPr>
          <w:rFonts w:ascii="Times New Roman" w:hAnsi="Times New Roman" w:cs="Times New Roman"/>
          <w:iCs/>
          <w:color w:val="000000"/>
          <w:sz w:val="24"/>
          <w:szCs w:val="24"/>
        </w:rPr>
        <w:t>Agensi</w:t>
      </w:r>
      <w:r>
        <w:rPr>
          <w:rFonts w:ascii="Times New Roman" w:hAnsi="Times New Roman" w:cs="Times New Roman"/>
          <w:iCs/>
          <w:color w:val="000000"/>
          <w:sz w:val="24"/>
          <w:szCs w:val="24"/>
        </w:rPr>
        <w:t xml:space="preserve"> dijelaskan bahwa semakin tinggi </w:t>
      </w:r>
      <w:r>
        <w:rPr>
          <w:rFonts w:ascii="Times New Roman" w:hAnsi="Times New Roman" w:cs="Times New Roman"/>
          <w:i/>
          <w:color w:val="000000"/>
          <w:sz w:val="24"/>
          <w:szCs w:val="24"/>
        </w:rPr>
        <w:t>leverage</w:t>
      </w:r>
      <w:r>
        <w:rPr>
          <w:rFonts w:ascii="Times New Roman" w:hAnsi="Times New Roman" w:cs="Times New Roman"/>
          <w:iCs/>
          <w:color w:val="000000"/>
          <w:sz w:val="24"/>
          <w:szCs w:val="24"/>
        </w:rPr>
        <w:t xml:space="preserve"> perusahaan, semakin baik proses penyaluran dana dari kreditur kepada pemegang saham perusahaan. Perusahaan yang memiliki proporsi hutang lebih besar dalam struktur permodalannya akan mempunyai biaya agensi yang lebih tinggi. Biaya agensi adalah jumlah dari biaya yang dikeluarkan prinsipal untuk melakukan pengawasan terhadap agen. Oleh karena itu, perusahaan yang memiliki </w:t>
      </w:r>
      <w:r>
        <w:rPr>
          <w:rFonts w:ascii="Times New Roman" w:hAnsi="Times New Roman" w:cs="Times New Roman"/>
          <w:i/>
          <w:color w:val="000000"/>
          <w:sz w:val="24"/>
          <w:szCs w:val="24"/>
        </w:rPr>
        <w:t>leverage</w:t>
      </w:r>
      <w:r>
        <w:rPr>
          <w:rFonts w:ascii="Times New Roman" w:hAnsi="Times New Roman" w:cs="Times New Roman"/>
          <w:iCs/>
          <w:color w:val="000000"/>
          <w:sz w:val="24"/>
          <w:szCs w:val="24"/>
        </w:rPr>
        <w:t xml:space="preserve"> tinggi mempunyai kewajiban yang lebih tinggi untuk memenuhi kebutuhan informasi kreditur jangka panjang.</w:t>
      </w:r>
      <w:r w:rsidR="00932B61">
        <w:rPr>
          <w:rFonts w:ascii="Times New Roman" w:hAnsi="Times New Roman" w:cs="Times New Roman"/>
          <w:iCs/>
          <w:color w:val="000000"/>
          <w:sz w:val="24"/>
          <w:szCs w:val="24"/>
        </w:rPr>
        <w:t xml:space="preserve"> </w:t>
      </w:r>
      <w:r w:rsidR="00BE7303">
        <w:rPr>
          <w:rFonts w:ascii="Times New Roman" w:hAnsi="Times New Roman" w:cs="Times New Roman"/>
          <w:iCs/>
          <w:color w:val="000000"/>
          <w:sz w:val="24"/>
          <w:szCs w:val="24"/>
        </w:rPr>
        <w:t>Berdasarkan hasil penelitian Sukmawati dan Rebecca (2016)</w:t>
      </w:r>
      <w:r w:rsidR="006125EA">
        <w:rPr>
          <w:rFonts w:ascii="Times New Roman" w:hAnsi="Times New Roman" w:cs="Times New Roman"/>
          <w:iCs/>
          <w:color w:val="000000"/>
          <w:sz w:val="24"/>
          <w:szCs w:val="24"/>
        </w:rPr>
        <w:t xml:space="preserve"> juga</w:t>
      </w:r>
      <w:r w:rsidR="00932B61">
        <w:rPr>
          <w:rFonts w:ascii="Times New Roman" w:hAnsi="Times New Roman" w:cs="Times New Roman"/>
          <w:iCs/>
          <w:color w:val="000000"/>
          <w:sz w:val="24"/>
          <w:szCs w:val="24"/>
        </w:rPr>
        <w:t xml:space="preserve"> S</w:t>
      </w:r>
      <w:r w:rsidR="006125EA">
        <w:rPr>
          <w:rFonts w:ascii="Times New Roman" w:hAnsi="Times New Roman" w:cs="Times New Roman"/>
          <w:iCs/>
          <w:color w:val="000000"/>
          <w:sz w:val="24"/>
          <w:szCs w:val="24"/>
        </w:rPr>
        <w:t>uyanto dan Supramono (2012)</w:t>
      </w:r>
      <w:r w:rsidR="00BE7303">
        <w:rPr>
          <w:rFonts w:ascii="Times New Roman" w:hAnsi="Times New Roman" w:cs="Times New Roman"/>
          <w:iCs/>
          <w:color w:val="000000"/>
          <w:sz w:val="24"/>
          <w:szCs w:val="24"/>
        </w:rPr>
        <w:t xml:space="preserve">, </w:t>
      </w:r>
      <w:r w:rsidR="00CA40DD">
        <w:rPr>
          <w:rFonts w:ascii="Times New Roman" w:hAnsi="Times New Roman" w:cs="Times New Roman"/>
          <w:i/>
          <w:iCs/>
          <w:color w:val="000000"/>
          <w:sz w:val="24"/>
          <w:szCs w:val="24"/>
        </w:rPr>
        <w:t>l</w:t>
      </w:r>
      <w:r w:rsidR="00BE7303">
        <w:rPr>
          <w:rFonts w:ascii="Times New Roman" w:hAnsi="Times New Roman" w:cs="Times New Roman"/>
          <w:i/>
          <w:iCs/>
          <w:color w:val="000000"/>
          <w:sz w:val="24"/>
          <w:szCs w:val="24"/>
        </w:rPr>
        <w:t xml:space="preserve">everage </w:t>
      </w:r>
      <w:r w:rsidR="00BE7303">
        <w:rPr>
          <w:rFonts w:ascii="Times New Roman" w:hAnsi="Times New Roman" w:cs="Times New Roman"/>
          <w:iCs/>
          <w:color w:val="000000"/>
          <w:sz w:val="24"/>
          <w:szCs w:val="24"/>
        </w:rPr>
        <w:t>berpengaruh positif</w:t>
      </w:r>
      <w:r w:rsidR="00932B61">
        <w:rPr>
          <w:rFonts w:ascii="Times New Roman" w:hAnsi="Times New Roman" w:cs="Times New Roman"/>
          <w:iCs/>
          <w:color w:val="000000"/>
          <w:sz w:val="24"/>
          <w:szCs w:val="24"/>
        </w:rPr>
        <w:t xml:space="preserve"> terhadap </w:t>
      </w:r>
      <w:r w:rsidR="00CA40DD">
        <w:rPr>
          <w:rFonts w:ascii="Times New Roman" w:hAnsi="Times New Roman" w:cs="Times New Roman"/>
          <w:iCs/>
          <w:color w:val="000000"/>
          <w:sz w:val="24"/>
          <w:szCs w:val="24"/>
        </w:rPr>
        <w:t>a</w:t>
      </w:r>
      <w:r w:rsidR="00932B61">
        <w:rPr>
          <w:rFonts w:ascii="Times New Roman" w:hAnsi="Times New Roman" w:cs="Times New Roman"/>
          <w:iCs/>
          <w:color w:val="000000"/>
          <w:sz w:val="24"/>
          <w:szCs w:val="24"/>
        </w:rPr>
        <w:t xml:space="preserve">gresivitas </w:t>
      </w:r>
      <w:r w:rsidR="00CA40DD">
        <w:rPr>
          <w:rFonts w:ascii="Times New Roman" w:hAnsi="Times New Roman" w:cs="Times New Roman"/>
          <w:iCs/>
          <w:color w:val="000000"/>
          <w:sz w:val="24"/>
          <w:szCs w:val="24"/>
        </w:rPr>
        <w:t>p</w:t>
      </w:r>
      <w:r w:rsidR="00932B61">
        <w:rPr>
          <w:rFonts w:ascii="Times New Roman" w:hAnsi="Times New Roman" w:cs="Times New Roman"/>
          <w:iCs/>
          <w:color w:val="000000"/>
          <w:sz w:val="24"/>
          <w:szCs w:val="24"/>
        </w:rPr>
        <w:t>ajak</w:t>
      </w:r>
      <w:r w:rsidR="00BE7303">
        <w:rPr>
          <w:rFonts w:ascii="Times New Roman" w:hAnsi="Times New Roman" w:cs="Times New Roman"/>
          <w:iCs/>
          <w:color w:val="000000"/>
          <w:sz w:val="24"/>
          <w:szCs w:val="24"/>
        </w:rPr>
        <w:t xml:space="preserve">. </w:t>
      </w:r>
      <w:r w:rsidR="006125EA">
        <w:rPr>
          <w:rFonts w:ascii="Times New Roman" w:hAnsi="Times New Roman" w:cs="Times New Roman"/>
          <w:iCs/>
          <w:color w:val="000000"/>
          <w:sz w:val="24"/>
          <w:szCs w:val="24"/>
        </w:rPr>
        <w:t xml:space="preserve">Sedangkan menurut Tiaras dan Wijaya (2015), </w:t>
      </w:r>
      <w:r w:rsidR="006125EA">
        <w:rPr>
          <w:rFonts w:ascii="Times New Roman" w:hAnsi="Times New Roman" w:cs="Times New Roman"/>
          <w:i/>
          <w:iCs/>
          <w:color w:val="000000"/>
          <w:sz w:val="24"/>
          <w:szCs w:val="24"/>
        </w:rPr>
        <w:t xml:space="preserve">leverage </w:t>
      </w:r>
      <w:r w:rsidR="006125EA">
        <w:rPr>
          <w:rFonts w:ascii="Times New Roman" w:hAnsi="Times New Roman" w:cs="Times New Roman"/>
          <w:iCs/>
          <w:color w:val="000000"/>
          <w:sz w:val="24"/>
          <w:szCs w:val="24"/>
        </w:rPr>
        <w:t>tidak berpengaruh terhadap agresivitas pajak.</w:t>
      </w:r>
    </w:p>
    <w:p w:rsidR="00CA40DD" w:rsidRPr="00932B61" w:rsidRDefault="00CA40DD" w:rsidP="006125EA">
      <w:pPr>
        <w:spacing w:after="0" w:line="480" w:lineRule="auto"/>
        <w:jc w:val="both"/>
        <w:rPr>
          <w:rFonts w:ascii="Times New Roman" w:hAnsi="Times New Roman" w:cs="Times New Roman"/>
          <w:iCs/>
          <w:color w:val="000000"/>
          <w:sz w:val="24"/>
          <w:szCs w:val="24"/>
        </w:rPr>
      </w:pPr>
    </w:p>
    <w:p w:rsidR="003F0036" w:rsidRDefault="001C7D95" w:rsidP="00FE3514">
      <w:pPr>
        <w:numPr>
          <w:ilvl w:val="0"/>
          <w:numId w:val="28"/>
        </w:num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Pengaruh Komisaris Independen Terhadap Agresivitas Pajak</w:t>
      </w:r>
    </w:p>
    <w:p w:rsidR="003F0036" w:rsidRDefault="001C7D95">
      <w:pPr>
        <w:autoSpaceDE w:val="0"/>
        <w:autoSpaceDN w:val="0"/>
        <w:adjustRightInd w:val="0"/>
        <w:spacing w:after="0" w:line="480" w:lineRule="auto"/>
        <w:ind w:left="426" w:firstLine="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Keberadaan komisaris independen dalam dewan komisaris mampu meningkatkan pengawasan kinerja direksi. Dengan semakin banyaknya komisaris independen maka pengawasan manajemen akan semakin ketat dan terorganisir. Manajemen biasanya bersifat oportunistik, dengan kata lain mereka memiliki motif untuk memaksimalkan laba bersih agar meningkatkan bonus. Laba selama ini dijadikan indikator utama </w:t>
      </w:r>
      <w:r>
        <w:rPr>
          <w:rFonts w:ascii="Times New Roman" w:eastAsiaTheme="minorHAnsi" w:hAnsi="Times New Roman" w:cs="Times New Roman"/>
          <w:sz w:val="24"/>
          <w:szCs w:val="24"/>
          <w:lang w:eastAsia="en-US"/>
        </w:rPr>
        <w:lastRenderedPageBreak/>
        <w:t>keberhasilan manajer. Salah satu cara meningkatkan laba bersih adalah dengan menekan biaya-biaya termasuk pajak. Sehingga dapat mendorong manajer menjadi agresif terhadap pajak. Semakin besarnya proporsi komisaris independen diharapkan dapat meningkatkan pengawasan sehingga dapat mencegah perilaku agresif terhadap pajak perusahaan yang dilakukan oleh manajemen.</w:t>
      </w:r>
    </w:p>
    <w:p w:rsidR="004A0B3E" w:rsidRDefault="001C7D95" w:rsidP="008628EC">
      <w:pPr>
        <w:spacing w:after="0"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Jika proporsi komisaris independen semakin besar, perilaku agresif terhadap pajak perusahaan yang dilakukan manajemen cenderung akan berkurang. Semakin banyak jumlah komisaris independen maka semakin besar pengaruhnya untuk melakukan pengawasan terhadap kinerja manajemen. Dengan pengawasan yang semakin besar, maka manajemen akan lebih berhati-hati dalam mengambil keputusan dan transparan dalam menjalankan perusahaan sehingga meminimalkan terjadinya penghindaran pajak. Dewan komisaris independen juga dapat mendorong manajemen untuk mematuhi peraturan perundangan perpajakan yang berlaku sehingga meminimalkan terjadinya penyelundupan pajak. Sehingga kehadiran komisaris independen dapat mengurangi perilaku agresif terhadap pajak yang dilakukan manajemen.</w:t>
      </w:r>
      <w:r w:rsidR="00CA40DD">
        <w:rPr>
          <w:rFonts w:ascii="Times New Roman" w:hAnsi="Times New Roman" w:cs="Times New Roman"/>
          <w:sz w:val="24"/>
          <w:szCs w:val="24"/>
        </w:rPr>
        <w:t xml:space="preserve"> Berdasarkan hasil penelitian Fadli (2016), komisaris independen berpengaruh positif terhadap agresivitas pajak. Sedangkan menurut hasil penelitian Hadi dan Mangoting (2014), komisaris independen tidak berpengaruh terhadap agresivitas pajak.</w:t>
      </w:r>
    </w:p>
    <w:p w:rsidR="00483900" w:rsidRDefault="00483900" w:rsidP="008628EC">
      <w:pPr>
        <w:spacing w:after="0" w:line="480" w:lineRule="auto"/>
        <w:ind w:left="426" w:firstLine="414"/>
        <w:jc w:val="both"/>
        <w:rPr>
          <w:rFonts w:ascii="Times New Roman" w:hAnsi="Times New Roman" w:cs="Times New Roman"/>
          <w:sz w:val="24"/>
          <w:szCs w:val="24"/>
        </w:rPr>
      </w:pPr>
    </w:p>
    <w:p w:rsidR="004A0B3E" w:rsidRDefault="004A0B3E" w:rsidP="004A0B3E">
      <w:pPr>
        <w:numPr>
          <w:ilvl w:val="0"/>
          <w:numId w:val="28"/>
        </w:numPr>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Pengaruh Ukuran Perusahaan Terhadap Agresivitas Pajak</w:t>
      </w:r>
    </w:p>
    <w:p w:rsidR="004A0B3E" w:rsidRDefault="004A0B3E" w:rsidP="004A0B3E">
      <w:pPr>
        <w:spacing w:after="0" w:line="480" w:lineRule="auto"/>
        <w:ind w:left="426" w:firstLine="425"/>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Ukuran perusahaan dapat diartikan sebagai suatu skala dimana perusahaan diklasifikasikan besar atau kecil dari berbagai sudut pandang, salah satunya dinilai dari besar kecilnya aset yang dimiliki perusahaan. Dengan semakin besarnya aset yang dimiliki, diharapkan dapat meningkatkan produktifitas perusahaan. Peningkatan produktifitas akan menghasilkan laba yang semakin besar dan tentunya mempengaruhi </w:t>
      </w:r>
      <w:r>
        <w:rPr>
          <w:rFonts w:ascii="Times New Roman" w:hAnsi="Times New Roman" w:cs="Times New Roman"/>
          <w:bCs/>
          <w:iCs/>
          <w:color w:val="000000"/>
          <w:sz w:val="24"/>
          <w:szCs w:val="24"/>
        </w:rPr>
        <w:lastRenderedPageBreak/>
        <w:t xml:space="preserve">besarnya pajak yang harus dibayar perusahaan. Perusahaan yang termasuk dalam skala perusahaan besar akan mempunyai sumber daya yang berlimpah yang dapat digunakan untuk tujuan-tujuan tertentu. </w:t>
      </w:r>
    </w:p>
    <w:p w:rsidR="00483900" w:rsidRDefault="004A0B3E" w:rsidP="00483900">
      <w:pPr>
        <w:spacing w:after="0" w:line="480" w:lineRule="auto"/>
        <w:ind w:left="426" w:firstLine="425"/>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Semakin besar perusahaan maka akan semakin besar juga sumber daya yang dimilikinya, sehingga perusahaan besar lebih mampu untuk membuat suatu perencanaan pajak yang baik. Perusahaan besar cenderung memiliki ruang lebih besar untuk perencanaan pajak yang baik dan mengadopsi praktek akuntansi yang efektif untuk menurunkan ETR perusahaan.</w:t>
      </w:r>
      <w:r w:rsidR="00483900">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Dalam Teori Agensi terdapat konflik kepentingan antara prinsipal dan agen. Sumber daya yang dimiliki oleh perusahaan dapat digunakan oleh agen untuk memaksimalkan kompensasi kinerja agen, yaitu dengan cara menekan beban pajak perusahaan. Dengan begitu,  kinerja perusahaan akan terlihat lebih maksimal. </w:t>
      </w:r>
    </w:p>
    <w:p w:rsidR="004A0B3E" w:rsidRPr="004A0B3E" w:rsidRDefault="00483900" w:rsidP="00483900">
      <w:pPr>
        <w:spacing w:after="0" w:line="480" w:lineRule="auto"/>
        <w:ind w:left="426" w:firstLine="425"/>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Berdasarkan hasil penelitian Tiaras dan Wijaya (2015), ukuran perusahaan berpengaruh negatif terhadap agresivitas pajak. Sedangkan hasil penelitian Windaswari dan Merkusiwati (2018) menunjukan bahwa ukura</w:t>
      </w:r>
      <w:r w:rsidR="0051159B">
        <w:rPr>
          <w:rFonts w:ascii="Times New Roman" w:hAnsi="Times New Roman" w:cs="Times New Roman"/>
          <w:bCs/>
          <w:iCs/>
          <w:color w:val="000000"/>
          <w:sz w:val="24"/>
          <w:szCs w:val="24"/>
        </w:rPr>
        <w:t>n perusahaan tidak berpengaruh</w:t>
      </w:r>
      <w:r>
        <w:rPr>
          <w:rFonts w:ascii="Times New Roman" w:hAnsi="Times New Roman" w:cs="Times New Roman"/>
          <w:bCs/>
          <w:iCs/>
          <w:color w:val="000000"/>
          <w:sz w:val="24"/>
          <w:szCs w:val="24"/>
        </w:rPr>
        <w:t xml:space="preserve"> terhadap agresivitas pajak.</w:t>
      </w:r>
    </w:p>
    <w:p w:rsidR="00920DB9" w:rsidRDefault="001C7D95" w:rsidP="008628EC">
      <w:pPr>
        <w:spacing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Berdasarkan perumusan masalah dan tujuan penelitian, maka secara skematis dibuat kerangka pemikiran sebagai berikut:</w:t>
      </w:r>
    </w:p>
    <w:p w:rsidR="008628EC" w:rsidRDefault="008628EC" w:rsidP="008628EC">
      <w:pPr>
        <w:spacing w:line="480" w:lineRule="auto"/>
        <w:ind w:left="426" w:firstLine="414"/>
        <w:jc w:val="both"/>
        <w:rPr>
          <w:rFonts w:ascii="Times New Roman" w:hAnsi="Times New Roman" w:cs="Times New Roman"/>
          <w:sz w:val="24"/>
          <w:szCs w:val="24"/>
        </w:rPr>
      </w:pPr>
    </w:p>
    <w:p w:rsidR="008628EC" w:rsidRDefault="008628EC" w:rsidP="008628EC">
      <w:pPr>
        <w:spacing w:line="480" w:lineRule="auto"/>
        <w:ind w:left="426" w:firstLine="414"/>
        <w:jc w:val="both"/>
        <w:rPr>
          <w:rFonts w:ascii="Times New Roman" w:hAnsi="Times New Roman" w:cs="Times New Roman"/>
          <w:sz w:val="24"/>
          <w:szCs w:val="24"/>
        </w:rPr>
      </w:pPr>
    </w:p>
    <w:p w:rsidR="008628EC" w:rsidRDefault="008628EC" w:rsidP="008628EC">
      <w:pPr>
        <w:spacing w:line="480" w:lineRule="auto"/>
        <w:ind w:left="426" w:firstLine="414"/>
        <w:jc w:val="both"/>
        <w:rPr>
          <w:rFonts w:ascii="Times New Roman" w:hAnsi="Times New Roman" w:cs="Times New Roman"/>
          <w:sz w:val="24"/>
          <w:szCs w:val="24"/>
        </w:rPr>
      </w:pPr>
    </w:p>
    <w:p w:rsidR="008628EC" w:rsidRDefault="008628EC" w:rsidP="008628EC">
      <w:pPr>
        <w:spacing w:line="480" w:lineRule="auto"/>
        <w:ind w:left="426" w:firstLine="414"/>
        <w:jc w:val="both"/>
        <w:rPr>
          <w:rFonts w:ascii="Times New Roman" w:hAnsi="Times New Roman" w:cs="Times New Roman"/>
          <w:sz w:val="24"/>
          <w:szCs w:val="24"/>
        </w:rPr>
      </w:pPr>
    </w:p>
    <w:p w:rsidR="008628EC" w:rsidRPr="00FF2ED7" w:rsidRDefault="008628EC" w:rsidP="008628EC">
      <w:pPr>
        <w:spacing w:line="480" w:lineRule="auto"/>
        <w:ind w:left="426" w:firstLine="414"/>
        <w:jc w:val="both"/>
        <w:rPr>
          <w:rFonts w:ascii="Times New Roman" w:hAnsi="Times New Roman" w:cs="Times New Roman"/>
          <w:sz w:val="24"/>
          <w:szCs w:val="24"/>
        </w:rPr>
      </w:pPr>
    </w:p>
    <w:p w:rsidR="003F0036" w:rsidRDefault="001C7D95" w:rsidP="00FE3514">
      <w:pPr>
        <w:spacing w:line="240" w:lineRule="auto"/>
        <w:ind w:left="426" w:firstLine="414"/>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3F0036" w:rsidRDefault="001C7D95">
      <w:pPr>
        <w:spacing w:line="480" w:lineRule="auto"/>
        <w:ind w:left="426" w:firstLine="414"/>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3F0036" w:rsidRDefault="001E704A">
      <w:pPr>
        <w:spacing w:line="480" w:lineRule="auto"/>
        <w:ind w:left="426" w:firstLine="414"/>
        <w:jc w:val="center"/>
        <w:rPr>
          <w:rFonts w:ascii="Times New Roman" w:hAnsi="Times New Roman" w:cs="Times New Roman"/>
          <w:sz w:val="24"/>
          <w:szCs w:val="24"/>
        </w:rPr>
      </w:pPr>
      <w:r>
        <w:rPr>
          <w:rFonts w:ascii="Times New Roman" w:hAnsi="Times New Roman" w:cs="Times New Roman"/>
          <w:sz w:val="24"/>
          <w:szCs w:val="24"/>
          <w:lang w:eastAsia="en-US"/>
        </w:rPr>
        <w:pict>
          <v:shapetype id="_x0000_t202" coordsize="21600,21600" o:spt="202" path="m,l,21600r21600,l21600,xe">
            <v:stroke joinstyle="miter"/>
            <v:path gradientshapeok="t" o:connecttype="rect"/>
          </v:shapetype>
          <v:shape id="_x0000_s1038" type="#_x0000_t202" style="position:absolute;left:0;text-align:left;margin-left:325.15pt;margin-top:78pt;width:113.3pt;height:49.2pt;z-index:251669504;mso-width-relative:margin;mso-height-relative:margin" filled="f" stroked="f">
            <v:textbox>
              <w:txbxContent>
                <w:p w:rsidR="000E69CB" w:rsidRDefault="000E69CB">
                  <w:pPr>
                    <w:jc w:val="center"/>
                    <w:rPr>
                      <w:rFonts w:ascii="Times New Roman" w:hAnsi="Times New Roman" w:cs="Times New Roman"/>
                      <w:sz w:val="24"/>
                      <w:szCs w:val="24"/>
                    </w:rPr>
                  </w:pPr>
                  <w:r>
                    <w:rPr>
                      <w:rFonts w:ascii="Times New Roman" w:hAnsi="Times New Roman" w:cs="Times New Roman"/>
                      <w:sz w:val="24"/>
                      <w:szCs w:val="24"/>
                    </w:rPr>
                    <w:t>Agresivitas Pajak</w:t>
                  </w:r>
                </w:p>
                <w:p w:rsidR="000E69CB" w:rsidRDefault="000E69CB">
                  <w:pPr>
                    <w:jc w:val="center"/>
                    <w:rPr>
                      <w:rFonts w:ascii="Times New Roman" w:hAnsi="Times New Roman" w:cs="Times New Roman"/>
                      <w:sz w:val="24"/>
                      <w:szCs w:val="24"/>
                    </w:rPr>
                  </w:pPr>
                  <w:r>
                    <w:rPr>
                      <w:rFonts w:ascii="Times New Roman" w:hAnsi="Times New Roman" w:cs="Times New Roman"/>
                      <w:sz w:val="24"/>
                      <w:szCs w:val="24"/>
                    </w:rPr>
                    <w:t>(Y)</w:t>
                  </w:r>
                </w:p>
              </w:txbxContent>
            </v:textbox>
          </v:shape>
        </w:pict>
      </w:r>
      <w:r>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37" type="#_x0000_t32" style="position:absolute;left:0;text-align:left;margin-left:133.25pt;margin-top:117.45pt;width:191.95pt;height:51pt;flip:y;z-index:251668480" o:connectortype="straight">
            <v:stroke endarrow="block"/>
          </v:shape>
        </w:pict>
      </w:r>
      <w:r>
        <w:rPr>
          <w:rFonts w:ascii="Times New Roman" w:hAnsi="Times New Roman" w:cs="Times New Roman"/>
          <w:sz w:val="24"/>
          <w:szCs w:val="24"/>
          <w:lang w:eastAsia="en-US"/>
        </w:rPr>
        <w:pict>
          <v:shape id="_x0000_s1036" type="#_x0000_t202" style="position:absolute;left:0;text-align:left;margin-left:19.9pt;margin-top:145.5pt;width:113.3pt;height:49.2pt;z-index:251667456;mso-width-relative:margin;mso-height-relative:margin" filled="f" stroked="f">
            <v:textbox>
              <w:txbxContent>
                <w:p w:rsidR="000E69CB" w:rsidRPr="00CD696F" w:rsidRDefault="00CD696F">
                  <w:pPr>
                    <w:jc w:val="center"/>
                    <w:rPr>
                      <w:rFonts w:ascii="Times New Roman" w:hAnsi="Times New Roman" w:cs="Times New Roman"/>
                      <w:sz w:val="24"/>
                      <w:szCs w:val="24"/>
                    </w:rPr>
                  </w:pPr>
                  <w:r w:rsidRPr="00CD696F">
                    <w:rPr>
                      <w:rFonts w:ascii="Times New Roman" w:hAnsi="Times New Roman" w:cs="Times New Roman"/>
                      <w:sz w:val="24"/>
                      <w:szCs w:val="24"/>
                    </w:rPr>
                    <w:t>Ukuran Perusahaan</w:t>
                  </w:r>
                </w:p>
                <w:p w:rsidR="000E69CB" w:rsidRDefault="00CD696F">
                  <w:pPr>
                    <w:jc w:val="center"/>
                    <w:rPr>
                      <w:rFonts w:ascii="Times New Roman" w:hAnsi="Times New Roman" w:cs="Times New Roman"/>
                      <w:sz w:val="24"/>
                      <w:szCs w:val="24"/>
                    </w:rPr>
                  </w:pPr>
                  <w:r>
                    <w:rPr>
                      <w:rFonts w:ascii="Times New Roman" w:hAnsi="Times New Roman" w:cs="Times New Roman"/>
                      <w:sz w:val="24"/>
                      <w:szCs w:val="24"/>
                    </w:rPr>
                    <w:t>(X3</w:t>
                  </w:r>
                  <w:r w:rsidR="000E69CB">
                    <w:rPr>
                      <w:rFonts w:ascii="Times New Roman" w:hAnsi="Times New Roman" w:cs="Times New Roman"/>
                      <w:sz w:val="24"/>
                      <w:szCs w:val="24"/>
                    </w:rPr>
                    <w:t>)</w:t>
                  </w:r>
                </w:p>
              </w:txbxContent>
            </v:textbox>
          </v:shape>
        </w:pict>
      </w:r>
      <w:r>
        <w:rPr>
          <w:rFonts w:ascii="Times New Roman" w:hAnsi="Times New Roman" w:cs="Times New Roman"/>
          <w:sz w:val="24"/>
          <w:szCs w:val="24"/>
          <w:lang w:eastAsia="en-US"/>
        </w:rPr>
        <w:pict>
          <v:shape id="_x0000_s1035" type="#_x0000_t202" style="position:absolute;left:0;text-align:left;margin-left:19.95pt;margin-top:78pt;width:113.3pt;height:49.2pt;z-index:251666432;mso-width-relative:margin;mso-height-relative:margin" filled="f" stroked="f">
            <v:textbox>
              <w:txbxContent>
                <w:p w:rsidR="000E69CB" w:rsidRPr="00CD696F" w:rsidRDefault="00CD696F">
                  <w:pPr>
                    <w:jc w:val="center"/>
                    <w:rPr>
                      <w:rFonts w:ascii="Times New Roman" w:hAnsi="Times New Roman" w:cs="Times New Roman"/>
                      <w:szCs w:val="24"/>
                    </w:rPr>
                  </w:pPr>
                  <w:r w:rsidRPr="00CD696F">
                    <w:rPr>
                      <w:rFonts w:ascii="Times New Roman" w:hAnsi="Times New Roman" w:cs="Times New Roman"/>
                      <w:szCs w:val="24"/>
                    </w:rPr>
                    <w:t>Komisaris Independen</w:t>
                  </w:r>
                </w:p>
                <w:p w:rsidR="000E69CB" w:rsidRDefault="000E69CB">
                  <w:pPr>
                    <w:jc w:val="center"/>
                    <w:rPr>
                      <w:rFonts w:ascii="Times New Roman" w:hAnsi="Times New Roman" w:cs="Times New Roman"/>
                      <w:sz w:val="24"/>
                      <w:szCs w:val="24"/>
                    </w:rPr>
                  </w:pPr>
                  <w:r>
                    <w:rPr>
                      <w:rFonts w:ascii="Times New Roman" w:hAnsi="Times New Roman" w:cs="Times New Roman"/>
                      <w:sz w:val="24"/>
                      <w:szCs w:val="24"/>
                    </w:rPr>
                    <w:t>(X2)</w:t>
                  </w:r>
                </w:p>
              </w:txbxContent>
            </v:textbox>
          </v:shape>
        </w:pict>
      </w:r>
      <w:r>
        <w:rPr>
          <w:rFonts w:ascii="Times New Roman" w:hAnsi="Times New Roman" w:cs="Times New Roman"/>
          <w:sz w:val="24"/>
          <w:szCs w:val="24"/>
          <w:lang w:eastAsia="zh-TW"/>
        </w:rPr>
        <w:pict>
          <v:shape id="_x0000_s1034" type="#_x0000_t202" style="position:absolute;left:0;text-align:left;margin-left:19.95pt;margin-top:8.25pt;width:113.3pt;height:49.2pt;z-index:251665408;mso-width-relative:margin;mso-height-relative:margin" filled="f" stroked="f">
            <v:textbox>
              <w:txbxContent>
                <w:p w:rsidR="000E69CB" w:rsidRPr="00CD696F" w:rsidRDefault="00CD696F">
                  <w:pPr>
                    <w:jc w:val="center"/>
                    <w:rPr>
                      <w:rFonts w:ascii="Times New Roman" w:hAnsi="Times New Roman" w:cs="Times New Roman"/>
                      <w:i/>
                      <w:sz w:val="24"/>
                      <w:szCs w:val="24"/>
                    </w:rPr>
                  </w:pPr>
                  <w:r>
                    <w:rPr>
                      <w:rFonts w:ascii="Times New Roman" w:hAnsi="Times New Roman" w:cs="Times New Roman"/>
                      <w:i/>
                      <w:sz w:val="24"/>
                      <w:szCs w:val="24"/>
                    </w:rPr>
                    <w:t>Leverage</w:t>
                  </w:r>
                </w:p>
                <w:p w:rsidR="000E69CB" w:rsidRDefault="000E69CB">
                  <w:pPr>
                    <w:jc w:val="center"/>
                    <w:rPr>
                      <w:rFonts w:ascii="Times New Roman" w:hAnsi="Times New Roman" w:cs="Times New Roman"/>
                      <w:sz w:val="24"/>
                      <w:szCs w:val="24"/>
                    </w:rPr>
                  </w:pPr>
                  <w:r>
                    <w:rPr>
                      <w:rFonts w:ascii="Times New Roman" w:hAnsi="Times New Roman" w:cs="Times New Roman"/>
                      <w:sz w:val="24"/>
                      <w:szCs w:val="24"/>
                    </w:rPr>
                    <w:t>(X1)</w:t>
                  </w:r>
                </w:p>
              </w:txbxContent>
            </v:textbox>
          </v:shape>
        </w:pict>
      </w:r>
      <w:r>
        <w:rPr>
          <w:rFonts w:ascii="Times New Roman" w:hAnsi="Times New Roman" w:cs="Times New Roman"/>
          <w:sz w:val="24"/>
          <w:szCs w:val="24"/>
          <w:lang w:eastAsia="en-US"/>
        </w:rPr>
        <w:pict>
          <v:shape id="_x0000_s1031" type="#_x0000_t32" style="position:absolute;left:0;text-align:left;margin-left:133.2pt;margin-top:31.95pt;width:192pt;height:54pt;z-index:251662336" o:connectortype="straight">
            <v:stroke endarrow="block"/>
          </v:shape>
        </w:pict>
      </w:r>
      <w:r>
        <w:rPr>
          <w:rFonts w:ascii="Times New Roman" w:hAnsi="Times New Roman" w:cs="Times New Roman"/>
          <w:sz w:val="24"/>
          <w:szCs w:val="24"/>
          <w:lang w:eastAsia="en-US"/>
        </w:rPr>
        <w:pict>
          <v:shape id="_x0000_s1032" type="#_x0000_t32" style="position:absolute;left:0;text-align:left;margin-left:133.2pt;margin-top:100.95pt;width:192pt;height:0;z-index:251663360" o:connectortype="straight">
            <v:stroke endarrow="block"/>
          </v:shape>
        </w:pict>
      </w:r>
      <w:r>
        <w:rPr>
          <w:rFonts w:ascii="Times New Roman" w:hAnsi="Times New Roman" w:cs="Times New Roman"/>
          <w:sz w:val="24"/>
          <w:szCs w:val="24"/>
          <w:lang w:eastAsia="en-US"/>
        </w:rPr>
        <w:pict>
          <v:rect id="_x0000_s1030" style="position:absolute;left:0;text-align:left;margin-left:325.2pt;margin-top:73.95pt;width:113.25pt;height:53.25pt;z-index:251661312"/>
        </w:pict>
      </w:r>
      <w:r>
        <w:rPr>
          <w:rFonts w:ascii="Times New Roman" w:hAnsi="Times New Roman" w:cs="Times New Roman"/>
          <w:sz w:val="24"/>
          <w:szCs w:val="24"/>
          <w:lang w:eastAsia="en-US"/>
        </w:rPr>
        <w:pict>
          <v:rect id="_x0000_s1029" style="position:absolute;left:0;text-align:left;margin-left:19.95pt;margin-top:141.45pt;width:113.25pt;height:53.25pt;z-index:251660288"/>
        </w:pict>
      </w:r>
      <w:r>
        <w:rPr>
          <w:rFonts w:ascii="Times New Roman" w:hAnsi="Times New Roman" w:cs="Times New Roman"/>
          <w:sz w:val="24"/>
          <w:szCs w:val="24"/>
          <w:lang w:eastAsia="en-US"/>
        </w:rPr>
        <w:pict>
          <v:rect id="_x0000_s1028" style="position:absolute;left:0;text-align:left;margin-left:19.95pt;margin-top:73.95pt;width:113.25pt;height:53.25pt;z-index:251659264"/>
        </w:pict>
      </w:r>
      <w:r>
        <w:rPr>
          <w:rFonts w:ascii="Times New Roman" w:hAnsi="Times New Roman" w:cs="Times New Roman"/>
          <w:sz w:val="24"/>
          <w:szCs w:val="24"/>
          <w:lang w:eastAsia="en-US"/>
        </w:rPr>
        <w:pict>
          <v:rect id="_x0000_s1027" style="position:absolute;left:0;text-align:left;margin-left:19.95pt;margin-top:4.2pt;width:113.25pt;height:53.25pt;z-index:251658240"/>
        </w:pict>
      </w:r>
    </w:p>
    <w:p w:rsidR="003F0036" w:rsidRDefault="003F0036">
      <w:pPr>
        <w:spacing w:line="480" w:lineRule="auto"/>
        <w:ind w:left="426" w:firstLine="414"/>
        <w:jc w:val="center"/>
        <w:rPr>
          <w:rFonts w:ascii="Times New Roman" w:hAnsi="Times New Roman" w:cs="Times New Roman"/>
          <w:sz w:val="24"/>
          <w:szCs w:val="24"/>
        </w:rPr>
      </w:pPr>
    </w:p>
    <w:p w:rsidR="003F0036" w:rsidRDefault="003F0036">
      <w:pPr>
        <w:spacing w:line="480" w:lineRule="auto"/>
        <w:ind w:left="426" w:firstLine="414"/>
        <w:jc w:val="center"/>
        <w:rPr>
          <w:rFonts w:ascii="Times New Roman" w:hAnsi="Times New Roman" w:cs="Times New Roman"/>
          <w:sz w:val="24"/>
          <w:szCs w:val="24"/>
        </w:rPr>
      </w:pPr>
    </w:p>
    <w:p w:rsidR="003F0036" w:rsidRDefault="003F0036">
      <w:pPr>
        <w:spacing w:line="480" w:lineRule="auto"/>
        <w:ind w:left="426" w:firstLine="414"/>
        <w:jc w:val="center"/>
        <w:rPr>
          <w:rFonts w:ascii="Times New Roman" w:hAnsi="Times New Roman" w:cs="Times New Roman"/>
          <w:sz w:val="24"/>
          <w:szCs w:val="24"/>
        </w:rPr>
      </w:pPr>
    </w:p>
    <w:p w:rsidR="003F0036" w:rsidRDefault="003F0036">
      <w:pPr>
        <w:spacing w:line="480" w:lineRule="auto"/>
        <w:ind w:left="426" w:firstLine="414"/>
        <w:jc w:val="center"/>
        <w:rPr>
          <w:rFonts w:ascii="Times New Roman" w:hAnsi="Times New Roman" w:cs="Times New Roman"/>
          <w:sz w:val="24"/>
          <w:szCs w:val="24"/>
        </w:rPr>
      </w:pPr>
    </w:p>
    <w:p w:rsidR="004A0B3E" w:rsidRDefault="004A0B3E" w:rsidP="00FE3514">
      <w:pPr>
        <w:spacing w:line="480" w:lineRule="auto"/>
        <w:rPr>
          <w:rFonts w:ascii="Times New Roman" w:hAnsi="Times New Roman" w:cs="Times New Roman"/>
          <w:sz w:val="24"/>
          <w:szCs w:val="24"/>
        </w:rPr>
      </w:pPr>
    </w:p>
    <w:p w:rsidR="008628EC" w:rsidRDefault="008628EC" w:rsidP="00FE3514">
      <w:pPr>
        <w:spacing w:line="480" w:lineRule="auto"/>
        <w:rPr>
          <w:rFonts w:ascii="Times New Roman" w:hAnsi="Times New Roman" w:cs="Times New Roman"/>
          <w:sz w:val="24"/>
          <w:szCs w:val="24"/>
        </w:rPr>
      </w:pPr>
    </w:p>
    <w:p w:rsidR="003F0036" w:rsidRDefault="001C7D95">
      <w:p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b/>
          <w:sz w:val="24"/>
          <w:szCs w:val="24"/>
        </w:rPr>
        <w:tab/>
        <w:t>Hipotesis</w:t>
      </w:r>
    </w:p>
    <w:p w:rsidR="003F0036" w:rsidRDefault="001C7D9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Dari kerangka pemikiran tersebut, dapat dibuat hipotesis sebagai berikut:</w:t>
      </w:r>
    </w:p>
    <w:p w:rsidR="003F0036" w:rsidRDefault="00CD696F" w:rsidP="0038169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Ha1: </w:t>
      </w:r>
      <w:r>
        <w:rPr>
          <w:rFonts w:ascii="Times New Roman" w:hAnsi="Times New Roman" w:cs="Times New Roman"/>
          <w:i/>
          <w:sz w:val="24"/>
          <w:szCs w:val="24"/>
        </w:rPr>
        <w:t>Leverage</w:t>
      </w:r>
      <w:r w:rsidR="001C7D95">
        <w:rPr>
          <w:rFonts w:ascii="Times New Roman" w:hAnsi="Times New Roman" w:cs="Times New Roman"/>
          <w:sz w:val="24"/>
          <w:szCs w:val="24"/>
        </w:rPr>
        <w:t xml:space="preserve"> berpengaruh positif terhadap Agresivitas Pajak.</w:t>
      </w:r>
    </w:p>
    <w:p w:rsidR="003F0036" w:rsidRDefault="001C7D95" w:rsidP="0038169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Ha2: </w:t>
      </w:r>
      <w:r w:rsidR="00CD696F">
        <w:rPr>
          <w:rFonts w:ascii="Times New Roman" w:hAnsi="Times New Roman" w:cs="Times New Roman"/>
          <w:sz w:val="24"/>
          <w:szCs w:val="24"/>
        </w:rPr>
        <w:t>Komisaris Independen</w:t>
      </w:r>
      <w:r>
        <w:rPr>
          <w:rFonts w:ascii="Times New Roman" w:hAnsi="Times New Roman" w:cs="Times New Roman"/>
          <w:i/>
          <w:sz w:val="24"/>
          <w:szCs w:val="24"/>
        </w:rPr>
        <w:t xml:space="preserve"> </w:t>
      </w:r>
      <w:r>
        <w:rPr>
          <w:rFonts w:ascii="Times New Roman" w:hAnsi="Times New Roman" w:cs="Times New Roman"/>
          <w:sz w:val="24"/>
          <w:szCs w:val="24"/>
        </w:rPr>
        <w:t>berpengaruh positif terhadap Agresivitas Pajak.</w:t>
      </w:r>
    </w:p>
    <w:p w:rsidR="003F0036" w:rsidRDefault="00CD696F" w:rsidP="0038169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Ha3: Ukuran Perusahaan</w:t>
      </w:r>
      <w:r w:rsidR="001C7D95">
        <w:rPr>
          <w:rFonts w:ascii="Times New Roman" w:hAnsi="Times New Roman" w:cs="Times New Roman"/>
          <w:sz w:val="24"/>
          <w:szCs w:val="24"/>
        </w:rPr>
        <w:t xml:space="preserve"> berpengaruh </w:t>
      </w:r>
      <w:r w:rsidR="000A5920">
        <w:rPr>
          <w:rFonts w:ascii="Times New Roman" w:hAnsi="Times New Roman" w:cs="Times New Roman"/>
          <w:sz w:val="24"/>
          <w:szCs w:val="24"/>
        </w:rPr>
        <w:t>posi</w:t>
      </w:r>
      <w:r w:rsidR="001C7D95">
        <w:rPr>
          <w:rFonts w:ascii="Times New Roman" w:hAnsi="Times New Roman" w:cs="Times New Roman"/>
          <w:sz w:val="24"/>
          <w:szCs w:val="24"/>
        </w:rPr>
        <w:t>tif terhadap Agresivitas Pajak.</w:t>
      </w:r>
    </w:p>
    <w:sectPr w:rsidR="003F0036" w:rsidSect="00FE63E5">
      <w:footerReference w:type="default" r:id="rId9"/>
      <w:pgSz w:w="11906" w:h="16838"/>
      <w:pgMar w:top="1418" w:right="1418" w:bottom="1418" w:left="1701" w:header="720" w:footer="720" w:gutter="0"/>
      <w:pgNumType w:start="9"/>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61" w:rsidRDefault="00220461" w:rsidP="00FF2ED7">
      <w:pPr>
        <w:spacing w:after="0" w:line="240" w:lineRule="auto"/>
      </w:pPr>
      <w:r>
        <w:separator/>
      </w:r>
    </w:p>
  </w:endnote>
  <w:endnote w:type="continuationSeparator" w:id="0">
    <w:p w:rsidR="00220461" w:rsidRDefault="00220461" w:rsidP="00FF2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8178"/>
      <w:docPartObj>
        <w:docPartGallery w:val="Page Numbers (Bottom of Page)"/>
        <w:docPartUnique/>
      </w:docPartObj>
    </w:sdtPr>
    <w:sdtContent>
      <w:p w:rsidR="000E69CB" w:rsidRDefault="000E69CB">
        <w:pPr>
          <w:pStyle w:val="Footer"/>
          <w:jc w:val="center"/>
        </w:pPr>
        <w:fldSimple w:instr=" PAGE   \* MERGEFORMAT ">
          <w:r w:rsidR="00CD696F">
            <w:rPr>
              <w:noProof/>
            </w:rPr>
            <w:t>34</w:t>
          </w:r>
        </w:fldSimple>
      </w:p>
    </w:sdtContent>
  </w:sdt>
  <w:p w:rsidR="000E69CB" w:rsidRDefault="000E6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61" w:rsidRDefault="00220461" w:rsidP="00FF2ED7">
      <w:pPr>
        <w:spacing w:after="0" w:line="240" w:lineRule="auto"/>
      </w:pPr>
      <w:r>
        <w:separator/>
      </w:r>
    </w:p>
  </w:footnote>
  <w:footnote w:type="continuationSeparator" w:id="0">
    <w:p w:rsidR="00220461" w:rsidRDefault="00220461" w:rsidP="00FF2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7FA23"/>
    <w:multiLevelType w:val="singleLevel"/>
    <w:tmpl w:val="8027FA23"/>
    <w:lvl w:ilvl="0">
      <w:start w:val="1"/>
      <w:numFmt w:val="decimal"/>
      <w:lvlText w:val="(%1)"/>
      <w:lvlJc w:val="left"/>
      <w:pPr>
        <w:tabs>
          <w:tab w:val="left" w:pos="432"/>
        </w:tabs>
        <w:ind w:left="432" w:hanging="432"/>
      </w:pPr>
      <w:rPr>
        <w:rFonts w:hint="default"/>
      </w:rPr>
    </w:lvl>
  </w:abstractNum>
  <w:abstractNum w:abstractNumId="1">
    <w:nsid w:val="8462F896"/>
    <w:multiLevelType w:val="singleLevel"/>
    <w:tmpl w:val="8462F896"/>
    <w:lvl w:ilvl="0">
      <w:start w:val="2"/>
      <w:numFmt w:val="lowerLetter"/>
      <w:lvlText w:val="(%1)"/>
      <w:lvlJc w:val="left"/>
      <w:pPr>
        <w:tabs>
          <w:tab w:val="left" w:pos="432"/>
        </w:tabs>
        <w:ind w:left="432" w:hanging="432"/>
      </w:pPr>
      <w:rPr>
        <w:rFonts w:hint="default"/>
      </w:rPr>
    </w:lvl>
  </w:abstractNum>
  <w:abstractNum w:abstractNumId="2">
    <w:nsid w:val="85E615DC"/>
    <w:multiLevelType w:val="singleLevel"/>
    <w:tmpl w:val="85E615DC"/>
    <w:lvl w:ilvl="0">
      <w:start w:val="1"/>
      <w:numFmt w:val="lowerLetter"/>
      <w:lvlText w:val="(%1)"/>
      <w:lvlJc w:val="left"/>
      <w:pPr>
        <w:tabs>
          <w:tab w:val="left" w:pos="432"/>
        </w:tabs>
        <w:ind w:left="432" w:hanging="432"/>
      </w:pPr>
      <w:rPr>
        <w:rFonts w:hint="default"/>
      </w:rPr>
    </w:lvl>
  </w:abstractNum>
  <w:abstractNum w:abstractNumId="3">
    <w:nsid w:val="8792E629"/>
    <w:multiLevelType w:val="singleLevel"/>
    <w:tmpl w:val="8792E629"/>
    <w:lvl w:ilvl="0">
      <w:start w:val="6"/>
      <w:numFmt w:val="lowerLetter"/>
      <w:lvlText w:val="%1."/>
      <w:lvlJc w:val="left"/>
      <w:pPr>
        <w:tabs>
          <w:tab w:val="left" w:pos="432"/>
        </w:tabs>
        <w:ind w:left="432" w:hanging="432"/>
      </w:pPr>
      <w:rPr>
        <w:rFonts w:hint="default"/>
      </w:rPr>
    </w:lvl>
  </w:abstractNum>
  <w:abstractNum w:abstractNumId="4">
    <w:nsid w:val="8B5FBB0B"/>
    <w:multiLevelType w:val="singleLevel"/>
    <w:tmpl w:val="8B5FBB0B"/>
    <w:lvl w:ilvl="0">
      <w:start w:val="1"/>
      <w:numFmt w:val="decimal"/>
      <w:lvlText w:val="(%1)"/>
      <w:lvlJc w:val="left"/>
      <w:pPr>
        <w:tabs>
          <w:tab w:val="left" w:pos="432"/>
        </w:tabs>
        <w:ind w:left="432" w:hanging="432"/>
      </w:pPr>
      <w:rPr>
        <w:rFonts w:hint="default"/>
      </w:rPr>
    </w:lvl>
  </w:abstractNum>
  <w:abstractNum w:abstractNumId="5">
    <w:nsid w:val="8F32330F"/>
    <w:multiLevelType w:val="singleLevel"/>
    <w:tmpl w:val="8F32330F"/>
    <w:lvl w:ilvl="0">
      <w:start w:val="1"/>
      <w:numFmt w:val="decimal"/>
      <w:lvlText w:val="%1."/>
      <w:lvlJc w:val="left"/>
    </w:lvl>
  </w:abstractNum>
  <w:abstractNum w:abstractNumId="6">
    <w:nsid w:val="9A6E495D"/>
    <w:multiLevelType w:val="singleLevel"/>
    <w:tmpl w:val="9A6E495D"/>
    <w:lvl w:ilvl="0">
      <w:start w:val="1"/>
      <w:numFmt w:val="lowerLetter"/>
      <w:lvlText w:val="(%1)"/>
      <w:lvlJc w:val="left"/>
      <w:pPr>
        <w:tabs>
          <w:tab w:val="left" w:pos="432"/>
        </w:tabs>
        <w:ind w:left="432" w:hanging="432"/>
      </w:pPr>
      <w:rPr>
        <w:rFonts w:hint="default"/>
      </w:rPr>
    </w:lvl>
  </w:abstractNum>
  <w:abstractNum w:abstractNumId="7">
    <w:nsid w:val="A33544E1"/>
    <w:multiLevelType w:val="singleLevel"/>
    <w:tmpl w:val="A33544E1"/>
    <w:lvl w:ilvl="0">
      <w:start w:val="2"/>
      <w:numFmt w:val="lowerLetter"/>
      <w:lvlText w:val="(%1)"/>
      <w:lvlJc w:val="left"/>
      <w:pPr>
        <w:tabs>
          <w:tab w:val="left" w:pos="432"/>
        </w:tabs>
        <w:ind w:left="432" w:hanging="432"/>
      </w:pPr>
      <w:rPr>
        <w:rFonts w:hint="default"/>
      </w:rPr>
    </w:lvl>
  </w:abstractNum>
  <w:abstractNum w:abstractNumId="8">
    <w:nsid w:val="A763FA39"/>
    <w:multiLevelType w:val="singleLevel"/>
    <w:tmpl w:val="A763FA39"/>
    <w:lvl w:ilvl="0">
      <w:start w:val="4"/>
      <w:numFmt w:val="lowerLetter"/>
      <w:lvlText w:val="%1."/>
      <w:lvlJc w:val="left"/>
      <w:pPr>
        <w:tabs>
          <w:tab w:val="left" w:pos="432"/>
        </w:tabs>
        <w:ind w:left="432" w:hanging="432"/>
      </w:pPr>
      <w:rPr>
        <w:rFonts w:hint="default"/>
      </w:rPr>
    </w:lvl>
  </w:abstractNum>
  <w:abstractNum w:abstractNumId="9">
    <w:nsid w:val="A87893B7"/>
    <w:multiLevelType w:val="singleLevel"/>
    <w:tmpl w:val="A87893B7"/>
    <w:lvl w:ilvl="0">
      <w:start w:val="1"/>
      <w:numFmt w:val="decimal"/>
      <w:lvlText w:val="(%1)"/>
      <w:lvlJc w:val="left"/>
      <w:pPr>
        <w:tabs>
          <w:tab w:val="left" w:pos="432"/>
        </w:tabs>
        <w:ind w:left="432" w:hanging="432"/>
      </w:pPr>
      <w:rPr>
        <w:rFonts w:hint="default"/>
      </w:rPr>
    </w:lvl>
  </w:abstractNum>
  <w:abstractNum w:abstractNumId="10">
    <w:nsid w:val="AA85C910"/>
    <w:multiLevelType w:val="singleLevel"/>
    <w:tmpl w:val="AA85C910"/>
    <w:lvl w:ilvl="0">
      <w:start w:val="2"/>
      <w:numFmt w:val="lowerLetter"/>
      <w:lvlText w:val="(%1)"/>
      <w:lvlJc w:val="left"/>
      <w:pPr>
        <w:tabs>
          <w:tab w:val="left" w:pos="432"/>
        </w:tabs>
        <w:ind w:left="432" w:hanging="432"/>
      </w:pPr>
      <w:rPr>
        <w:rFonts w:hint="default"/>
      </w:rPr>
    </w:lvl>
  </w:abstractNum>
  <w:abstractNum w:abstractNumId="11">
    <w:nsid w:val="B93421AD"/>
    <w:multiLevelType w:val="singleLevel"/>
    <w:tmpl w:val="B93421AD"/>
    <w:lvl w:ilvl="0">
      <w:start w:val="2"/>
      <w:numFmt w:val="decimal"/>
      <w:lvlText w:val="(%1)"/>
      <w:lvlJc w:val="left"/>
      <w:pPr>
        <w:tabs>
          <w:tab w:val="left" w:pos="432"/>
        </w:tabs>
        <w:ind w:left="432" w:hanging="432"/>
      </w:pPr>
      <w:rPr>
        <w:rFonts w:hint="default"/>
      </w:rPr>
    </w:lvl>
  </w:abstractNum>
  <w:abstractNum w:abstractNumId="12">
    <w:nsid w:val="B9E9F421"/>
    <w:multiLevelType w:val="singleLevel"/>
    <w:tmpl w:val="B9E9F421"/>
    <w:lvl w:ilvl="0">
      <w:start w:val="1"/>
      <w:numFmt w:val="lowerRoman"/>
      <w:lvlText w:val="%1)"/>
      <w:lvlJc w:val="left"/>
      <w:pPr>
        <w:tabs>
          <w:tab w:val="left" w:pos="432"/>
        </w:tabs>
        <w:ind w:left="432" w:hanging="432"/>
      </w:pPr>
      <w:rPr>
        <w:rFonts w:hint="default"/>
      </w:rPr>
    </w:lvl>
  </w:abstractNum>
  <w:abstractNum w:abstractNumId="13">
    <w:nsid w:val="BD133390"/>
    <w:multiLevelType w:val="singleLevel"/>
    <w:tmpl w:val="BD133390"/>
    <w:lvl w:ilvl="0">
      <w:start w:val="1"/>
      <w:numFmt w:val="decimal"/>
      <w:lvlText w:val="(%1)"/>
      <w:lvlJc w:val="left"/>
      <w:pPr>
        <w:tabs>
          <w:tab w:val="left" w:pos="432"/>
        </w:tabs>
        <w:ind w:left="432" w:hanging="432"/>
      </w:pPr>
      <w:rPr>
        <w:rFonts w:hint="default"/>
      </w:rPr>
    </w:lvl>
  </w:abstractNum>
  <w:abstractNum w:abstractNumId="14">
    <w:nsid w:val="D297515D"/>
    <w:multiLevelType w:val="singleLevel"/>
    <w:tmpl w:val="D297515D"/>
    <w:lvl w:ilvl="0">
      <w:start w:val="1"/>
      <w:numFmt w:val="decimal"/>
      <w:lvlText w:val="(%1)"/>
      <w:lvlJc w:val="left"/>
      <w:pPr>
        <w:tabs>
          <w:tab w:val="left" w:pos="432"/>
        </w:tabs>
        <w:ind w:left="432" w:hanging="432"/>
      </w:pPr>
      <w:rPr>
        <w:rFonts w:hint="default"/>
      </w:rPr>
    </w:lvl>
  </w:abstractNum>
  <w:abstractNum w:abstractNumId="15">
    <w:nsid w:val="E3E2823F"/>
    <w:multiLevelType w:val="singleLevel"/>
    <w:tmpl w:val="E3E2823F"/>
    <w:lvl w:ilvl="0">
      <w:start w:val="1"/>
      <w:numFmt w:val="decimal"/>
      <w:lvlText w:val="%1."/>
      <w:lvlJc w:val="left"/>
    </w:lvl>
  </w:abstractNum>
  <w:abstractNum w:abstractNumId="16">
    <w:nsid w:val="F6DF7FC8"/>
    <w:multiLevelType w:val="singleLevel"/>
    <w:tmpl w:val="F6DF7FC8"/>
    <w:lvl w:ilvl="0">
      <w:start w:val="1"/>
      <w:numFmt w:val="lowerLetter"/>
      <w:lvlText w:val="(%1)"/>
      <w:lvlJc w:val="left"/>
      <w:pPr>
        <w:tabs>
          <w:tab w:val="left" w:pos="432"/>
        </w:tabs>
        <w:ind w:left="432" w:hanging="432"/>
      </w:pPr>
      <w:rPr>
        <w:rFonts w:hint="default"/>
      </w:rPr>
    </w:lvl>
  </w:abstractNum>
  <w:abstractNum w:abstractNumId="17">
    <w:nsid w:val="0A7B8BF4"/>
    <w:multiLevelType w:val="singleLevel"/>
    <w:tmpl w:val="0A7B8BF4"/>
    <w:lvl w:ilvl="0">
      <w:start w:val="1"/>
      <w:numFmt w:val="upperLetter"/>
      <w:lvlText w:val="%1."/>
      <w:lvlJc w:val="left"/>
    </w:lvl>
  </w:abstractNum>
  <w:abstractNum w:abstractNumId="18">
    <w:nsid w:val="10666B53"/>
    <w:multiLevelType w:val="singleLevel"/>
    <w:tmpl w:val="10666B53"/>
    <w:lvl w:ilvl="0">
      <w:start w:val="1"/>
      <w:numFmt w:val="decimal"/>
      <w:lvlText w:val="(%1)"/>
      <w:lvlJc w:val="left"/>
      <w:pPr>
        <w:tabs>
          <w:tab w:val="left" w:pos="432"/>
        </w:tabs>
        <w:ind w:left="432" w:hanging="432"/>
      </w:pPr>
      <w:rPr>
        <w:rFonts w:hint="default"/>
      </w:rPr>
    </w:lvl>
  </w:abstractNum>
  <w:abstractNum w:abstractNumId="19">
    <w:nsid w:val="14699AE0"/>
    <w:multiLevelType w:val="singleLevel"/>
    <w:tmpl w:val="14699AE0"/>
    <w:lvl w:ilvl="0">
      <w:start w:val="1"/>
      <w:numFmt w:val="lowerLetter"/>
      <w:lvlText w:val="(%1)"/>
      <w:lvlJc w:val="left"/>
      <w:pPr>
        <w:tabs>
          <w:tab w:val="left" w:pos="432"/>
        </w:tabs>
        <w:ind w:left="432" w:hanging="432"/>
      </w:pPr>
      <w:rPr>
        <w:rFonts w:hint="default"/>
      </w:rPr>
    </w:lvl>
  </w:abstractNum>
  <w:abstractNum w:abstractNumId="20">
    <w:nsid w:val="28A2A1D6"/>
    <w:multiLevelType w:val="singleLevel"/>
    <w:tmpl w:val="28A2A1D6"/>
    <w:lvl w:ilvl="0">
      <w:start w:val="1"/>
      <w:numFmt w:val="lowerLetter"/>
      <w:lvlText w:val="%1."/>
      <w:lvlJc w:val="left"/>
    </w:lvl>
  </w:abstractNum>
  <w:abstractNum w:abstractNumId="21">
    <w:nsid w:val="2E5D53D4"/>
    <w:multiLevelType w:val="singleLevel"/>
    <w:tmpl w:val="2E5D53D4"/>
    <w:lvl w:ilvl="0">
      <w:start w:val="1"/>
      <w:numFmt w:val="decimal"/>
      <w:lvlText w:val="(%1)"/>
      <w:lvlJc w:val="left"/>
      <w:pPr>
        <w:tabs>
          <w:tab w:val="left" w:pos="432"/>
        </w:tabs>
        <w:ind w:left="432" w:hanging="432"/>
      </w:pPr>
      <w:rPr>
        <w:rFonts w:hint="default"/>
      </w:rPr>
    </w:lvl>
  </w:abstractNum>
  <w:abstractNum w:abstractNumId="22">
    <w:nsid w:val="48FFF498"/>
    <w:multiLevelType w:val="singleLevel"/>
    <w:tmpl w:val="48FFF498"/>
    <w:lvl w:ilvl="0">
      <w:start w:val="1"/>
      <w:numFmt w:val="decimal"/>
      <w:lvlText w:val="(%1)"/>
      <w:lvlJc w:val="left"/>
      <w:pPr>
        <w:tabs>
          <w:tab w:val="left" w:pos="432"/>
        </w:tabs>
        <w:ind w:left="432" w:hanging="432"/>
      </w:pPr>
      <w:rPr>
        <w:rFonts w:hint="default"/>
      </w:rPr>
    </w:lvl>
  </w:abstractNum>
  <w:abstractNum w:abstractNumId="23">
    <w:nsid w:val="660F0E18"/>
    <w:multiLevelType w:val="singleLevel"/>
    <w:tmpl w:val="660F0E18"/>
    <w:lvl w:ilvl="0">
      <w:start w:val="3"/>
      <w:numFmt w:val="decimal"/>
      <w:lvlText w:val="(%1)"/>
      <w:lvlJc w:val="left"/>
      <w:pPr>
        <w:tabs>
          <w:tab w:val="left" w:pos="432"/>
        </w:tabs>
        <w:ind w:left="432" w:hanging="432"/>
      </w:pPr>
      <w:rPr>
        <w:rFonts w:hint="default"/>
      </w:rPr>
    </w:lvl>
  </w:abstractNum>
  <w:abstractNum w:abstractNumId="24">
    <w:nsid w:val="676B2C33"/>
    <w:multiLevelType w:val="singleLevel"/>
    <w:tmpl w:val="676B2C33"/>
    <w:lvl w:ilvl="0">
      <w:start w:val="5"/>
      <w:numFmt w:val="lowerLetter"/>
      <w:lvlText w:val="%1."/>
      <w:lvlJc w:val="left"/>
      <w:pPr>
        <w:tabs>
          <w:tab w:val="left" w:pos="432"/>
        </w:tabs>
        <w:ind w:left="432" w:hanging="432"/>
      </w:pPr>
      <w:rPr>
        <w:rFonts w:hint="default"/>
      </w:rPr>
    </w:lvl>
  </w:abstractNum>
  <w:abstractNum w:abstractNumId="25">
    <w:nsid w:val="765ACB55"/>
    <w:multiLevelType w:val="singleLevel"/>
    <w:tmpl w:val="765ACB55"/>
    <w:lvl w:ilvl="0">
      <w:start w:val="1"/>
      <w:numFmt w:val="decimal"/>
      <w:suff w:val="space"/>
      <w:lvlText w:val="%1."/>
      <w:lvlJc w:val="left"/>
    </w:lvl>
  </w:abstractNum>
  <w:abstractNum w:abstractNumId="26">
    <w:nsid w:val="787E7CDA"/>
    <w:multiLevelType w:val="singleLevel"/>
    <w:tmpl w:val="787E7CDA"/>
    <w:lvl w:ilvl="0">
      <w:start w:val="5"/>
      <w:numFmt w:val="lowerLetter"/>
      <w:lvlText w:val="%1."/>
      <w:lvlJc w:val="left"/>
      <w:pPr>
        <w:tabs>
          <w:tab w:val="left" w:pos="432"/>
        </w:tabs>
        <w:ind w:left="432" w:hanging="432"/>
      </w:pPr>
      <w:rPr>
        <w:rFonts w:hint="default"/>
      </w:rPr>
    </w:lvl>
  </w:abstractNum>
  <w:abstractNum w:abstractNumId="27">
    <w:nsid w:val="792EC524"/>
    <w:multiLevelType w:val="singleLevel"/>
    <w:tmpl w:val="792EC524"/>
    <w:lvl w:ilvl="0">
      <w:start w:val="1"/>
      <w:numFmt w:val="lowerLetter"/>
      <w:lvlText w:val="(%1)"/>
      <w:lvlJc w:val="left"/>
      <w:pPr>
        <w:tabs>
          <w:tab w:val="left" w:pos="432"/>
        </w:tabs>
        <w:ind w:left="432" w:hanging="432"/>
      </w:pPr>
      <w:rPr>
        <w:rFonts w:hint="default"/>
      </w:rPr>
    </w:lvl>
  </w:abstractNum>
  <w:num w:numId="1">
    <w:abstractNumId w:val="17"/>
  </w:num>
  <w:num w:numId="2">
    <w:abstractNumId w:val="15"/>
  </w:num>
  <w:num w:numId="3">
    <w:abstractNumId w:val="20"/>
  </w:num>
  <w:num w:numId="4">
    <w:abstractNumId w:val="21"/>
  </w:num>
  <w:num w:numId="5">
    <w:abstractNumId w:val="6"/>
  </w:num>
  <w:num w:numId="6">
    <w:abstractNumId w:val="13"/>
  </w:num>
  <w:num w:numId="7">
    <w:abstractNumId w:val="16"/>
  </w:num>
  <w:num w:numId="8">
    <w:abstractNumId w:val="10"/>
  </w:num>
  <w:num w:numId="9">
    <w:abstractNumId w:val="11"/>
  </w:num>
  <w:num w:numId="10">
    <w:abstractNumId w:val="27"/>
  </w:num>
  <w:num w:numId="11">
    <w:abstractNumId w:val="1"/>
  </w:num>
  <w:num w:numId="12">
    <w:abstractNumId w:val="23"/>
  </w:num>
  <w:num w:numId="13">
    <w:abstractNumId w:val="19"/>
  </w:num>
  <w:num w:numId="14">
    <w:abstractNumId w:val="7"/>
  </w:num>
  <w:num w:numId="15">
    <w:abstractNumId w:val="12"/>
  </w:num>
  <w:num w:numId="16">
    <w:abstractNumId w:val="8"/>
  </w:num>
  <w:num w:numId="17">
    <w:abstractNumId w:val="14"/>
  </w:num>
  <w:num w:numId="18">
    <w:abstractNumId w:val="26"/>
  </w:num>
  <w:num w:numId="19">
    <w:abstractNumId w:val="4"/>
  </w:num>
  <w:num w:numId="20">
    <w:abstractNumId w:val="2"/>
  </w:num>
  <w:num w:numId="21">
    <w:abstractNumId w:val="3"/>
  </w:num>
  <w:num w:numId="22">
    <w:abstractNumId w:val="0"/>
  </w:num>
  <w:num w:numId="23">
    <w:abstractNumId w:val="22"/>
  </w:num>
  <w:num w:numId="24">
    <w:abstractNumId w:val="18"/>
  </w:num>
  <w:num w:numId="25">
    <w:abstractNumId w:val="24"/>
  </w:num>
  <w:num w:numId="26">
    <w:abstractNumId w:val="9"/>
  </w:num>
  <w:num w:numId="27">
    <w:abstractNumId w:val="25"/>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doNotUseIndentAsNumberingTabStop/>
    <w:useAltKinsokuLineBreakRules/>
  </w:compat>
  <w:rsids>
    <w:rsidRoot w:val="4BAB2A37"/>
    <w:rsid w:val="00010EAB"/>
    <w:rsid w:val="000817DD"/>
    <w:rsid w:val="000A5920"/>
    <w:rsid w:val="000E69CB"/>
    <w:rsid w:val="00126BCD"/>
    <w:rsid w:val="00133858"/>
    <w:rsid w:val="0014333D"/>
    <w:rsid w:val="001C7D95"/>
    <w:rsid w:val="001D1BBE"/>
    <w:rsid w:val="001E59A5"/>
    <w:rsid w:val="001E704A"/>
    <w:rsid w:val="00212B11"/>
    <w:rsid w:val="00220461"/>
    <w:rsid w:val="00253286"/>
    <w:rsid w:val="002748C6"/>
    <w:rsid w:val="0027715B"/>
    <w:rsid w:val="002937A7"/>
    <w:rsid w:val="002A7425"/>
    <w:rsid w:val="00311D3C"/>
    <w:rsid w:val="003264BF"/>
    <w:rsid w:val="003704FD"/>
    <w:rsid w:val="0038169E"/>
    <w:rsid w:val="003B65B0"/>
    <w:rsid w:val="003F0036"/>
    <w:rsid w:val="003F1F9D"/>
    <w:rsid w:val="003F4922"/>
    <w:rsid w:val="00466D66"/>
    <w:rsid w:val="00483900"/>
    <w:rsid w:val="004915D4"/>
    <w:rsid w:val="004A0B3E"/>
    <w:rsid w:val="0051159B"/>
    <w:rsid w:val="00555282"/>
    <w:rsid w:val="005D5572"/>
    <w:rsid w:val="005E303B"/>
    <w:rsid w:val="006125EA"/>
    <w:rsid w:val="00663D6F"/>
    <w:rsid w:val="006A6C87"/>
    <w:rsid w:val="006D78F2"/>
    <w:rsid w:val="00711A8B"/>
    <w:rsid w:val="00723E5D"/>
    <w:rsid w:val="0074293E"/>
    <w:rsid w:val="0075616B"/>
    <w:rsid w:val="007E6E2D"/>
    <w:rsid w:val="007F132F"/>
    <w:rsid w:val="007F2C94"/>
    <w:rsid w:val="00805C42"/>
    <w:rsid w:val="008122D6"/>
    <w:rsid w:val="00816E2A"/>
    <w:rsid w:val="008628EC"/>
    <w:rsid w:val="008959D0"/>
    <w:rsid w:val="00896E7E"/>
    <w:rsid w:val="008A3A38"/>
    <w:rsid w:val="008D2831"/>
    <w:rsid w:val="008D3F90"/>
    <w:rsid w:val="008F183B"/>
    <w:rsid w:val="00920DB9"/>
    <w:rsid w:val="00932B61"/>
    <w:rsid w:val="00964AC2"/>
    <w:rsid w:val="00982C6B"/>
    <w:rsid w:val="009D26AA"/>
    <w:rsid w:val="009D3C6F"/>
    <w:rsid w:val="009E6683"/>
    <w:rsid w:val="00A60CFF"/>
    <w:rsid w:val="00A713DB"/>
    <w:rsid w:val="00A73736"/>
    <w:rsid w:val="00A77C31"/>
    <w:rsid w:val="00A86C9B"/>
    <w:rsid w:val="00AB18D3"/>
    <w:rsid w:val="00B10EBD"/>
    <w:rsid w:val="00B17B5F"/>
    <w:rsid w:val="00B237BE"/>
    <w:rsid w:val="00B83374"/>
    <w:rsid w:val="00B91E06"/>
    <w:rsid w:val="00BD7CED"/>
    <w:rsid w:val="00BE6C12"/>
    <w:rsid w:val="00BE7303"/>
    <w:rsid w:val="00C06BD9"/>
    <w:rsid w:val="00C56484"/>
    <w:rsid w:val="00C71240"/>
    <w:rsid w:val="00C8420C"/>
    <w:rsid w:val="00CA285B"/>
    <w:rsid w:val="00CA40DD"/>
    <w:rsid w:val="00CD1831"/>
    <w:rsid w:val="00CD696F"/>
    <w:rsid w:val="00CE668B"/>
    <w:rsid w:val="00CF6502"/>
    <w:rsid w:val="00D14559"/>
    <w:rsid w:val="00D26DF8"/>
    <w:rsid w:val="00D4100A"/>
    <w:rsid w:val="00D47D0F"/>
    <w:rsid w:val="00D51FCB"/>
    <w:rsid w:val="00D66254"/>
    <w:rsid w:val="00D756F3"/>
    <w:rsid w:val="00D8114C"/>
    <w:rsid w:val="00D91B5F"/>
    <w:rsid w:val="00D94B4B"/>
    <w:rsid w:val="00DA3EEE"/>
    <w:rsid w:val="00DB7193"/>
    <w:rsid w:val="00DC53EC"/>
    <w:rsid w:val="00E13422"/>
    <w:rsid w:val="00E14FAD"/>
    <w:rsid w:val="00E515D8"/>
    <w:rsid w:val="00EE170F"/>
    <w:rsid w:val="00EE749C"/>
    <w:rsid w:val="00F16898"/>
    <w:rsid w:val="00F52D01"/>
    <w:rsid w:val="00F56316"/>
    <w:rsid w:val="00F902E7"/>
    <w:rsid w:val="00FC3379"/>
    <w:rsid w:val="00FD1F7B"/>
    <w:rsid w:val="00FE3514"/>
    <w:rsid w:val="00FE63E5"/>
    <w:rsid w:val="00FF2ED7"/>
    <w:rsid w:val="00FF6FC9"/>
    <w:rsid w:val="01B43613"/>
    <w:rsid w:val="042364D2"/>
    <w:rsid w:val="0B280C24"/>
    <w:rsid w:val="208239D9"/>
    <w:rsid w:val="227646B9"/>
    <w:rsid w:val="2612484A"/>
    <w:rsid w:val="268B1D96"/>
    <w:rsid w:val="2A090B87"/>
    <w:rsid w:val="2BAB2EB9"/>
    <w:rsid w:val="2FF707C4"/>
    <w:rsid w:val="33AF76A0"/>
    <w:rsid w:val="35B473AB"/>
    <w:rsid w:val="36CB5BB8"/>
    <w:rsid w:val="375C42A9"/>
    <w:rsid w:val="3B043514"/>
    <w:rsid w:val="3CD12AC9"/>
    <w:rsid w:val="3D6A1462"/>
    <w:rsid w:val="41F316B2"/>
    <w:rsid w:val="43650CDF"/>
    <w:rsid w:val="46DA726A"/>
    <w:rsid w:val="4AF35A1F"/>
    <w:rsid w:val="4BAB2A37"/>
    <w:rsid w:val="5B03573D"/>
    <w:rsid w:val="66EC791E"/>
    <w:rsid w:val="67B37144"/>
    <w:rsid w:val="69D51766"/>
    <w:rsid w:val="6D9165E0"/>
    <w:rsid w:val="71410357"/>
    <w:rsid w:val="73DC4D8B"/>
    <w:rsid w:val="7A2E4E66"/>
    <w:rsid w:val="7E1360F4"/>
    <w:rsid w:val="7F9F1977"/>
    <w:rsid w:val="7FF37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rules v:ext="edit">
        <o:r id="V:Rule4" type="connector" idref="#_x0000_s1037"/>
        <o:r id="V:Rule5" type="connector" idref="#_x0000_s1032"/>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03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0036"/>
    <w:pPr>
      <w:spacing w:after="0" w:line="240" w:lineRule="auto"/>
    </w:pPr>
    <w:rPr>
      <w:rFonts w:ascii="Tahoma" w:hAnsi="Tahoma" w:cs="Tahoma"/>
      <w:sz w:val="16"/>
      <w:szCs w:val="16"/>
    </w:rPr>
  </w:style>
  <w:style w:type="table" w:styleId="TableGrid">
    <w:name w:val="Table Grid"/>
    <w:basedOn w:val="TableNormal"/>
    <w:rsid w:val="003F00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3F0036"/>
    <w:rPr>
      <w:rFonts w:ascii="Tahoma" w:eastAsiaTheme="minorEastAsia" w:hAnsi="Tahoma" w:cs="Tahoma"/>
      <w:sz w:val="16"/>
      <w:szCs w:val="16"/>
      <w:lang w:eastAsia="zh-CN"/>
    </w:rPr>
  </w:style>
  <w:style w:type="paragraph" w:styleId="ListParagraph">
    <w:name w:val="List Paragraph"/>
    <w:basedOn w:val="Normal"/>
    <w:uiPriority w:val="99"/>
    <w:unhideWhenUsed/>
    <w:rsid w:val="003F0036"/>
    <w:pPr>
      <w:ind w:left="720"/>
      <w:contextualSpacing/>
    </w:pPr>
  </w:style>
  <w:style w:type="character" w:styleId="PlaceholderText">
    <w:name w:val="Placeholder Text"/>
    <w:basedOn w:val="DefaultParagraphFont"/>
    <w:uiPriority w:val="99"/>
    <w:unhideWhenUsed/>
    <w:rsid w:val="003F0036"/>
    <w:rPr>
      <w:color w:val="808080"/>
    </w:rPr>
  </w:style>
  <w:style w:type="paragraph" w:styleId="Header">
    <w:name w:val="header"/>
    <w:basedOn w:val="Normal"/>
    <w:link w:val="HeaderChar"/>
    <w:rsid w:val="00FF2ED7"/>
    <w:pPr>
      <w:tabs>
        <w:tab w:val="center" w:pos="4680"/>
        <w:tab w:val="right" w:pos="9360"/>
      </w:tabs>
      <w:spacing w:after="0" w:line="240" w:lineRule="auto"/>
    </w:pPr>
  </w:style>
  <w:style w:type="character" w:customStyle="1" w:styleId="HeaderChar">
    <w:name w:val="Header Char"/>
    <w:basedOn w:val="DefaultParagraphFont"/>
    <w:link w:val="Header"/>
    <w:rsid w:val="00FF2ED7"/>
    <w:rPr>
      <w:rFonts w:eastAsiaTheme="minorEastAsia"/>
      <w:lang w:eastAsia="zh-CN"/>
    </w:rPr>
  </w:style>
  <w:style w:type="paragraph" w:styleId="Footer">
    <w:name w:val="footer"/>
    <w:basedOn w:val="Normal"/>
    <w:link w:val="FooterChar"/>
    <w:uiPriority w:val="99"/>
    <w:rsid w:val="00FF2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D7"/>
    <w:rPr>
      <w:rFonts w:eastAsiaTheme="minorEastAsia"/>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7"/>
    <customShpInfo spid="_x0000_s1036"/>
    <customShpInfo spid="_x0000_s1035"/>
    <customShpInfo spid="_x0000_s1034"/>
    <customShpInfo spid="_x0000_s1031"/>
    <customShpInfo spid="_x0000_s1032"/>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BEE25-F82A-4938-A50C-CCCC6A79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27</Pages>
  <Words>4978</Words>
  <Characters>28377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ViKey20</cp:lastModifiedBy>
  <cp:revision>29</cp:revision>
  <cp:lastPrinted>2019-08-27T19:24:00Z</cp:lastPrinted>
  <dcterms:created xsi:type="dcterms:W3CDTF">2019-06-18T08:13:00Z</dcterms:created>
  <dcterms:modified xsi:type="dcterms:W3CDTF">2019-08-27T19:25:00Z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