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5D" w:rsidRDefault="00F7705D" w:rsidP="00F7705D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17814124"/>
      <w:bookmarkStart w:id="1" w:name="_GoBack"/>
      <w:bookmarkEnd w:id="1"/>
      <w:r w:rsidRPr="00EB6DEE">
        <w:rPr>
          <w:rFonts w:ascii="Times New Roman" w:hAnsi="Times New Roman" w:cs="Times New Roman"/>
          <w:color w:val="auto"/>
        </w:rPr>
        <w:t>DAFTAR PUSTAKA</w:t>
      </w:r>
      <w:bookmarkEnd w:id="0"/>
    </w:p>
    <w:p w:rsidR="00F7705D" w:rsidRPr="00DA6B3E" w:rsidRDefault="00F7705D" w:rsidP="00F7705D"/>
    <w:p w:rsidR="00F7705D" w:rsidRPr="0047697C" w:rsidRDefault="00F7705D" w:rsidP="00F7705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56B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(2016). “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Komite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Audit,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Kepemilikan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Institusional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Dewan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Komisaris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Ukuran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Perusahaan (SIZE), Leverage (DER)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(ROA)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ghindaran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(Tax Avoidance)”. </w:t>
      </w:r>
      <w:r>
        <w:rPr>
          <w:rFonts w:ascii="Times New Roman" w:hAnsi="Times New Roman" w:cs="Times New Roman"/>
          <w:sz w:val="24"/>
          <w:szCs w:val="24"/>
        </w:rPr>
        <w:t xml:space="preserve">Journal of Accounting. vol.2 (no.2)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F7705D" w:rsidRDefault="00F7705D" w:rsidP="00F7705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5E57">
        <w:rPr>
          <w:rFonts w:ascii="Times New Roman" w:hAnsi="Times New Roman" w:cs="Times New Roman"/>
          <w:color w:val="000000"/>
          <w:sz w:val="24"/>
          <w:szCs w:val="24"/>
        </w:rPr>
        <w:t xml:space="preserve">Cooper, D.R. </w:t>
      </w:r>
      <w:proofErr w:type="spellStart"/>
      <w:r w:rsidRPr="00B85E5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85E57">
        <w:rPr>
          <w:rFonts w:ascii="Times New Roman" w:hAnsi="Times New Roman" w:cs="Times New Roman"/>
          <w:color w:val="000000"/>
          <w:sz w:val="24"/>
          <w:szCs w:val="24"/>
        </w:rPr>
        <w:t xml:space="preserve"> Schindler, P.S. (2014)</w:t>
      </w:r>
      <w:proofErr w:type="gramStart"/>
      <w:r w:rsidRPr="00B85E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54C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Business</w:t>
      </w:r>
      <w:proofErr w:type="gramEnd"/>
      <w:r w:rsidRPr="00554C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Research Methods</w:t>
      </w:r>
      <w:r w:rsidRPr="00554C8F">
        <w:rPr>
          <w:rFonts w:ascii="Times New Roman" w:hAnsi="Times New Roman" w:cs="Times New Roman"/>
          <w:i/>
          <w:color w:val="000000"/>
          <w:sz w:val="24"/>
          <w:szCs w:val="24"/>
        </w:rPr>
        <w:t>. New York</w:t>
      </w:r>
      <w:proofErr w:type="gramStart"/>
      <w:r w:rsidRPr="00554C8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gramEnd"/>
      <w:r w:rsidRPr="00554C8F"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McGraw-Hill.</w:t>
      </w:r>
    </w:p>
    <w:p w:rsidR="00F7705D" w:rsidRPr="00A750C6" w:rsidRDefault="00F7705D" w:rsidP="00F7705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Dyreng, S. D., Hanlon, M., &amp; Maydew, E. L. (2008). </w:t>
      </w:r>
      <w:r w:rsidRPr="00616FF6">
        <w:rPr>
          <w:rFonts w:ascii="Times New Roman" w:hAnsi="Times New Roman" w:cs="Times New Roman"/>
          <w:i/>
          <w:noProof/>
          <w:sz w:val="24"/>
          <w:szCs w:val="24"/>
        </w:rPr>
        <w:t>Long</w:t>
      </w:r>
      <w:r w:rsidRPr="00616FF6">
        <w:rPr>
          <w:rFonts w:ascii="Cambria Math" w:hAnsi="Cambria Math" w:cs="Cambria Math"/>
          <w:i/>
          <w:noProof/>
          <w:sz w:val="24"/>
          <w:szCs w:val="24"/>
        </w:rPr>
        <w:t>‐</w:t>
      </w:r>
      <w:r w:rsidRPr="00616FF6">
        <w:rPr>
          <w:rFonts w:ascii="Times New Roman" w:hAnsi="Times New Roman" w:cs="Times New Roman"/>
          <w:i/>
          <w:noProof/>
          <w:sz w:val="24"/>
          <w:szCs w:val="24"/>
        </w:rPr>
        <w:t xml:space="preserve">Run Corporate Tax Avoidance. </w:t>
      </w:r>
      <w:r w:rsidRPr="0047697C">
        <w:rPr>
          <w:rFonts w:ascii="Times New Roman" w:hAnsi="Times New Roman" w:cs="Times New Roman"/>
          <w:iCs/>
          <w:noProof/>
          <w:sz w:val="24"/>
          <w:szCs w:val="24"/>
        </w:rPr>
        <w:t>The Accounting Review</w:t>
      </w:r>
      <w:r w:rsidRPr="00616FF6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47697C">
        <w:rPr>
          <w:rFonts w:ascii="Times New Roman" w:hAnsi="Times New Roman" w:cs="Times New Roman"/>
          <w:iCs/>
          <w:noProof/>
          <w:sz w:val="24"/>
          <w:szCs w:val="24"/>
        </w:rPr>
        <w:t>83</w:t>
      </w:r>
      <w:r w:rsidRPr="0047697C">
        <w:rPr>
          <w:rFonts w:ascii="Times New Roman" w:hAnsi="Times New Roman" w:cs="Times New Roman"/>
          <w:noProof/>
          <w:sz w:val="24"/>
          <w:szCs w:val="24"/>
        </w:rPr>
        <w:t>(1),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 61–82. https://doi.org/10.2308/accr.2008.83.1.61</w:t>
      </w:r>
    </w:p>
    <w:p w:rsidR="00F7705D" w:rsidRDefault="00F7705D" w:rsidP="00F7705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0468">
        <w:rPr>
          <w:rFonts w:ascii="Times New Roman" w:hAnsi="Times New Roman" w:cs="Times New Roman"/>
          <w:i/>
          <w:color w:val="000000"/>
          <w:sz w:val="24"/>
          <w:szCs w:val="24"/>
        </w:rPr>
        <w:t>Eisenhardt</w:t>
      </w:r>
      <w:proofErr w:type="spellEnd"/>
      <w:r w:rsidRPr="001F04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M. K. (1989).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Pr="001F0468">
        <w:rPr>
          <w:rFonts w:ascii="Times New Roman" w:hAnsi="Times New Roman" w:cs="Times New Roman"/>
          <w:i/>
          <w:color w:val="000000"/>
          <w:sz w:val="24"/>
          <w:szCs w:val="24"/>
        </w:rPr>
        <w:t>Agency Theory: An Assessment and Review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Pr="001F04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47697C">
        <w:rPr>
          <w:rFonts w:ascii="Times New Roman" w:hAnsi="Times New Roman" w:cs="Times New Roman"/>
          <w:color w:val="000000"/>
          <w:sz w:val="24"/>
          <w:szCs w:val="24"/>
        </w:rPr>
        <w:t>Academy of Management Review</w:t>
      </w:r>
      <w:r w:rsidRPr="001F04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vol.</w:t>
      </w:r>
      <w:r w:rsidRPr="005618D8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8D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no.</w:t>
      </w:r>
      <w:r w:rsidRPr="005618D8">
        <w:rPr>
          <w:rFonts w:ascii="Times New Roman" w:hAnsi="Times New Roman" w:cs="Times New Roman"/>
          <w:color w:val="000000"/>
          <w:sz w:val="24"/>
          <w:szCs w:val="24"/>
        </w:rPr>
        <w:t>1),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</w:t>
      </w:r>
      <w:r w:rsidRPr="005618D8">
        <w:rPr>
          <w:rFonts w:ascii="Times New Roman" w:hAnsi="Times New Roman" w:cs="Times New Roman"/>
          <w:color w:val="000000"/>
          <w:sz w:val="24"/>
          <w:szCs w:val="24"/>
        </w:rPr>
        <w:t>57–74.</w:t>
      </w:r>
    </w:p>
    <w:p w:rsidR="00F7705D" w:rsidRPr="00A750C6" w:rsidRDefault="00F7705D" w:rsidP="00F7705D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A527F">
        <w:rPr>
          <w:rFonts w:ascii="Times New Roman" w:hAnsi="Times New Roman" w:cs="Times New Roman"/>
          <w:color w:val="000000" w:themeColor="text1"/>
          <w:sz w:val="24"/>
        </w:rPr>
        <w:t>Ghozali</w:t>
      </w:r>
      <w:proofErr w:type="spellEnd"/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A527F">
        <w:rPr>
          <w:rFonts w:ascii="Times New Roman" w:hAnsi="Times New Roman" w:cs="Times New Roman"/>
          <w:color w:val="000000" w:themeColor="text1"/>
          <w:sz w:val="24"/>
        </w:rPr>
        <w:t>H.Imam</w:t>
      </w:r>
      <w:proofErr w:type="spellEnd"/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 (2018), </w:t>
      </w:r>
      <w:proofErr w:type="spellStart"/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Aplikasi</w:t>
      </w:r>
      <w:proofErr w:type="spellEnd"/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Analisi</w:t>
      </w:r>
      <w:proofErr w:type="spellEnd"/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 xml:space="preserve"> Multivariate </w:t>
      </w:r>
      <w:proofErr w:type="spellStart"/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Dengan</w:t>
      </w:r>
      <w:proofErr w:type="spellEnd"/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 xml:space="preserve"> Program IBM SPSS 25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A527F">
        <w:rPr>
          <w:rFonts w:ascii="Times New Roman" w:hAnsi="Times New Roman" w:cs="Times New Roman"/>
          <w:color w:val="000000" w:themeColor="text1"/>
          <w:sz w:val="24"/>
        </w:rPr>
        <w:t>Edisi</w:t>
      </w:r>
      <w:proofErr w:type="spellEnd"/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 9, Semarang: </w:t>
      </w:r>
      <w:proofErr w:type="spellStart"/>
      <w:r w:rsidRPr="003A527F">
        <w:rPr>
          <w:rFonts w:ascii="Times New Roman" w:hAnsi="Times New Roman" w:cs="Times New Roman"/>
          <w:color w:val="000000" w:themeColor="text1"/>
          <w:sz w:val="24"/>
        </w:rPr>
        <w:t>Penerbit</w:t>
      </w:r>
      <w:proofErr w:type="spellEnd"/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A527F">
        <w:rPr>
          <w:rFonts w:ascii="Times New Roman" w:hAnsi="Times New Roman" w:cs="Times New Roman"/>
          <w:color w:val="000000" w:themeColor="text1"/>
          <w:sz w:val="24"/>
        </w:rPr>
        <w:t>Undip</w:t>
      </w:r>
      <w:proofErr w:type="spellEnd"/>
      <w:r w:rsidRPr="003A527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7705D" w:rsidRDefault="00F7705D" w:rsidP="00F7705D">
      <w:pPr>
        <w:pStyle w:val="NormalWeb"/>
        <w:ind w:left="480" w:hanging="480"/>
        <w:jc w:val="both"/>
      </w:pPr>
      <w:proofErr w:type="spellStart"/>
      <w:r w:rsidRPr="00D358D4">
        <w:t>Hackston</w:t>
      </w:r>
      <w:proofErr w:type="spellEnd"/>
      <w:r w:rsidRPr="00D358D4">
        <w:t xml:space="preserve">, D., &amp; Milne, M. J. (1996). </w:t>
      </w:r>
      <w:r>
        <w:t>“</w:t>
      </w:r>
      <w:r w:rsidRPr="00377C8E">
        <w:rPr>
          <w:i/>
        </w:rPr>
        <w:t>Some determinants of social and environmental disclosures in New Zealand companies</w:t>
      </w:r>
      <w:r>
        <w:t>”.</w:t>
      </w:r>
      <w:r w:rsidRPr="00D358D4">
        <w:t xml:space="preserve"> </w:t>
      </w:r>
      <w:r w:rsidRPr="0047697C">
        <w:t>Accounting, Auditing &amp; Accountability Journal</w:t>
      </w:r>
      <w:r>
        <w:rPr>
          <w:i/>
        </w:rPr>
        <w:t>.</w:t>
      </w:r>
      <w:r w:rsidRPr="00377C8E">
        <w:rPr>
          <w:i/>
        </w:rPr>
        <w:t xml:space="preserve"> </w:t>
      </w:r>
      <w:r w:rsidRPr="005618D8">
        <w:t>vol</w:t>
      </w:r>
      <w:r>
        <w:rPr>
          <w:i/>
        </w:rPr>
        <w:t>.</w:t>
      </w:r>
      <w:r w:rsidRPr="00D358D4">
        <w:t>9</w:t>
      </w:r>
      <w:r>
        <w:t xml:space="preserve"> </w:t>
      </w:r>
      <w:r w:rsidRPr="00D358D4">
        <w:t>(</w:t>
      </w:r>
      <w:r>
        <w:t>no.</w:t>
      </w:r>
      <w:r w:rsidRPr="00D358D4">
        <w:t xml:space="preserve">1), </w:t>
      </w:r>
      <w:r>
        <w:t>p.</w:t>
      </w:r>
      <w:r w:rsidRPr="00D358D4">
        <w:t xml:space="preserve">77–108. </w:t>
      </w:r>
    </w:p>
    <w:p w:rsidR="00F7705D" w:rsidRPr="00A750C6" w:rsidRDefault="00F7705D" w:rsidP="00F7705D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Hanlon, Michelle, Shane </w:t>
      </w:r>
      <w:proofErr w:type="spellStart"/>
      <w:r w:rsidRPr="003A527F">
        <w:rPr>
          <w:rFonts w:ascii="Times New Roman" w:hAnsi="Times New Roman" w:cs="Times New Roman"/>
          <w:color w:val="000000" w:themeColor="text1"/>
          <w:sz w:val="24"/>
        </w:rPr>
        <w:t>Heitzman</w:t>
      </w:r>
      <w:proofErr w:type="spellEnd"/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 (2010),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A Review of Tax Research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3A52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Journal of Accounting and Economics</w:t>
      </w:r>
      <w:r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A52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50</w:t>
      </w:r>
      <w:r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>(2–3), 127–178.</w:t>
      </w:r>
    </w:p>
    <w:p w:rsidR="00F7705D" w:rsidRDefault="00F7705D" w:rsidP="00F7705D">
      <w:pPr>
        <w:pStyle w:val="NormalWeb"/>
        <w:ind w:left="480" w:hanging="480"/>
      </w:pPr>
      <w:proofErr w:type="spellStart"/>
      <w:r>
        <w:t>Hidayat</w:t>
      </w:r>
      <w:proofErr w:type="spellEnd"/>
      <w:r>
        <w:t>, W. W. (2018). “</w:t>
      </w:r>
      <w:proofErr w:type="spellStart"/>
      <w:r w:rsidRPr="00A750C6">
        <w:rPr>
          <w:i/>
        </w:rPr>
        <w:t>Pengaruh</w:t>
      </w:r>
      <w:proofErr w:type="spellEnd"/>
      <w:r w:rsidRPr="00A750C6">
        <w:rPr>
          <w:i/>
        </w:rPr>
        <w:t xml:space="preserve"> </w:t>
      </w:r>
      <w:proofErr w:type="spellStart"/>
      <w:proofErr w:type="gramStart"/>
      <w:r w:rsidRPr="00A750C6">
        <w:rPr>
          <w:i/>
        </w:rPr>
        <w:t>Profitabilitas</w:t>
      </w:r>
      <w:proofErr w:type="spellEnd"/>
      <w:r w:rsidRPr="00A750C6">
        <w:rPr>
          <w:i/>
        </w:rPr>
        <w:t xml:space="preserve"> ,</w:t>
      </w:r>
      <w:proofErr w:type="gramEnd"/>
      <w:r w:rsidRPr="00A750C6">
        <w:rPr>
          <w:i/>
        </w:rPr>
        <w:t xml:space="preserve"> Leverage Dan </w:t>
      </w:r>
      <w:proofErr w:type="spellStart"/>
      <w:r w:rsidRPr="00A750C6">
        <w:rPr>
          <w:i/>
        </w:rPr>
        <w:t>Pertumbuhan</w:t>
      </w:r>
      <w:proofErr w:type="spellEnd"/>
      <w:r w:rsidRPr="00A750C6">
        <w:rPr>
          <w:i/>
        </w:rPr>
        <w:t xml:space="preserve"> </w:t>
      </w:r>
      <w:proofErr w:type="spellStart"/>
      <w:r w:rsidRPr="00A750C6">
        <w:rPr>
          <w:i/>
        </w:rPr>
        <w:t>Penjualan</w:t>
      </w:r>
      <w:proofErr w:type="spellEnd"/>
      <w:r w:rsidRPr="00A750C6">
        <w:rPr>
          <w:i/>
        </w:rPr>
        <w:t xml:space="preserve"> </w:t>
      </w:r>
      <w:proofErr w:type="spellStart"/>
      <w:r w:rsidRPr="00A750C6">
        <w:rPr>
          <w:i/>
        </w:rPr>
        <w:t>Terhadap</w:t>
      </w:r>
      <w:proofErr w:type="spellEnd"/>
      <w:r w:rsidRPr="00A750C6">
        <w:rPr>
          <w:i/>
        </w:rPr>
        <w:t xml:space="preserve"> </w:t>
      </w:r>
      <w:proofErr w:type="spellStart"/>
      <w:r w:rsidRPr="00A750C6">
        <w:rPr>
          <w:i/>
        </w:rPr>
        <w:t>Penghindaran</w:t>
      </w:r>
      <w:proofErr w:type="spellEnd"/>
      <w:r w:rsidRPr="00A750C6">
        <w:rPr>
          <w:i/>
        </w:rPr>
        <w:t xml:space="preserve"> </w:t>
      </w:r>
      <w:proofErr w:type="spellStart"/>
      <w:r w:rsidRPr="00A750C6">
        <w:rPr>
          <w:i/>
        </w:rPr>
        <w:t>Pajak</w:t>
      </w:r>
      <w:proofErr w:type="spellEnd"/>
      <w:r>
        <w:rPr>
          <w:i/>
        </w:rPr>
        <w:t>”</w:t>
      </w:r>
      <w:r>
        <w:t xml:space="preserve">. </w:t>
      </w:r>
      <w:proofErr w:type="spellStart"/>
      <w:r w:rsidRPr="00A750C6">
        <w:rPr>
          <w:iCs/>
        </w:rPr>
        <w:t>Jurnal</w:t>
      </w:r>
      <w:proofErr w:type="spellEnd"/>
      <w:r w:rsidRPr="00A750C6">
        <w:rPr>
          <w:iCs/>
        </w:rPr>
        <w:t xml:space="preserve"> </w:t>
      </w:r>
      <w:proofErr w:type="spellStart"/>
      <w:r w:rsidRPr="00A750C6">
        <w:rPr>
          <w:iCs/>
        </w:rPr>
        <w:t>Riset</w:t>
      </w:r>
      <w:proofErr w:type="spellEnd"/>
      <w:r w:rsidRPr="00A750C6">
        <w:rPr>
          <w:iCs/>
        </w:rPr>
        <w:t xml:space="preserve"> </w:t>
      </w:r>
      <w:proofErr w:type="spellStart"/>
      <w:r w:rsidRPr="00A750C6">
        <w:rPr>
          <w:iCs/>
        </w:rPr>
        <w:t>Manajemen</w:t>
      </w:r>
      <w:proofErr w:type="spellEnd"/>
      <w:r w:rsidRPr="00A750C6">
        <w:rPr>
          <w:iCs/>
        </w:rPr>
        <w:t xml:space="preserve"> Dan </w:t>
      </w:r>
      <w:proofErr w:type="spellStart"/>
      <w:r w:rsidRPr="00A750C6">
        <w:rPr>
          <w:iCs/>
        </w:rPr>
        <w:t>Bisnis</w:t>
      </w:r>
      <w:proofErr w:type="spellEnd"/>
      <w:r w:rsidRPr="00A750C6">
        <w:rPr>
          <w:iCs/>
        </w:rPr>
        <w:t xml:space="preserve"> (JRMB) </w:t>
      </w:r>
      <w:proofErr w:type="spellStart"/>
      <w:r w:rsidRPr="00A750C6">
        <w:rPr>
          <w:iCs/>
        </w:rPr>
        <w:t>Fakultas</w:t>
      </w:r>
      <w:proofErr w:type="spellEnd"/>
      <w:r w:rsidRPr="00A750C6">
        <w:rPr>
          <w:iCs/>
        </w:rPr>
        <w:t xml:space="preserve"> </w:t>
      </w:r>
      <w:proofErr w:type="spellStart"/>
      <w:r w:rsidRPr="00A750C6">
        <w:rPr>
          <w:iCs/>
        </w:rPr>
        <w:t>Ekonomi</w:t>
      </w:r>
      <w:proofErr w:type="spellEnd"/>
      <w:r w:rsidRPr="00A750C6">
        <w:rPr>
          <w:iCs/>
        </w:rPr>
        <w:t xml:space="preserve"> UNIAT</w:t>
      </w:r>
      <w:r w:rsidRPr="00A750C6">
        <w:t>,</w:t>
      </w:r>
      <w:r>
        <w:t xml:space="preserve"> </w:t>
      </w:r>
      <w:proofErr w:type="gramStart"/>
      <w:r>
        <w:t>vol.</w:t>
      </w:r>
      <w:r>
        <w:rPr>
          <w:i/>
          <w:iCs/>
        </w:rPr>
        <w:t>3</w:t>
      </w:r>
      <w:r>
        <w:t>(</w:t>
      </w:r>
      <w:proofErr w:type="gramEnd"/>
      <w:r>
        <w:t>no.1), p.19–26.</w:t>
      </w:r>
    </w:p>
    <w:p w:rsidR="00F7705D" w:rsidRDefault="00F7705D" w:rsidP="00F7705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Jensen, M. C., W. H. M. (1976). </w:t>
      </w:r>
      <w:r w:rsidRPr="007E42A7">
        <w:rPr>
          <w:rFonts w:ascii="Times New Roman" w:hAnsi="Times New Roman" w:cs="Times New Roman"/>
          <w:i/>
          <w:noProof/>
          <w:sz w:val="24"/>
          <w:szCs w:val="24"/>
        </w:rPr>
        <w:t xml:space="preserve">Theory of the Firm : Managerial Behavior, Agency Costs and Ownership Structure Theory of the Firm : Managerial Behavior, Agency Costs and Ownership Structure. </w:t>
      </w:r>
      <w:r w:rsidRPr="0047697C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4769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47697C">
        <w:rPr>
          <w:rFonts w:ascii="Times New Roman" w:hAnsi="Times New Roman" w:cs="Times New Roman"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47697C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no.</w:t>
      </w:r>
      <w:r w:rsidRPr="0047697C">
        <w:rPr>
          <w:rFonts w:ascii="Times New Roman" w:hAnsi="Times New Roman" w:cs="Times New Roman"/>
          <w:noProof/>
          <w:sz w:val="24"/>
          <w:szCs w:val="24"/>
        </w:rPr>
        <w:t>4),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305–360. </w:t>
      </w:r>
    </w:p>
    <w:p w:rsidR="00F7705D" w:rsidRPr="00044918" w:rsidRDefault="00F7705D" w:rsidP="00F7705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Kasmir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(2016),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Analisis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Laporan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Keuangan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</w:t>
      </w:r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Cetakan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9, Jakarta: Raja </w:t>
      </w: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Grafindo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Persada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7705D" w:rsidRDefault="00F7705D" w:rsidP="00F7705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44918">
        <w:rPr>
          <w:rFonts w:ascii="Times New Roman" w:eastAsia="Times New Roman" w:hAnsi="Times New Roman" w:cs="Times New Roman"/>
          <w:sz w:val="24"/>
          <w:szCs w:val="24"/>
          <w:lang w:eastAsia="en-GB"/>
        </w:rPr>
        <w:t>Kurniasih</w:t>
      </w:r>
      <w:proofErr w:type="spellEnd"/>
      <w:r w:rsidRPr="000449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T., &amp; Sari, M. M. R. (2013).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spellStart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Pengaruh</w:t>
      </w:r>
      <w:proofErr w:type="spellEnd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Return on </w:t>
      </w:r>
      <w:proofErr w:type="gramStart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Assets ,</w:t>
      </w:r>
      <w:proofErr w:type="gramEnd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Leverage , Corporate Governance , </w:t>
      </w:r>
      <w:proofErr w:type="spellStart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Ukuran</w:t>
      </w:r>
      <w:proofErr w:type="spellEnd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Perusahaan Dan </w:t>
      </w:r>
      <w:proofErr w:type="spellStart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Kompensasi</w:t>
      </w:r>
      <w:proofErr w:type="spellEnd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Rugi</w:t>
      </w:r>
      <w:proofErr w:type="spellEnd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Fiskal</w:t>
      </w:r>
      <w:proofErr w:type="spellEnd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Pada</w:t>
      </w:r>
      <w:proofErr w:type="spellEnd"/>
      <w:r w:rsidRPr="000449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Tax Avoidance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.” </w:t>
      </w:r>
      <w:proofErr w:type="spellStart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Buletin</w:t>
      </w:r>
      <w:proofErr w:type="spellEnd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Studi</w:t>
      </w:r>
      <w:proofErr w:type="spellEnd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Ekonomi</w:t>
      </w:r>
      <w:proofErr w:type="spellEnd"/>
      <w:r w:rsidRPr="000449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vol.</w:t>
      </w:r>
      <w:r w:rsidRPr="005618D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44918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no.</w:t>
      </w:r>
      <w:r w:rsidRPr="000449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p.</w:t>
      </w:r>
      <w:r w:rsidRPr="00044918">
        <w:rPr>
          <w:rFonts w:ascii="Times New Roman" w:eastAsia="Times New Roman" w:hAnsi="Times New Roman" w:cs="Times New Roman"/>
          <w:sz w:val="24"/>
          <w:szCs w:val="24"/>
          <w:lang w:eastAsia="en-GB"/>
        </w:rPr>
        <w:t>58–66.</w:t>
      </w:r>
    </w:p>
    <w:p w:rsidR="00F7705D" w:rsidRDefault="00F7705D" w:rsidP="00F770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D4">
        <w:rPr>
          <w:rFonts w:ascii="Times New Roman" w:hAnsi="Times New Roman" w:cs="Times New Roman"/>
          <w:sz w:val="24"/>
          <w:szCs w:val="24"/>
        </w:rPr>
        <w:t>Lionita</w:t>
      </w:r>
      <w:proofErr w:type="spellEnd"/>
      <w:r w:rsidRPr="00D358D4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D358D4">
        <w:rPr>
          <w:rFonts w:ascii="Times New Roman" w:hAnsi="Times New Roman" w:cs="Times New Roman"/>
          <w:sz w:val="24"/>
          <w:szCs w:val="24"/>
        </w:rPr>
        <w:t>Kusbandiyah</w:t>
      </w:r>
      <w:proofErr w:type="spellEnd"/>
      <w:r w:rsidRPr="00D358D4">
        <w:rPr>
          <w:rFonts w:ascii="Times New Roman" w:hAnsi="Times New Roman" w:cs="Times New Roman"/>
          <w:sz w:val="24"/>
          <w:szCs w:val="24"/>
        </w:rPr>
        <w:t xml:space="preserve">, A. (2017).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Corporate Social Responsibility,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</w:t>
      </w:r>
      <w:r w:rsidRPr="00377C8E">
        <w:rPr>
          <w:rFonts w:ascii="Times New Roman" w:hAnsi="Times New Roman" w:cs="Times New Roman"/>
          <w:i/>
          <w:sz w:val="24"/>
          <w:szCs w:val="24"/>
        </w:rPr>
        <w:t>ofitabilitas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, Leverage Dan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Komisaris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Independen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Penghindaran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Perusahaan Yang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Di BEI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377C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697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7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7C">
        <w:rPr>
          <w:rFonts w:ascii="Times New Roman" w:hAnsi="Times New Roman" w:cs="Times New Roman"/>
          <w:sz w:val="24"/>
          <w:szCs w:val="24"/>
        </w:rPr>
        <w:t>Kompartemen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D35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vol.15 </w:t>
      </w:r>
      <w:r w:rsidRPr="00D358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no.</w:t>
      </w:r>
      <w:r w:rsidRPr="00D358D4">
        <w:rPr>
          <w:rFonts w:ascii="Times New Roman" w:hAnsi="Times New Roman" w:cs="Times New Roman"/>
          <w:sz w:val="24"/>
          <w:szCs w:val="24"/>
        </w:rPr>
        <w:t>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05D" w:rsidRDefault="00F7705D" w:rsidP="00F7705D">
      <w:pPr>
        <w:spacing w:after="0" w:line="240" w:lineRule="auto"/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Pr="00D358D4">
        <w:rPr>
          <w:rFonts w:ascii="Times New Roman" w:hAnsi="Times New Roman" w:cs="Times New Roman"/>
          <w:sz w:val="24"/>
          <w:szCs w:val="24"/>
        </w:rPr>
        <w:t xml:space="preserve"> 1–11.</w:t>
      </w:r>
    </w:p>
    <w:p w:rsidR="00F7705D" w:rsidRDefault="00F7705D" w:rsidP="00F7705D">
      <w:pPr>
        <w:spacing w:after="0" w:line="240" w:lineRule="auto"/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7705D" w:rsidRDefault="00F7705D" w:rsidP="00F7705D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Oktamawati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 (2017).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Pengaruh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Karakter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Eksekutif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Komite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Audit,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Ukuran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Perusahaan, Leverage,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Pertumbuhan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Penjualan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Dan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Profitabilitas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Terhadap</w:t>
      </w:r>
      <w:proofErr w:type="spellEnd"/>
      <w:r w:rsidRPr="00377C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Tax Avoidance</w:t>
      </w:r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Jurnal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Akuntansi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Bisnis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vol. XV (no.30), p.126–143.</w:t>
      </w:r>
    </w:p>
    <w:p w:rsidR="00F7705D" w:rsidRDefault="00F7705D" w:rsidP="00F7705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Praditasari</w:t>
      </w:r>
      <w:proofErr w:type="spellEnd"/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N. K. A., &amp; </w:t>
      </w:r>
      <w:proofErr w:type="spellStart"/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>Setiawan</w:t>
      </w:r>
      <w:proofErr w:type="spellEnd"/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P. E. (2017).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Pengaruh</w:t>
      </w:r>
      <w:proofErr w:type="spellEnd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Good Corporate Governance, 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Ukuran</w:t>
      </w:r>
      <w:proofErr w:type="spellEnd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Perusahaan, Leverage Dan 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ofitabilitas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Tax Avoidance.”</w:t>
      </w:r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E-</w:t>
      </w:r>
      <w:proofErr w:type="spellStart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Jurnal</w:t>
      </w:r>
      <w:proofErr w:type="spellEnd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Akuntansi</w:t>
      </w:r>
      <w:proofErr w:type="spellEnd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Universitas</w:t>
      </w:r>
      <w:proofErr w:type="spellEnd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Udayana</w:t>
      </w:r>
      <w:proofErr w:type="spellEnd"/>
      <w:r w:rsidRPr="0047697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vol.</w:t>
      </w:r>
      <w:r w:rsidRPr="005618D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19.2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no.</w:t>
      </w:r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03),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p.</w:t>
      </w:r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>1229–1258.</w:t>
      </w:r>
    </w:p>
    <w:p w:rsidR="00F7705D" w:rsidRDefault="00F7705D" w:rsidP="00F7705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Pradipta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D.H.,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Supriyadi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(2015). “</w:t>
      </w:r>
      <w:proofErr w:type="spellStart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Pengaruh</w:t>
      </w:r>
      <w:proofErr w:type="spellEnd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Corporate Governance Social Responsibility, </w:t>
      </w:r>
      <w:proofErr w:type="spellStart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Profitabilitas</w:t>
      </w:r>
      <w:proofErr w:type="spellEnd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Leverage </w:t>
      </w:r>
      <w:proofErr w:type="spellStart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dan</w:t>
      </w:r>
      <w:proofErr w:type="spellEnd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Komisaris</w:t>
      </w:r>
      <w:proofErr w:type="spellEnd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Independen</w:t>
      </w:r>
      <w:proofErr w:type="spellEnd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Terhadap</w:t>
      </w:r>
      <w:proofErr w:type="spellEnd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Praktik</w:t>
      </w:r>
      <w:proofErr w:type="spellEnd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Penghindaran</w:t>
      </w:r>
      <w:proofErr w:type="spellEnd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Pajak</w:t>
      </w:r>
      <w:proofErr w:type="spellEnd"/>
      <w:r w:rsidRPr="005C79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Kompartemen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vol.XV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(no.1), p.1-11.</w:t>
      </w:r>
    </w:p>
    <w:p w:rsidR="00F7705D" w:rsidRDefault="00F7705D" w:rsidP="00F7705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Putri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V. R., &amp; Putra, B. I. (2017).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Pengaruh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Leverage, Profitability, 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Ukuran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Perusahaan Dan 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Proporsi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Kepemilikan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Institusional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Terhadap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Tax Avoidance.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”</w:t>
      </w:r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521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Jurnal</w:t>
      </w:r>
      <w:proofErr w:type="spellEnd"/>
      <w:r w:rsidRPr="005F521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5F521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Manajemen</w:t>
      </w:r>
      <w:proofErr w:type="spellEnd"/>
      <w:r w:rsidRPr="005F521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5F521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Dayasaing</w:t>
      </w:r>
      <w:proofErr w:type="spellEnd"/>
      <w:r w:rsidRPr="005F521F">
        <w:rPr>
          <w:rFonts w:ascii="Times New Roman" w:eastAsia="Times New Roman" w:hAnsi="Times New Roman" w:cs="Times New Roman"/>
          <w:sz w:val="24"/>
          <w:szCs w:val="24"/>
          <w:lang w:eastAsia="en-GB"/>
        </w:rPr>
        <w:t>, v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ol.</w:t>
      </w:r>
      <w:r w:rsidRPr="005618D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no.</w:t>
      </w:r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p.</w:t>
      </w:r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</w:p>
    <w:p w:rsidR="00F7705D" w:rsidRPr="00647CEE" w:rsidRDefault="00F7705D" w:rsidP="00F7705D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Siti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(2016),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Perpajakan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Kasus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9,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705D" w:rsidRDefault="00F7705D" w:rsidP="00F7705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Rosa, I. A., &amp; </w:t>
      </w:r>
      <w:proofErr w:type="spellStart"/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>Setiawan</w:t>
      </w:r>
      <w:proofErr w:type="spellEnd"/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P. E. (2016).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Pengaruh</w:t>
      </w:r>
      <w:proofErr w:type="spellEnd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ukuran</w:t>
      </w:r>
      <w:proofErr w:type="spellEnd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perusahaan</w:t>
      </w:r>
      <w:proofErr w:type="spellEnd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umur</w:t>
      </w:r>
      <w:proofErr w:type="spellEnd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perusahaan</w:t>
      </w:r>
      <w:proofErr w:type="spellEnd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profitabilitas</w:t>
      </w:r>
      <w:proofErr w:type="spellEnd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leverage, 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dan</w:t>
      </w:r>
      <w:proofErr w:type="spellEnd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pertumbuhan</w:t>
      </w:r>
      <w:proofErr w:type="spellEnd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enjualan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tax avoidance.”</w:t>
      </w:r>
      <w:r w:rsidRPr="00C379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5F521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E-</w:t>
      </w:r>
      <w:proofErr w:type="spellStart"/>
      <w:r w:rsidRPr="005F521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Jurnal</w:t>
      </w:r>
      <w:proofErr w:type="spellEnd"/>
      <w:r w:rsidRPr="005F521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5F521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Akuntansi</w:t>
      </w:r>
      <w:proofErr w:type="spellEnd"/>
      <w:r w:rsidRPr="005F521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379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vol.</w:t>
      </w:r>
      <w:r w:rsidRPr="005618D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14</w:t>
      </w:r>
      <w:r w:rsidRPr="005618D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p.1584–1615.</w:t>
      </w:r>
    </w:p>
    <w:p w:rsidR="00F7705D" w:rsidRPr="00A750C6" w:rsidRDefault="00F7705D" w:rsidP="00F7705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>Sarra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H. D. </w:t>
      </w:r>
      <w:r w:rsidRPr="001D7C7D">
        <w:rPr>
          <w:rFonts w:ascii="Times New Roman" w:hAnsi="Times New Roman" w:cs="Times New Roman"/>
          <w:noProof/>
          <w:sz w:val="24"/>
          <w:szCs w:val="24"/>
        </w:rPr>
        <w:t>(2017).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BF6E3D">
        <w:rPr>
          <w:rFonts w:ascii="Times New Roman" w:hAnsi="Times New Roman" w:cs="Times New Roman"/>
          <w:i/>
          <w:noProof/>
          <w:sz w:val="24"/>
          <w:szCs w:val="24"/>
        </w:rPr>
        <w:t>Pengaruh Konservatisme Akuntansi, Komite Audit Dan Dewan Kominsaris Independen Terhadap Penghindaran Pajak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”. </w:t>
      </w:r>
      <w:r w:rsidRPr="00A750C6">
        <w:rPr>
          <w:rFonts w:ascii="Times New Roman" w:hAnsi="Times New Roman" w:cs="Times New Roman"/>
          <w:noProof/>
          <w:sz w:val="24"/>
          <w:szCs w:val="24"/>
        </w:rPr>
        <w:t>Jurnal Universitas Muhammadiyah Tangerang,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A750C6"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</w:rPr>
        <w:t>ol.1 (no.</w:t>
      </w:r>
      <w:r w:rsidRPr="00A750C6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A750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A750C6">
        <w:rPr>
          <w:rFonts w:ascii="Times New Roman" w:hAnsi="Times New Roman" w:cs="Times New Roman"/>
          <w:noProof/>
          <w:sz w:val="24"/>
          <w:szCs w:val="24"/>
        </w:rPr>
        <w:t>66.</w:t>
      </w:r>
    </w:p>
    <w:p w:rsidR="00F7705D" w:rsidRDefault="00F7705D" w:rsidP="00F7705D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Simarmata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A.P.P.P. (2013). “</w:t>
      </w:r>
      <w:proofErr w:type="spellStart"/>
      <w:r w:rsidRPr="005F521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Pengaruh</w:t>
      </w:r>
      <w:proofErr w:type="spellEnd"/>
      <w:r w:rsidRPr="005F521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Tax Avoidance </w:t>
      </w:r>
      <w:proofErr w:type="spellStart"/>
      <w:r w:rsidRPr="005F521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Jangka</w:t>
      </w:r>
      <w:proofErr w:type="spellEnd"/>
      <w:r w:rsidRPr="005F521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5F521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Diponegoro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Journal of Accounting, vol.2 (no.2), p.1-10.</w:t>
      </w:r>
    </w:p>
    <w:p w:rsidR="00F7705D" w:rsidRPr="00C3799E" w:rsidRDefault="00F7705D" w:rsidP="00F7705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85E57">
        <w:rPr>
          <w:rFonts w:ascii="Times New Roman" w:hAnsi="Times New Roman" w:cs="Times New Roman"/>
          <w:sz w:val="24"/>
          <w:szCs w:val="24"/>
        </w:rPr>
        <w:t>Suandy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Erly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>, Jakarta</w:t>
      </w:r>
      <w:r w:rsidRPr="00B85E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Selemba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>.</w:t>
      </w:r>
    </w:p>
    <w:p w:rsidR="00F7705D" w:rsidRPr="005618D8" w:rsidRDefault="00F7705D" w:rsidP="00F7705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Swingly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C., &amp; </w:t>
      </w:r>
      <w:proofErr w:type="spellStart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Sukartha</w:t>
      </w:r>
      <w:proofErr w:type="spellEnd"/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I. (2015).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Pengaruh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Karakter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Eksekutif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Komite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Audit, 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Ukuran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Perusahaan, Leverage Dan Sales Growth </w:t>
      </w:r>
      <w:proofErr w:type="spellStart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Pada</w:t>
      </w:r>
      <w:proofErr w:type="spellEnd"/>
      <w:r w:rsidRPr="00D358D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Tax Avoidance</w:t>
      </w:r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E-</w:t>
      </w:r>
      <w:proofErr w:type="spellStart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Jurnal</w:t>
      </w:r>
      <w:proofErr w:type="spellEnd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7697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Akuntansi</w:t>
      </w:r>
      <w:proofErr w:type="spellEnd"/>
      <w:r w:rsidRPr="0047697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D35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vol.</w:t>
      </w:r>
      <w:r w:rsidRPr="005618D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10 </w:t>
      </w:r>
      <w:r w:rsidRPr="005618D8">
        <w:rPr>
          <w:rFonts w:ascii="Times New Roman" w:eastAsia="Times New Roman" w:hAnsi="Times New Roman" w:cs="Times New Roman"/>
          <w:sz w:val="24"/>
          <w:szCs w:val="24"/>
          <w:lang w:eastAsia="en-GB"/>
        </w:rPr>
        <w:t>(no.1), p.47–62.</w:t>
      </w:r>
    </w:p>
    <w:p w:rsidR="00F7705D" w:rsidRDefault="00F7705D" w:rsidP="00F77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CC6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907CC6"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 w:rsidRPr="00377C8E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377C8E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 w:rsidRPr="0090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CC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07CC6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Pr="00907CC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07CC6">
        <w:rPr>
          <w:rFonts w:ascii="Times New Roman" w:hAnsi="Times New Roman" w:cs="Times New Roman"/>
          <w:sz w:val="24"/>
          <w:szCs w:val="24"/>
        </w:rPr>
        <w:t xml:space="preserve"> 1, Jakarta: </w:t>
      </w:r>
      <w:proofErr w:type="spellStart"/>
      <w:r w:rsidRPr="00907CC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90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CC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07CC6">
        <w:rPr>
          <w:rFonts w:ascii="Times New Roman" w:hAnsi="Times New Roman" w:cs="Times New Roman"/>
          <w:sz w:val="24"/>
          <w:szCs w:val="24"/>
        </w:rPr>
        <w:t>.</w:t>
      </w:r>
    </w:p>
    <w:p w:rsidR="00F7705D" w:rsidRPr="00D358D4" w:rsidRDefault="00F7705D" w:rsidP="00F77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5D" w:rsidRDefault="00F7705D" w:rsidP="00F7705D">
      <w:pPr>
        <w:tabs>
          <w:tab w:val="left" w:pos="7763"/>
        </w:tabs>
        <w:spacing w:line="240" w:lineRule="auto"/>
      </w:pPr>
    </w:p>
    <w:p w:rsidR="0097439F" w:rsidRDefault="0097439F"/>
    <w:sectPr w:rsidR="009743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D"/>
    <w:rsid w:val="0097439F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A5CAE-CFF5-4C26-810C-D8CAD1C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5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0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F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2019-10-03T12:11:00Z</dcterms:created>
  <dcterms:modified xsi:type="dcterms:W3CDTF">2019-10-03T12:11:00Z</dcterms:modified>
</cp:coreProperties>
</file>