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54" w:rsidRPr="00B17455" w:rsidRDefault="004B5954" w:rsidP="004B5954">
      <w:pPr>
        <w:pStyle w:val="Heading1"/>
        <w:spacing w:before="0" w:line="240" w:lineRule="auto"/>
        <w:rPr>
          <w:b/>
          <w:sz w:val="24"/>
          <w:szCs w:val="24"/>
        </w:rPr>
      </w:pPr>
      <w:bookmarkStart w:id="0" w:name="_Toc16765682"/>
      <w:bookmarkStart w:id="1" w:name="_Toc16766461"/>
      <w:bookmarkStart w:id="2" w:name="_Toc16766858"/>
      <w:bookmarkStart w:id="3" w:name="_Toc16768521"/>
      <w:r w:rsidRPr="00B17455">
        <w:rPr>
          <w:b/>
          <w:sz w:val="24"/>
          <w:szCs w:val="24"/>
        </w:rPr>
        <w:t>ABSTRAK</w:t>
      </w:r>
      <w:bookmarkEnd w:id="0"/>
      <w:bookmarkEnd w:id="1"/>
      <w:bookmarkEnd w:id="2"/>
      <w:bookmarkEnd w:id="3"/>
    </w:p>
    <w:p w:rsidR="00BF25ED" w:rsidRPr="00B17455" w:rsidRDefault="00BF25ED" w:rsidP="00BF25ED">
      <w:pPr>
        <w:spacing w:line="240" w:lineRule="auto"/>
        <w:rPr>
          <w:rFonts w:ascii="Times New Roman" w:hAnsi="Times New Roman"/>
          <w:b/>
          <w:sz w:val="24"/>
          <w:szCs w:val="24"/>
        </w:rPr>
      </w:pPr>
    </w:p>
    <w:p w:rsidR="00BF25ED" w:rsidRPr="00A075B7" w:rsidRDefault="00BF25ED" w:rsidP="00BF25ED">
      <w:pPr>
        <w:spacing w:after="0" w:line="240" w:lineRule="auto"/>
        <w:jc w:val="both"/>
        <w:rPr>
          <w:rFonts w:ascii="Times New Roman" w:hAnsi="Times New Roman"/>
          <w:sz w:val="24"/>
          <w:szCs w:val="24"/>
        </w:rPr>
      </w:pPr>
      <w:r w:rsidRPr="00A075B7">
        <w:rPr>
          <w:rFonts w:ascii="Times New Roman" w:hAnsi="Times New Roman"/>
          <w:sz w:val="24"/>
          <w:szCs w:val="24"/>
        </w:rPr>
        <w:t xml:space="preserve">Visca Seven Niat Hati Larosa / 38150549 / 2019 / Pengaruh Profitabilitas, </w:t>
      </w:r>
      <w:r w:rsidRPr="00A075B7">
        <w:rPr>
          <w:rFonts w:ascii="Times New Roman" w:hAnsi="Times New Roman"/>
          <w:i/>
          <w:sz w:val="24"/>
          <w:szCs w:val="24"/>
        </w:rPr>
        <w:t>Leverage</w:t>
      </w:r>
      <w:r w:rsidRPr="00A075B7">
        <w:rPr>
          <w:rFonts w:ascii="Times New Roman" w:hAnsi="Times New Roman"/>
          <w:sz w:val="24"/>
          <w:szCs w:val="24"/>
        </w:rPr>
        <w:t xml:space="preserve">, dan </w:t>
      </w:r>
      <w:r w:rsidRPr="00A075B7">
        <w:rPr>
          <w:rFonts w:ascii="Times New Roman" w:hAnsi="Times New Roman"/>
          <w:i/>
          <w:sz w:val="24"/>
          <w:szCs w:val="24"/>
        </w:rPr>
        <w:t>Sales Growth</w:t>
      </w:r>
      <w:r w:rsidRPr="00A075B7">
        <w:rPr>
          <w:rFonts w:ascii="Times New Roman" w:hAnsi="Times New Roman"/>
          <w:sz w:val="24"/>
          <w:szCs w:val="24"/>
        </w:rPr>
        <w:t xml:space="preserve"> terhadap </w:t>
      </w:r>
      <w:r w:rsidRPr="00A075B7">
        <w:rPr>
          <w:rFonts w:ascii="Times New Roman" w:hAnsi="Times New Roman"/>
          <w:i/>
          <w:sz w:val="24"/>
          <w:szCs w:val="24"/>
        </w:rPr>
        <w:t>Tax Avoidance</w:t>
      </w:r>
      <w:r w:rsidRPr="00A075B7">
        <w:rPr>
          <w:rFonts w:ascii="Times New Roman" w:hAnsi="Times New Roman"/>
          <w:sz w:val="24"/>
          <w:szCs w:val="24"/>
        </w:rPr>
        <w:t xml:space="preserve"> pada Perusahaan Manufaktur Yang Terdaftar</w:t>
      </w:r>
      <w:r>
        <w:rPr>
          <w:rFonts w:ascii="Times New Roman" w:hAnsi="Times New Roman"/>
          <w:sz w:val="24"/>
          <w:szCs w:val="24"/>
        </w:rPr>
        <w:t xml:space="preserve"> di Bursa Efek Indonesia Periode</w:t>
      </w:r>
      <w:r w:rsidRPr="00A075B7">
        <w:rPr>
          <w:rFonts w:ascii="Times New Roman" w:hAnsi="Times New Roman"/>
          <w:sz w:val="24"/>
          <w:szCs w:val="24"/>
        </w:rPr>
        <w:t xml:space="preserve"> 2015-2018 / Sugi Suhartono, SE., M.Ak.</w:t>
      </w:r>
    </w:p>
    <w:p w:rsidR="00BF25ED" w:rsidRPr="00A075B7" w:rsidRDefault="00BF25ED" w:rsidP="00BF25ED">
      <w:pPr>
        <w:spacing w:after="0" w:line="240" w:lineRule="auto"/>
        <w:jc w:val="both"/>
        <w:rPr>
          <w:rFonts w:ascii="Times New Roman" w:hAnsi="Times New Roman"/>
          <w:sz w:val="24"/>
          <w:szCs w:val="24"/>
        </w:rPr>
      </w:pPr>
    </w:p>
    <w:p w:rsidR="00BF25ED" w:rsidRPr="00A075B7" w:rsidRDefault="00BF25ED" w:rsidP="00BF25ED">
      <w:pPr>
        <w:spacing w:after="0" w:line="240" w:lineRule="auto"/>
        <w:ind w:firstLine="720"/>
        <w:jc w:val="both"/>
        <w:rPr>
          <w:rFonts w:ascii="Times New Roman" w:hAnsi="Times New Roman"/>
          <w:sz w:val="24"/>
          <w:szCs w:val="24"/>
        </w:rPr>
      </w:pPr>
      <w:r w:rsidRPr="00A075B7">
        <w:rPr>
          <w:rFonts w:ascii="Times New Roman" w:hAnsi="Times New Roman"/>
          <w:sz w:val="24"/>
          <w:szCs w:val="24"/>
        </w:rPr>
        <w:t xml:space="preserve">Pajak adalah sumber terbesar penerimaan negara yang digunakan untuk pembiayaan negara. </w:t>
      </w:r>
      <w:r w:rsidRPr="00A075B7">
        <w:rPr>
          <w:rFonts w:ascii="Times New Roman" w:eastAsia="SimSun" w:hAnsi="Times New Roman"/>
          <w:kern w:val="2"/>
          <w:sz w:val="24"/>
          <w:szCs w:val="24"/>
          <w:lang w:eastAsia="zh-CN"/>
        </w:rPr>
        <w:t>Adanya kendala dalam pemungutan pajak disebabkan oleh perbedaan kepentingan antara wajib pajak dan pemerintah  terkait dengan pembayaran pajak. Wajib pajak cenderung mengurangi jumlah pembayaran pajak, sedangkan pemerintah berusaha meningkatkan penerimaan pajak. Upaya-upaya yang dilakukan oleh wajib pajak untuk mengurang</w:t>
      </w:r>
      <w:r w:rsidRPr="00A075B7">
        <w:rPr>
          <w:rFonts w:ascii="Times New Roman" w:eastAsia="SimSun" w:hAnsi="Times New Roman"/>
          <w:kern w:val="2"/>
          <w:sz w:val="24"/>
          <w:szCs w:val="24"/>
          <w:lang w:val="id-ID" w:eastAsia="zh-CN"/>
        </w:rPr>
        <w:t>i</w:t>
      </w:r>
      <w:r w:rsidRPr="00A075B7">
        <w:rPr>
          <w:rFonts w:ascii="Times New Roman" w:eastAsia="SimSun" w:hAnsi="Times New Roman"/>
          <w:kern w:val="2"/>
          <w:sz w:val="24"/>
          <w:szCs w:val="24"/>
          <w:lang w:eastAsia="zh-CN"/>
        </w:rPr>
        <w:t xml:space="preserve"> kewajiban pajak dinamakan perlawanan terhadap pajak.</w:t>
      </w:r>
    </w:p>
    <w:p w:rsidR="00BF25ED" w:rsidRPr="00A075B7" w:rsidRDefault="00BF25ED" w:rsidP="00BF25ED">
      <w:pPr>
        <w:spacing w:after="0" w:line="240" w:lineRule="auto"/>
        <w:ind w:firstLine="720"/>
        <w:jc w:val="both"/>
        <w:rPr>
          <w:rFonts w:ascii="Times New Roman" w:hAnsi="Times New Roman"/>
          <w:sz w:val="24"/>
          <w:szCs w:val="24"/>
        </w:rPr>
      </w:pPr>
    </w:p>
    <w:p w:rsidR="00BF25ED" w:rsidRPr="00A075B7" w:rsidRDefault="00BF25ED" w:rsidP="00BF25ED">
      <w:pPr>
        <w:spacing w:after="0" w:line="240" w:lineRule="auto"/>
        <w:ind w:firstLine="720"/>
        <w:jc w:val="both"/>
        <w:rPr>
          <w:rFonts w:ascii="Times New Roman" w:hAnsi="Times New Roman"/>
          <w:sz w:val="24"/>
          <w:szCs w:val="24"/>
        </w:rPr>
      </w:pPr>
      <w:r w:rsidRPr="00A075B7">
        <w:rPr>
          <w:rFonts w:ascii="Times New Roman" w:hAnsi="Times New Roman"/>
          <w:sz w:val="24"/>
          <w:szCs w:val="24"/>
        </w:rPr>
        <w:t>Penelitian ini menggunakan teori keagenan yang menjelaskan perbedaan kepentingan (</w:t>
      </w:r>
      <w:r w:rsidRPr="00A075B7">
        <w:rPr>
          <w:rFonts w:ascii="Times New Roman" w:hAnsi="Times New Roman"/>
          <w:i/>
          <w:sz w:val="24"/>
          <w:szCs w:val="24"/>
        </w:rPr>
        <w:t>agency problem</w:t>
      </w:r>
      <w:r w:rsidRPr="00A075B7">
        <w:rPr>
          <w:rFonts w:ascii="Times New Roman" w:hAnsi="Times New Roman"/>
          <w:sz w:val="24"/>
          <w:szCs w:val="24"/>
        </w:rPr>
        <w:t xml:space="preserve">) antara </w:t>
      </w:r>
      <w:r w:rsidRPr="00A075B7">
        <w:rPr>
          <w:rFonts w:ascii="Times New Roman" w:hAnsi="Times New Roman"/>
          <w:i/>
          <w:sz w:val="24"/>
          <w:szCs w:val="24"/>
        </w:rPr>
        <w:t xml:space="preserve">principals </w:t>
      </w:r>
      <w:r w:rsidRPr="00A075B7">
        <w:rPr>
          <w:rFonts w:ascii="Times New Roman" w:hAnsi="Times New Roman"/>
          <w:sz w:val="24"/>
          <w:szCs w:val="24"/>
        </w:rPr>
        <w:t xml:space="preserve">dengan </w:t>
      </w:r>
      <w:r w:rsidRPr="00A075B7">
        <w:rPr>
          <w:rFonts w:ascii="Times New Roman" w:hAnsi="Times New Roman"/>
          <w:i/>
          <w:sz w:val="24"/>
          <w:szCs w:val="24"/>
        </w:rPr>
        <w:t>agents</w:t>
      </w:r>
      <w:r w:rsidRPr="00A075B7">
        <w:rPr>
          <w:rFonts w:ascii="Times New Roman" w:hAnsi="Times New Roman"/>
          <w:sz w:val="24"/>
          <w:szCs w:val="24"/>
        </w:rPr>
        <w:t xml:space="preserve">. Untuk mengatasi perbedaan kepentingan ini digunakan </w:t>
      </w:r>
      <w:r w:rsidRPr="00A075B7">
        <w:rPr>
          <w:rFonts w:ascii="Times New Roman" w:hAnsi="Times New Roman"/>
          <w:i/>
          <w:sz w:val="24"/>
          <w:szCs w:val="24"/>
        </w:rPr>
        <w:t>aggressive tax avoidance</w:t>
      </w:r>
      <w:r w:rsidRPr="00A075B7">
        <w:rPr>
          <w:rFonts w:ascii="Times New Roman" w:hAnsi="Times New Roman"/>
          <w:sz w:val="24"/>
          <w:szCs w:val="24"/>
        </w:rPr>
        <w:t xml:space="preserve"> dalam rangka mengoptimalkan kedua kepentingan tersebut. </w:t>
      </w:r>
    </w:p>
    <w:p w:rsidR="00BF25ED" w:rsidRPr="00A075B7" w:rsidRDefault="00BF25ED" w:rsidP="00BF25ED">
      <w:pPr>
        <w:spacing w:after="0" w:line="240" w:lineRule="auto"/>
        <w:jc w:val="both"/>
        <w:rPr>
          <w:rFonts w:ascii="Times New Roman" w:hAnsi="Times New Roman"/>
          <w:sz w:val="24"/>
          <w:szCs w:val="24"/>
        </w:rPr>
      </w:pPr>
    </w:p>
    <w:p w:rsidR="00BF25ED" w:rsidRPr="00A075B7" w:rsidRDefault="00BF25ED" w:rsidP="00BF25ED">
      <w:pPr>
        <w:spacing w:after="0" w:line="240" w:lineRule="auto"/>
        <w:ind w:firstLine="720"/>
        <w:jc w:val="both"/>
        <w:rPr>
          <w:rFonts w:ascii="Times New Roman" w:hAnsi="Times New Roman"/>
          <w:sz w:val="24"/>
          <w:szCs w:val="24"/>
        </w:rPr>
      </w:pPr>
      <w:r w:rsidRPr="00A075B7">
        <w:rPr>
          <w:rFonts w:ascii="Times New Roman" w:hAnsi="Times New Roman"/>
          <w:sz w:val="24"/>
          <w:szCs w:val="24"/>
        </w:rPr>
        <w:t xml:space="preserve">Penelitian ini menggunakan teknik observasi terhadap data sekunder yang diperoleh dari laporan keuangan </w:t>
      </w:r>
      <w:r w:rsidRPr="00A075B7">
        <w:rPr>
          <w:rFonts w:ascii="Times New Roman" w:hAnsi="Times New Roman"/>
          <w:i/>
          <w:sz w:val="24"/>
          <w:szCs w:val="24"/>
        </w:rPr>
        <w:t>audited</w:t>
      </w:r>
      <w:r w:rsidRPr="00A075B7">
        <w:rPr>
          <w:rFonts w:ascii="Times New Roman" w:hAnsi="Times New Roman"/>
          <w:sz w:val="24"/>
          <w:szCs w:val="24"/>
        </w:rPr>
        <w:t xml:space="preserve"> perusahaan manufaktur yang terdaftar di Bursa Efek Indonesia periode 2015-2018. Teknik pengambilan sampel adalah </w:t>
      </w:r>
      <w:r w:rsidRPr="00A075B7">
        <w:rPr>
          <w:rFonts w:ascii="Times New Roman" w:hAnsi="Times New Roman"/>
          <w:i/>
          <w:sz w:val="24"/>
          <w:szCs w:val="24"/>
        </w:rPr>
        <w:t>teknik non-probability sampling</w:t>
      </w:r>
      <w:r w:rsidRPr="00A075B7">
        <w:rPr>
          <w:rFonts w:ascii="Times New Roman" w:hAnsi="Times New Roman"/>
          <w:sz w:val="24"/>
          <w:szCs w:val="24"/>
        </w:rPr>
        <w:t xml:space="preserve"> dengan menggunakan metode </w:t>
      </w:r>
      <w:r w:rsidRPr="00A075B7">
        <w:rPr>
          <w:rFonts w:ascii="Times New Roman" w:hAnsi="Times New Roman"/>
          <w:i/>
          <w:sz w:val="24"/>
          <w:szCs w:val="24"/>
        </w:rPr>
        <w:t>purposive sampling</w:t>
      </w:r>
      <w:r w:rsidRPr="00A075B7">
        <w:rPr>
          <w:rFonts w:ascii="Times New Roman" w:hAnsi="Times New Roman"/>
          <w:sz w:val="24"/>
          <w:szCs w:val="24"/>
        </w:rPr>
        <w:t xml:space="preserve">. Teknik analisis data dilakukan melalui uji deskriptif, uji </w:t>
      </w:r>
      <w:r w:rsidRPr="00A075B7">
        <w:rPr>
          <w:rFonts w:ascii="Times New Roman" w:hAnsi="Times New Roman"/>
          <w:i/>
          <w:sz w:val="24"/>
          <w:szCs w:val="24"/>
        </w:rPr>
        <w:t>pooling</w:t>
      </w:r>
      <w:r w:rsidRPr="00A075B7">
        <w:rPr>
          <w:rFonts w:ascii="Times New Roman" w:hAnsi="Times New Roman"/>
          <w:sz w:val="24"/>
          <w:szCs w:val="24"/>
        </w:rPr>
        <w:t>, uji asumsi klasik, analisis regresi linier berganda dengan uji koefisien determinasi, uji F dan uji t dengan menggunakan program IBM SPSS 22.</w:t>
      </w:r>
    </w:p>
    <w:p w:rsidR="00BF25ED" w:rsidRPr="00A075B7" w:rsidRDefault="00BF25ED" w:rsidP="00BF25ED">
      <w:pPr>
        <w:spacing w:after="0" w:line="240" w:lineRule="auto"/>
        <w:ind w:firstLine="720"/>
        <w:jc w:val="both"/>
        <w:rPr>
          <w:rFonts w:ascii="Times New Roman" w:hAnsi="Times New Roman"/>
          <w:sz w:val="24"/>
          <w:szCs w:val="24"/>
        </w:rPr>
      </w:pPr>
    </w:p>
    <w:p w:rsidR="00BF25ED" w:rsidRPr="00A075B7" w:rsidRDefault="00BF25ED" w:rsidP="00BF25ED">
      <w:pPr>
        <w:spacing w:after="0" w:line="240" w:lineRule="auto"/>
        <w:ind w:firstLine="720"/>
        <w:jc w:val="both"/>
        <w:rPr>
          <w:rFonts w:ascii="Times New Roman" w:hAnsi="Times New Roman"/>
          <w:sz w:val="24"/>
          <w:szCs w:val="24"/>
        </w:rPr>
      </w:pPr>
      <w:r w:rsidRPr="00A075B7">
        <w:rPr>
          <w:rFonts w:ascii="Times New Roman" w:hAnsi="Times New Roman"/>
          <w:sz w:val="24"/>
          <w:szCs w:val="24"/>
        </w:rPr>
        <w:t xml:space="preserve">Hasil penelitian menunjukkan bahwa penelitian ini telah lolos uji asumsi klasik dan uji </w:t>
      </w:r>
      <w:r w:rsidRPr="00A075B7">
        <w:rPr>
          <w:rFonts w:ascii="Times New Roman" w:hAnsi="Times New Roman"/>
          <w:i/>
          <w:sz w:val="24"/>
          <w:szCs w:val="24"/>
        </w:rPr>
        <w:t xml:space="preserve">pooling </w:t>
      </w:r>
      <w:r w:rsidRPr="00A075B7">
        <w:rPr>
          <w:rFonts w:ascii="Times New Roman" w:hAnsi="Times New Roman"/>
          <w:sz w:val="24"/>
          <w:szCs w:val="24"/>
        </w:rPr>
        <w:t xml:space="preserve">data. Uji F menunjukkan variabel independen secara bersama-sama mempengaruhi variabel dependen dengan nilai signifikan 0,000. Hasil uji t menunjukkan variabel profitabilitas, </w:t>
      </w:r>
      <w:r w:rsidRPr="00A075B7">
        <w:rPr>
          <w:rFonts w:ascii="Times New Roman" w:hAnsi="Times New Roman"/>
          <w:i/>
          <w:sz w:val="24"/>
          <w:szCs w:val="24"/>
        </w:rPr>
        <w:t>leverage</w:t>
      </w:r>
      <w:r w:rsidRPr="00A075B7">
        <w:rPr>
          <w:rFonts w:ascii="Times New Roman" w:hAnsi="Times New Roman"/>
          <w:sz w:val="24"/>
          <w:szCs w:val="24"/>
        </w:rPr>
        <w:t xml:space="preserve">, dan </w:t>
      </w:r>
      <w:r w:rsidRPr="00A075B7">
        <w:rPr>
          <w:rFonts w:ascii="Times New Roman" w:hAnsi="Times New Roman"/>
          <w:i/>
          <w:sz w:val="24"/>
          <w:szCs w:val="24"/>
        </w:rPr>
        <w:t>sales growth</w:t>
      </w:r>
      <w:r w:rsidRPr="00A075B7">
        <w:rPr>
          <w:rFonts w:ascii="Times New Roman" w:hAnsi="Times New Roman"/>
          <w:sz w:val="24"/>
          <w:szCs w:val="24"/>
        </w:rPr>
        <w:t xml:space="preserve"> dengan nilai signifikan 0,001 ; </w:t>
      </w:r>
      <w:r w:rsidRPr="00A075B7">
        <w:rPr>
          <w:rFonts w:ascii="Times New Roman" w:hAnsi="Times New Roman"/>
          <w:color w:val="000000"/>
          <w:sz w:val="24"/>
          <w:szCs w:val="24"/>
        </w:rPr>
        <w:t xml:space="preserve">0,047 dan 0,011 berpengaruh signifikan terhadap </w:t>
      </w:r>
      <w:r w:rsidRPr="00A075B7">
        <w:rPr>
          <w:rFonts w:ascii="Times New Roman" w:hAnsi="Times New Roman"/>
          <w:i/>
          <w:color w:val="000000"/>
          <w:sz w:val="24"/>
          <w:szCs w:val="24"/>
        </w:rPr>
        <w:t>tax avoidance</w:t>
      </w:r>
      <w:r w:rsidRPr="00A075B7">
        <w:rPr>
          <w:rFonts w:ascii="Times New Roman" w:hAnsi="Times New Roman"/>
          <w:color w:val="000000"/>
          <w:sz w:val="24"/>
          <w:szCs w:val="24"/>
        </w:rPr>
        <w:t>. Nilai koefisien determinasi (R</w:t>
      </w:r>
      <w:r w:rsidRPr="00A075B7">
        <w:rPr>
          <w:rFonts w:ascii="Times New Roman" w:hAnsi="Times New Roman"/>
          <w:color w:val="000000"/>
          <w:sz w:val="24"/>
          <w:szCs w:val="24"/>
          <w:vertAlign w:val="superscript"/>
        </w:rPr>
        <w:t>2</w:t>
      </w:r>
      <w:r w:rsidRPr="00A075B7">
        <w:rPr>
          <w:rFonts w:ascii="Times New Roman" w:hAnsi="Times New Roman"/>
          <w:color w:val="000000"/>
          <w:sz w:val="24"/>
          <w:szCs w:val="24"/>
        </w:rPr>
        <w:t>) sebesar 0,449 atau 44,9%.</w:t>
      </w:r>
    </w:p>
    <w:p w:rsidR="00BF25ED" w:rsidRPr="00A075B7" w:rsidRDefault="00BF25ED" w:rsidP="00BF25ED">
      <w:pPr>
        <w:spacing w:after="0" w:line="240" w:lineRule="auto"/>
        <w:ind w:firstLine="720"/>
        <w:jc w:val="both"/>
        <w:rPr>
          <w:rFonts w:ascii="Times New Roman" w:hAnsi="Times New Roman"/>
          <w:sz w:val="24"/>
          <w:szCs w:val="24"/>
        </w:rPr>
      </w:pPr>
    </w:p>
    <w:p w:rsidR="00BF25ED" w:rsidRPr="00A075B7" w:rsidRDefault="00BF25ED" w:rsidP="00BF25ED">
      <w:pPr>
        <w:spacing w:after="0" w:line="240" w:lineRule="auto"/>
        <w:ind w:firstLine="720"/>
        <w:jc w:val="both"/>
        <w:rPr>
          <w:rFonts w:ascii="Times New Roman" w:hAnsi="Times New Roman"/>
          <w:sz w:val="24"/>
          <w:szCs w:val="24"/>
        </w:rPr>
      </w:pPr>
      <w:r w:rsidRPr="00A075B7">
        <w:rPr>
          <w:rFonts w:ascii="Times New Roman" w:hAnsi="Times New Roman"/>
          <w:sz w:val="24"/>
          <w:szCs w:val="24"/>
        </w:rPr>
        <w:t xml:space="preserve">Kesimpulan dari penelitian ini menunjukkan bahwa variabel profitabilitas dan </w:t>
      </w:r>
      <w:r w:rsidRPr="00A075B7">
        <w:rPr>
          <w:rFonts w:ascii="Times New Roman" w:hAnsi="Times New Roman"/>
          <w:i/>
          <w:sz w:val="24"/>
          <w:szCs w:val="24"/>
        </w:rPr>
        <w:t>sales growth</w:t>
      </w:r>
      <w:r w:rsidRPr="00A075B7">
        <w:rPr>
          <w:rFonts w:ascii="Times New Roman" w:hAnsi="Times New Roman"/>
          <w:sz w:val="24"/>
          <w:szCs w:val="24"/>
        </w:rPr>
        <w:t xml:space="preserve"> berpengaruh negatif secara parsial terhadap penghindaran pajak atau berpengaruh positif terhadap </w:t>
      </w:r>
      <w:r w:rsidRPr="00A075B7">
        <w:rPr>
          <w:rFonts w:ascii="Times New Roman" w:hAnsi="Times New Roman"/>
          <w:i/>
          <w:sz w:val="24"/>
          <w:szCs w:val="24"/>
        </w:rPr>
        <w:t>Current</w:t>
      </w:r>
      <w:r w:rsidRPr="00A075B7">
        <w:rPr>
          <w:rFonts w:ascii="Times New Roman" w:hAnsi="Times New Roman"/>
          <w:sz w:val="24"/>
          <w:szCs w:val="24"/>
        </w:rPr>
        <w:t xml:space="preserve"> ETR, sementara variabel </w:t>
      </w:r>
      <w:r w:rsidRPr="00A075B7">
        <w:rPr>
          <w:rFonts w:ascii="Times New Roman" w:hAnsi="Times New Roman"/>
          <w:i/>
          <w:sz w:val="24"/>
          <w:szCs w:val="24"/>
        </w:rPr>
        <w:t>leverage</w:t>
      </w:r>
      <w:r w:rsidRPr="00A075B7">
        <w:rPr>
          <w:rFonts w:ascii="Times New Roman" w:hAnsi="Times New Roman"/>
          <w:sz w:val="24"/>
          <w:szCs w:val="24"/>
        </w:rPr>
        <w:t xml:space="preserve"> berpengaruh positif secara parsial terhadap penghindaran pajak atau berpengaruh negative terhadap </w:t>
      </w:r>
      <w:r w:rsidRPr="00A075B7">
        <w:rPr>
          <w:rFonts w:ascii="Times New Roman" w:hAnsi="Times New Roman"/>
          <w:i/>
          <w:sz w:val="24"/>
          <w:szCs w:val="24"/>
        </w:rPr>
        <w:t>Current</w:t>
      </w:r>
      <w:r w:rsidRPr="00A075B7">
        <w:rPr>
          <w:rFonts w:ascii="Times New Roman" w:hAnsi="Times New Roman"/>
          <w:sz w:val="24"/>
          <w:szCs w:val="24"/>
        </w:rPr>
        <w:t xml:space="preserve"> ETR. Sedangkan secara simultan, variabel Profitabilitas, </w:t>
      </w:r>
      <w:r w:rsidRPr="00A075B7">
        <w:rPr>
          <w:rFonts w:ascii="Times New Roman" w:hAnsi="Times New Roman"/>
          <w:i/>
          <w:sz w:val="24"/>
          <w:szCs w:val="24"/>
        </w:rPr>
        <w:t>Leverage</w:t>
      </w:r>
      <w:r w:rsidRPr="00A075B7">
        <w:rPr>
          <w:rFonts w:ascii="Times New Roman" w:hAnsi="Times New Roman"/>
          <w:sz w:val="24"/>
          <w:szCs w:val="24"/>
        </w:rPr>
        <w:t xml:space="preserve">, dan </w:t>
      </w:r>
      <w:r w:rsidRPr="00A075B7">
        <w:rPr>
          <w:rFonts w:ascii="Times New Roman" w:hAnsi="Times New Roman"/>
          <w:i/>
          <w:sz w:val="24"/>
          <w:szCs w:val="24"/>
        </w:rPr>
        <w:t>Sales Growth</w:t>
      </w:r>
      <w:r w:rsidRPr="00A075B7">
        <w:rPr>
          <w:rFonts w:ascii="Times New Roman" w:hAnsi="Times New Roman"/>
          <w:sz w:val="24"/>
          <w:szCs w:val="24"/>
        </w:rPr>
        <w:t xml:space="preserve"> berpengaruh terhadap penghindaran pajak.</w:t>
      </w:r>
    </w:p>
    <w:p w:rsidR="00BF25ED" w:rsidRPr="00A075B7" w:rsidRDefault="00BF25ED" w:rsidP="00BF25ED">
      <w:pPr>
        <w:spacing w:after="0" w:line="240" w:lineRule="auto"/>
        <w:ind w:firstLine="720"/>
        <w:jc w:val="both"/>
        <w:rPr>
          <w:rFonts w:ascii="Times New Roman" w:hAnsi="Times New Roman"/>
          <w:sz w:val="24"/>
          <w:szCs w:val="24"/>
        </w:rPr>
      </w:pPr>
    </w:p>
    <w:p w:rsidR="00BF25ED" w:rsidRPr="00A075B7" w:rsidRDefault="00BF25ED" w:rsidP="00BF25ED">
      <w:pPr>
        <w:spacing w:after="0" w:line="240" w:lineRule="auto"/>
        <w:jc w:val="both"/>
        <w:rPr>
          <w:rFonts w:ascii="Times New Roman" w:hAnsi="Times New Roman"/>
          <w:i/>
          <w:sz w:val="24"/>
          <w:szCs w:val="24"/>
        </w:rPr>
      </w:pPr>
      <w:r w:rsidRPr="00792C0B">
        <w:rPr>
          <w:rFonts w:ascii="Times New Roman" w:hAnsi="Times New Roman"/>
          <w:b/>
          <w:sz w:val="24"/>
          <w:szCs w:val="24"/>
        </w:rPr>
        <w:t>Kata kunci:</w:t>
      </w:r>
      <w:r w:rsidRPr="00A075B7">
        <w:rPr>
          <w:rFonts w:ascii="Times New Roman" w:hAnsi="Times New Roman"/>
          <w:sz w:val="24"/>
          <w:szCs w:val="24"/>
        </w:rPr>
        <w:t xml:space="preserve"> </w:t>
      </w:r>
      <w:r w:rsidRPr="00A075B7">
        <w:rPr>
          <w:rFonts w:ascii="Times New Roman" w:hAnsi="Times New Roman"/>
          <w:i/>
          <w:sz w:val="24"/>
          <w:szCs w:val="24"/>
        </w:rPr>
        <w:t>Tax Avoidance</w:t>
      </w:r>
      <w:r w:rsidRPr="00A075B7">
        <w:rPr>
          <w:rFonts w:ascii="Times New Roman" w:hAnsi="Times New Roman"/>
          <w:sz w:val="24"/>
          <w:szCs w:val="24"/>
        </w:rPr>
        <w:t xml:space="preserve">, Profitabilitas, </w:t>
      </w:r>
      <w:r w:rsidRPr="00A075B7">
        <w:rPr>
          <w:rFonts w:ascii="Times New Roman" w:hAnsi="Times New Roman"/>
          <w:i/>
          <w:sz w:val="24"/>
          <w:szCs w:val="24"/>
        </w:rPr>
        <w:t>Leverage</w:t>
      </w:r>
      <w:r w:rsidRPr="00A075B7">
        <w:rPr>
          <w:rFonts w:ascii="Times New Roman" w:hAnsi="Times New Roman"/>
          <w:sz w:val="24"/>
          <w:szCs w:val="24"/>
        </w:rPr>
        <w:t xml:space="preserve">, dan </w:t>
      </w:r>
      <w:r w:rsidRPr="00A075B7">
        <w:rPr>
          <w:rFonts w:ascii="Times New Roman" w:hAnsi="Times New Roman"/>
          <w:i/>
          <w:sz w:val="24"/>
          <w:szCs w:val="24"/>
        </w:rPr>
        <w:t>Sales Growth</w:t>
      </w:r>
    </w:p>
    <w:p w:rsidR="00BF25ED" w:rsidRPr="00A075B7" w:rsidRDefault="00BF25ED" w:rsidP="00BF25ED">
      <w:pPr>
        <w:spacing w:after="0" w:line="240" w:lineRule="auto"/>
        <w:jc w:val="both"/>
        <w:rPr>
          <w:rFonts w:ascii="Times New Roman" w:hAnsi="Times New Roman"/>
          <w:i/>
          <w:sz w:val="24"/>
          <w:szCs w:val="24"/>
        </w:rPr>
      </w:pPr>
    </w:p>
    <w:sectPr w:rsidR="00BF25ED" w:rsidRPr="00A075B7" w:rsidSect="00BF25ED">
      <w:footerReference w:type="default" r:id="rId7"/>
      <w:pgSz w:w="12240" w:h="15840"/>
      <w:pgMar w:top="1440" w:right="1440" w:bottom="1440" w:left="1440"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CC" w:rsidRDefault="005704CC" w:rsidP="00BF25ED">
      <w:pPr>
        <w:spacing w:after="0" w:line="240" w:lineRule="auto"/>
      </w:pPr>
      <w:r>
        <w:separator/>
      </w:r>
    </w:p>
  </w:endnote>
  <w:endnote w:type="continuationSeparator" w:id="1">
    <w:p w:rsidR="005704CC" w:rsidRDefault="005704CC" w:rsidP="00BF2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8107"/>
      <w:docPartObj>
        <w:docPartGallery w:val="Page Numbers (Bottom of Page)"/>
        <w:docPartUnique/>
      </w:docPartObj>
    </w:sdtPr>
    <w:sdtContent>
      <w:p w:rsidR="00BF25ED" w:rsidRDefault="00B734DC">
        <w:pPr>
          <w:pStyle w:val="Footer"/>
          <w:jc w:val="center"/>
        </w:pPr>
        <w:fldSimple w:instr=" PAGE   \* MERGEFORMAT ">
          <w:r w:rsidR="00F009FC">
            <w:rPr>
              <w:noProof/>
            </w:rPr>
            <w:t>iii</w:t>
          </w:r>
        </w:fldSimple>
      </w:p>
    </w:sdtContent>
  </w:sdt>
  <w:p w:rsidR="00BF25ED" w:rsidRDefault="00BF2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CC" w:rsidRDefault="005704CC" w:rsidP="00BF25ED">
      <w:pPr>
        <w:spacing w:after="0" w:line="240" w:lineRule="auto"/>
      </w:pPr>
      <w:r>
        <w:separator/>
      </w:r>
    </w:p>
  </w:footnote>
  <w:footnote w:type="continuationSeparator" w:id="1">
    <w:p w:rsidR="005704CC" w:rsidRDefault="005704CC" w:rsidP="00BF25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8194"/>
  </w:hdrShapeDefaults>
  <w:footnotePr>
    <w:footnote w:id="0"/>
    <w:footnote w:id="1"/>
  </w:footnotePr>
  <w:endnotePr>
    <w:endnote w:id="0"/>
    <w:endnote w:id="1"/>
  </w:endnotePr>
  <w:compat/>
  <w:rsids>
    <w:rsidRoot w:val="0060393F"/>
    <w:rsid w:val="000B0C9B"/>
    <w:rsid w:val="00341891"/>
    <w:rsid w:val="00373914"/>
    <w:rsid w:val="00451334"/>
    <w:rsid w:val="004B5954"/>
    <w:rsid w:val="005704CC"/>
    <w:rsid w:val="005C74D0"/>
    <w:rsid w:val="0060393F"/>
    <w:rsid w:val="006C5892"/>
    <w:rsid w:val="006D21A3"/>
    <w:rsid w:val="006E0757"/>
    <w:rsid w:val="008A7004"/>
    <w:rsid w:val="008B10B4"/>
    <w:rsid w:val="009D6FA9"/>
    <w:rsid w:val="009F4695"/>
    <w:rsid w:val="00B64748"/>
    <w:rsid w:val="00B734DC"/>
    <w:rsid w:val="00B91C60"/>
    <w:rsid w:val="00BE7080"/>
    <w:rsid w:val="00BF25ED"/>
    <w:rsid w:val="00C71EE6"/>
    <w:rsid w:val="00CB7B10"/>
    <w:rsid w:val="00D67FEA"/>
    <w:rsid w:val="00E657CF"/>
    <w:rsid w:val="00F009FC"/>
    <w:rsid w:val="00F4668B"/>
    <w:rsid w:val="00F84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54"/>
    <w:pPr>
      <w:spacing w:after="160" w:line="259" w:lineRule="auto"/>
      <w:jc w:val="left"/>
    </w:pPr>
    <w:rPr>
      <w:rFonts w:ascii="Calibri" w:eastAsia="Calibri" w:hAnsi="Calibri" w:cs="Times New Roman"/>
    </w:rPr>
  </w:style>
  <w:style w:type="paragraph" w:styleId="Heading1">
    <w:name w:val="heading 1"/>
    <w:basedOn w:val="Normal"/>
    <w:next w:val="Normal"/>
    <w:link w:val="Heading1Char"/>
    <w:uiPriority w:val="9"/>
    <w:qFormat/>
    <w:rsid w:val="004B5954"/>
    <w:pPr>
      <w:keepNext/>
      <w:keepLines/>
      <w:spacing w:before="240" w:after="0" w:line="480" w:lineRule="auto"/>
      <w:jc w:val="center"/>
      <w:outlineLvl w:val="0"/>
    </w:pPr>
    <w:rPr>
      <w:rFonts w:ascii="Times New Roman" w:eastAsia="Times New Roman" w:hAnsi="Times New Roman"/>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B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B0C9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B5954"/>
    <w:rPr>
      <w:rFonts w:ascii="Times New Roman" w:eastAsia="Times New Roman" w:hAnsi="Times New Roman" w:cs="Times New Roman"/>
      <w:sz w:val="28"/>
      <w:szCs w:val="32"/>
    </w:rPr>
  </w:style>
  <w:style w:type="character" w:customStyle="1" w:styleId="tlid-translation">
    <w:name w:val="tlid-translation"/>
    <w:basedOn w:val="DefaultParagraphFont"/>
    <w:rsid w:val="004B5954"/>
  </w:style>
  <w:style w:type="paragraph" w:styleId="Header">
    <w:name w:val="header"/>
    <w:basedOn w:val="Normal"/>
    <w:link w:val="HeaderChar"/>
    <w:uiPriority w:val="99"/>
    <w:semiHidden/>
    <w:unhideWhenUsed/>
    <w:rsid w:val="00BF2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5ED"/>
    <w:rPr>
      <w:rFonts w:ascii="Calibri" w:eastAsia="Calibri" w:hAnsi="Calibri" w:cs="Times New Roman"/>
    </w:rPr>
  </w:style>
  <w:style w:type="paragraph" w:styleId="Footer">
    <w:name w:val="footer"/>
    <w:basedOn w:val="Normal"/>
    <w:link w:val="FooterChar"/>
    <w:uiPriority w:val="99"/>
    <w:unhideWhenUsed/>
    <w:rsid w:val="00BF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129059">
      <w:bodyDiv w:val="1"/>
      <w:marLeft w:val="0"/>
      <w:marRight w:val="0"/>
      <w:marTop w:val="0"/>
      <w:marBottom w:val="0"/>
      <w:divBdr>
        <w:top w:val="none" w:sz="0" w:space="0" w:color="auto"/>
        <w:left w:val="none" w:sz="0" w:space="0" w:color="auto"/>
        <w:bottom w:val="none" w:sz="0" w:space="0" w:color="auto"/>
        <w:right w:val="none" w:sz="0" w:space="0" w:color="auto"/>
      </w:divBdr>
    </w:div>
    <w:div w:id="701170133">
      <w:bodyDiv w:val="1"/>
      <w:marLeft w:val="0"/>
      <w:marRight w:val="0"/>
      <w:marTop w:val="0"/>
      <w:marBottom w:val="0"/>
      <w:divBdr>
        <w:top w:val="none" w:sz="0" w:space="0" w:color="auto"/>
        <w:left w:val="none" w:sz="0" w:space="0" w:color="auto"/>
        <w:bottom w:val="none" w:sz="0" w:space="0" w:color="auto"/>
        <w:right w:val="none" w:sz="0" w:space="0" w:color="auto"/>
      </w:divBdr>
      <w:divsChild>
        <w:div w:id="34478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765C-FB9E-45B3-A0FB-2A79E4FE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VISCALAROSA</dc:creator>
  <cp:keywords/>
  <dc:description/>
  <cp:lastModifiedBy>VISCALAROSA</cp:lastModifiedBy>
  <cp:revision>5</cp:revision>
  <dcterms:created xsi:type="dcterms:W3CDTF">2019-08-14T03:21:00Z</dcterms:created>
  <dcterms:modified xsi:type="dcterms:W3CDTF">2019-09-18T03:22:00Z</dcterms:modified>
</cp:coreProperties>
</file>