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56" w:rsidRPr="00B17455" w:rsidRDefault="000A2656" w:rsidP="00A16497">
      <w:pPr>
        <w:pStyle w:val="Heading1"/>
        <w:spacing w:before="0" w:line="720" w:lineRule="auto"/>
        <w:rPr>
          <w:rFonts w:eastAsia="SimSun"/>
          <w:b/>
          <w:sz w:val="24"/>
          <w:szCs w:val="24"/>
          <w:lang w:eastAsia="zh-CN"/>
        </w:rPr>
      </w:pPr>
      <w:bookmarkStart w:id="0" w:name="_Toc532248728"/>
      <w:bookmarkStart w:id="1" w:name="_Toc532248773"/>
      <w:bookmarkStart w:id="2" w:name="_Toc532250552"/>
      <w:bookmarkStart w:id="3" w:name="_Toc16765689"/>
      <w:bookmarkStart w:id="4" w:name="_Toc16766468"/>
      <w:bookmarkStart w:id="5" w:name="_Toc16766865"/>
      <w:bookmarkStart w:id="6" w:name="_Toc16768528"/>
      <w:r w:rsidRPr="00B17455">
        <w:rPr>
          <w:rFonts w:eastAsia="SimSun"/>
          <w:b/>
          <w:sz w:val="24"/>
          <w:szCs w:val="24"/>
          <w:lang w:val="id-ID" w:eastAsia="zh-CN"/>
        </w:rPr>
        <w:t xml:space="preserve">BAB </w:t>
      </w:r>
      <w:r w:rsidRPr="00B17455">
        <w:rPr>
          <w:rFonts w:eastAsia="SimSun"/>
          <w:b/>
          <w:sz w:val="24"/>
          <w:szCs w:val="24"/>
          <w:lang w:eastAsia="zh-CN"/>
        </w:rPr>
        <w:t>I</w:t>
      </w:r>
      <w:bookmarkStart w:id="7" w:name="_Toc532248729"/>
      <w:bookmarkStart w:id="8" w:name="_Toc532248774"/>
      <w:bookmarkEnd w:id="0"/>
      <w:bookmarkEnd w:id="1"/>
      <w:bookmarkEnd w:id="2"/>
      <w:bookmarkEnd w:id="3"/>
      <w:bookmarkEnd w:id="4"/>
      <w:bookmarkEnd w:id="5"/>
      <w:bookmarkEnd w:id="6"/>
    </w:p>
    <w:p w:rsidR="000A2656" w:rsidRPr="00B17455" w:rsidRDefault="000A2656" w:rsidP="00A16497">
      <w:pPr>
        <w:spacing w:line="720" w:lineRule="auto"/>
        <w:jc w:val="center"/>
        <w:rPr>
          <w:rFonts w:ascii="Times New Roman" w:hAnsi="Times New Roman"/>
          <w:b/>
          <w:sz w:val="24"/>
          <w:szCs w:val="24"/>
          <w:lang w:eastAsia="zh-CN"/>
        </w:rPr>
      </w:pPr>
      <w:bookmarkStart w:id="9" w:name="_Toc532250553"/>
      <w:r w:rsidRPr="00B17455">
        <w:rPr>
          <w:rFonts w:ascii="Times New Roman" w:hAnsi="Times New Roman"/>
          <w:b/>
          <w:sz w:val="24"/>
          <w:szCs w:val="24"/>
          <w:lang w:val="id-ID" w:eastAsia="zh-CN"/>
        </w:rPr>
        <w:t>PENDAHULUAN</w:t>
      </w:r>
      <w:bookmarkEnd w:id="7"/>
      <w:bookmarkEnd w:id="8"/>
      <w:bookmarkEnd w:id="9"/>
    </w:p>
    <w:p w:rsidR="000A2656" w:rsidRPr="00A075B7" w:rsidRDefault="000A2656" w:rsidP="000A2656">
      <w:pPr>
        <w:spacing w:line="480" w:lineRule="auto"/>
        <w:ind w:firstLine="567"/>
        <w:jc w:val="both"/>
        <w:rPr>
          <w:rFonts w:ascii="Times New Roman" w:hAnsi="Times New Roman"/>
          <w:sz w:val="24"/>
          <w:szCs w:val="24"/>
        </w:rPr>
      </w:pPr>
      <w:r w:rsidRPr="00A075B7">
        <w:rPr>
          <w:rFonts w:ascii="Times New Roman" w:hAnsi="Times New Roman"/>
          <w:sz w:val="24"/>
          <w:szCs w:val="24"/>
        </w:rPr>
        <w:t xml:space="preserve"> Dalam bab ini, penulis akan membahas pendahuluan yang diawali dengan latar belakang masalah, yaitu membahas alasan pemilihan judul serta topik permasalahan yang menarik untuk dibahas dalam penelitian ini. Lalu, yang kedua adalah identifikasi masalah, yaitu uraian mengenai masalah-masalah yang dipertanyakan (berupa pertanyaan-pertanyaan). Selanjutnya yang ketiga adalah batasan masalah yaitu kriteria-kriteria dan /atau kebijakan-kebijakan untuk mempersempit masalah-masalah yang diidentifikasi sebelumnya.</w:t>
      </w:r>
    </w:p>
    <w:p w:rsidR="000A2656" w:rsidRPr="00A075B7" w:rsidRDefault="000A2656" w:rsidP="002E6927">
      <w:pPr>
        <w:spacing w:after="0" w:line="480" w:lineRule="auto"/>
        <w:ind w:firstLine="567"/>
        <w:jc w:val="both"/>
        <w:rPr>
          <w:rFonts w:ascii="Times New Roman" w:hAnsi="Times New Roman"/>
          <w:sz w:val="24"/>
          <w:szCs w:val="24"/>
        </w:rPr>
      </w:pPr>
      <w:r w:rsidRPr="00A075B7">
        <w:rPr>
          <w:rFonts w:ascii="Times New Roman" w:hAnsi="Times New Roman"/>
          <w:sz w:val="24"/>
          <w:szCs w:val="24"/>
        </w:rPr>
        <w:t>Selain batasan masalah, terdapat batasan penelitian, yaitu kriteria-kriteria dan/atau kebijakan-kebijakan yang dipergunakan untuk membatasi penelitian dengan pertimbangan karena keterbatasan waktu, tenaga, dan dana. Setelah itu, terdapat rumusan masalah yang merupakan formulasi mengenai inti masalah yang akan diteliti secara lebih lanjut dan konsisten. Selanjutnya yang akan dibahas adalah tujuan penelitian, yaitu sesuatu yang ingin dicapai dengan dilakukannya penelitian atau jawaban mengenai mengapa penelitian tersebut dilaksanakan. Pada bagian akhir, penulis membahas manfaat penelitian, yaitu uraian mengenai manfaat penelitian bagi berbagai pihak yang terkait dengan penelitian.</w:t>
      </w:r>
    </w:p>
    <w:p w:rsidR="002E6927" w:rsidRPr="00A075B7" w:rsidRDefault="002E6927" w:rsidP="002E6927">
      <w:pPr>
        <w:spacing w:after="0" w:line="480" w:lineRule="auto"/>
        <w:ind w:firstLine="567"/>
        <w:jc w:val="both"/>
        <w:rPr>
          <w:rFonts w:ascii="Times New Roman" w:hAnsi="Times New Roman"/>
          <w:sz w:val="24"/>
          <w:szCs w:val="24"/>
        </w:rPr>
      </w:pPr>
    </w:p>
    <w:p w:rsidR="000A2656" w:rsidRPr="0060031D" w:rsidRDefault="000A2656" w:rsidP="00CD7BCF">
      <w:pPr>
        <w:pStyle w:val="Heading2"/>
        <w:numPr>
          <w:ilvl w:val="0"/>
          <w:numId w:val="45"/>
        </w:numPr>
        <w:spacing w:line="720" w:lineRule="auto"/>
        <w:ind w:left="426" w:hanging="426"/>
        <w:rPr>
          <w:rFonts w:eastAsia="SimSun"/>
          <w:b/>
          <w:szCs w:val="24"/>
        </w:rPr>
      </w:pPr>
      <w:bookmarkStart w:id="10" w:name="_Toc532248730"/>
      <w:bookmarkStart w:id="11" w:name="_Toc532248775"/>
      <w:bookmarkStart w:id="12" w:name="_Toc532250554"/>
      <w:bookmarkStart w:id="13" w:name="_Toc16765690"/>
      <w:bookmarkStart w:id="14" w:name="_Toc16766469"/>
      <w:bookmarkStart w:id="15" w:name="_Toc16766866"/>
      <w:bookmarkStart w:id="16" w:name="_Toc16768529"/>
      <w:r w:rsidRPr="0060031D">
        <w:rPr>
          <w:rFonts w:eastAsia="SimSun"/>
          <w:b/>
          <w:szCs w:val="24"/>
        </w:rPr>
        <w:t>Latar Belakang Masalah</w:t>
      </w:r>
      <w:bookmarkEnd w:id="10"/>
      <w:bookmarkEnd w:id="11"/>
      <w:bookmarkEnd w:id="12"/>
      <w:bookmarkEnd w:id="13"/>
      <w:bookmarkEnd w:id="14"/>
      <w:bookmarkEnd w:id="15"/>
      <w:bookmarkEnd w:id="16"/>
    </w:p>
    <w:p w:rsidR="000A2656" w:rsidRPr="00A075B7" w:rsidRDefault="00FF0072" w:rsidP="00EA680D">
      <w:pPr>
        <w:widowControl w:val="0"/>
        <w:spacing w:after="200" w:line="480" w:lineRule="auto"/>
        <w:ind w:left="360" w:firstLine="720"/>
        <w:jc w:val="both"/>
        <w:rPr>
          <w:rFonts w:ascii="Times New Roman" w:eastAsia="SimSun" w:hAnsi="Times New Roman"/>
          <w:kern w:val="2"/>
          <w:sz w:val="24"/>
          <w:szCs w:val="24"/>
          <w:lang w:eastAsia="zh-CN"/>
        </w:rPr>
      </w:pPr>
      <w:r w:rsidRPr="00A075B7">
        <w:rPr>
          <w:rFonts w:ascii="Times New Roman" w:eastAsia="SimSun" w:hAnsi="Times New Roman"/>
          <w:kern w:val="2"/>
          <w:sz w:val="24"/>
          <w:szCs w:val="24"/>
          <w:lang w:eastAsia="zh-CN"/>
        </w:rPr>
        <w:t xml:space="preserve">Indonesia </w:t>
      </w:r>
      <w:r w:rsidR="003C3C0D">
        <w:rPr>
          <w:rFonts w:ascii="Times New Roman" w:eastAsia="SimSun" w:hAnsi="Times New Roman"/>
          <w:kern w:val="2"/>
          <w:sz w:val="24"/>
          <w:szCs w:val="24"/>
          <w:lang w:eastAsia="zh-CN"/>
        </w:rPr>
        <w:t>adalah sebuah</w:t>
      </w:r>
      <w:r w:rsidRPr="00A075B7">
        <w:rPr>
          <w:rFonts w:ascii="Times New Roman" w:eastAsia="SimSun" w:hAnsi="Times New Roman"/>
          <w:kern w:val="2"/>
          <w:sz w:val="24"/>
          <w:szCs w:val="24"/>
          <w:lang w:eastAsia="zh-CN"/>
        </w:rPr>
        <w:t xml:space="preserve"> Negara berkembang yang terus menerus melaksanakan pembangunan di segala bidang demi mewujudkan kesejahteraan masyarakat Indonesia. </w:t>
      </w:r>
      <w:r w:rsidR="00EA680D" w:rsidRPr="00A075B7">
        <w:rPr>
          <w:rFonts w:ascii="Times New Roman" w:eastAsia="SimSun" w:hAnsi="Times New Roman"/>
          <w:kern w:val="2"/>
          <w:sz w:val="24"/>
          <w:szCs w:val="24"/>
          <w:lang w:eastAsia="zh-CN"/>
        </w:rPr>
        <w:t xml:space="preserve">Pembangunan tentu membutuhkan dana yang besar, dimana dana tersebut bersumber dari penerimaan negara yang digunakan untuk pembiayaan negara. </w:t>
      </w:r>
      <w:r w:rsidR="000A2656" w:rsidRPr="00A075B7">
        <w:rPr>
          <w:rFonts w:ascii="Times New Roman" w:eastAsia="SimSun" w:hAnsi="Times New Roman"/>
          <w:kern w:val="2"/>
          <w:sz w:val="24"/>
          <w:szCs w:val="24"/>
          <w:lang w:eastAsia="zh-CN"/>
        </w:rPr>
        <w:t xml:space="preserve">Dalam praktiknya, </w:t>
      </w:r>
      <w:r w:rsidR="000A2656" w:rsidRPr="00A075B7">
        <w:rPr>
          <w:rFonts w:ascii="Times New Roman" w:eastAsia="SimSun" w:hAnsi="Times New Roman"/>
          <w:kern w:val="2"/>
          <w:sz w:val="24"/>
          <w:szCs w:val="24"/>
          <w:lang w:eastAsia="zh-CN"/>
        </w:rPr>
        <w:lastRenderedPageBreak/>
        <w:t>pemungutan pajak yang dilakukan oleh pemerintah tidak semudah yang dibayangkan. Adanya kendala dalam pemungutan pajak yang disebabkan oleh perbedaan kepentingan antara wajib pajak dan pemerintah  terkait dengan pembayaran pajak. Wajib pajak cenderung mengurangi jumlah pembayaran pajak, sedangkan pemerintah berusaha meningkatkan penerimaan pajak. Upaya-upaya yang dilakukan oleh wajib pajak dalam usahanya untuk mengurang</w:t>
      </w:r>
      <w:r w:rsidR="000A2656" w:rsidRPr="00A075B7">
        <w:rPr>
          <w:rFonts w:ascii="Times New Roman" w:eastAsia="SimSun" w:hAnsi="Times New Roman"/>
          <w:kern w:val="2"/>
          <w:sz w:val="24"/>
          <w:szCs w:val="24"/>
          <w:lang w:val="id-ID" w:eastAsia="zh-CN"/>
        </w:rPr>
        <w:t>i</w:t>
      </w:r>
      <w:r w:rsidR="000A2656" w:rsidRPr="00A075B7">
        <w:rPr>
          <w:rFonts w:ascii="Times New Roman" w:eastAsia="SimSun" w:hAnsi="Times New Roman"/>
          <w:kern w:val="2"/>
          <w:sz w:val="24"/>
          <w:szCs w:val="24"/>
          <w:lang w:eastAsia="zh-CN"/>
        </w:rPr>
        <w:t xml:space="preserve"> kewajiban pajaknya itu dinamakan perlawanan terhadap pajak. Perlawanan terhadap pajak terbagi menjadi dua yaitu perlawanan pasif dan perlawanan aktif. Perlawanan pasif itu sendiri merupakan perlawanan yang inisiatifnya bukan dari wajib pajak itu sendiri tetap</w:t>
      </w:r>
      <w:r w:rsidR="000A2656" w:rsidRPr="00A075B7">
        <w:rPr>
          <w:rFonts w:ascii="Times New Roman" w:eastAsia="SimSun" w:hAnsi="Times New Roman"/>
          <w:kern w:val="2"/>
          <w:sz w:val="24"/>
          <w:szCs w:val="24"/>
          <w:lang w:val="id-ID" w:eastAsia="zh-CN"/>
        </w:rPr>
        <w:t>i</w:t>
      </w:r>
      <w:r w:rsidR="000A2656" w:rsidRPr="00A075B7">
        <w:rPr>
          <w:rFonts w:ascii="Times New Roman" w:eastAsia="SimSun" w:hAnsi="Times New Roman"/>
          <w:kern w:val="2"/>
          <w:sz w:val="24"/>
          <w:szCs w:val="24"/>
          <w:lang w:eastAsia="zh-CN"/>
        </w:rPr>
        <w:t xml:space="preserve"> terjadi karena dari perkembanga</w:t>
      </w:r>
      <w:r w:rsidR="000A2656" w:rsidRPr="00A075B7">
        <w:rPr>
          <w:rFonts w:ascii="Times New Roman" w:eastAsia="SimSun" w:hAnsi="Times New Roman"/>
          <w:kern w:val="2"/>
          <w:sz w:val="24"/>
          <w:szCs w:val="24"/>
          <w:lang w:val="id-ID" w:eastAsia="zh-CN"/>
        </w:rPr>
        <w:t>n</w:t>
      </w:r>
      <w:r w:rsidR="000A2656" w:rsidRPr="00A075B7">
        <w:rPr>
          <w:rFonts w:ascii="Times New Roman" w:eastAsia="SimSun" w:hAnsi="Times New Roman"/>
          <w:kern w:val="2"/>
          <w:sz w:val="24"/>
          <w:szCs w:val="24"/>
          <w:lang w:eastAsia="zh-CN"/>
        </w:rPr>
        <w:t xml:space="preserve"> moral dan intelektual penduduk, struktur ekonomi dan teknik pemungutan pajak itu sendiri. Bertolak belakang dengan perlawanan pasif, perlawanan aktif adalah perlawanan yang inisiatifnya berawal dari wajib pajak itu sendiri, dimana wajib pajak melakukan usaha serta perbuatan-perbuatan yang secara langsung ditunjukan terhadap fiskus yang bertujuan untuk melakukan penghindaran pajak atau mengurangi kewajiban pajak yang seharusnya dibayarkan. Salah satu contohnya adalah penghindaran pajak (</w:t>
      </w:r>
      <w:r w:rsidR="000A2656" w:rsidRPr="00A075B7">
        <w:rPr>
          <w:rFonts w:ascii="Times New Roman" w:eastAsia="SimSun" w:hAnsi="Times New Roman"/>
          <w:i/>
          <w:kern w:val="2"/>
          <w:sz w:val="24"/>
          <w:szCs w:val="24"/>
          <w:lang w:eastAsia="zh-CN"/>
        </w:rPr>
        <w:t>tax avoidance</w:t>
      </w:r>
      <w:r w:rsidR="000A2656" w:rsidRPr="00A075B7">
        <w:rPr>
          <w:rFonts w:ascii="Times New Roman" w:eastAsia="SimSun" w:hAnsi="Times New Roman"/>
          <w:kern w:val="2"/>
          <w:sz w:val="24"/>
          <w:szCs w:val="24"/>
          <w:lang w:eastAsia="zh-CN"/>
        </w:rPr>
        <w:t xml:space="preserve">). </w:t>
      </w:r>
      <w:r w:rsidR="000A2656" w:rsidRPr="00A075B7">
        <w:rPr>
          <w:rFonts w:ascii="Times New Roman" w:hAnsi="Times New Roman"/>
          <w:sz w:val="24"/>
          <w:szCs w:val="24"/>
        </w:rPr>
        <w:t>Di Indonesia rendahnya penegakan hukum, kedisiplinan dan penerapan peraturan</w:t>
      </w:r>
      <w:r w:rsidR="000A2656" w:rsidRPr="00A075B7">
        <w:rPr>
          <w:rFonts w:ascii="Times New Roman" w:hAnsi="Times New Roman"/>
          <w:i/>
          <w:iCs/>
          <w:sz w:val="24"/>
          <w:szCs w:val="24"/>
        </w:rPr>
        <w:t xml:space="preserve"> </w:t>
      </w:r>
      <w:r w:rsidR="000A2656" w:rsidRPr="00A075B7">
        <w:rPr>
          <w:rFonts w:ascii="Times New Roman" w:hAnsi="Times New Roman"/>
          <w:iCs/>
          <w:sz w:val="24"/>
          <w:szCs w:val="24"/>
        </w:rPr>
        <w:t xml:space="preserve">menyebabkan </w:t>
      </w:r>
      <w:r w:rsidR="000A2656" w:rsidRPr="00A075B7">
        <w:rPr>
          <w:rFonts w:ascii="Times New Roman" w:hAnsi="Times New Roman"/>
          <w:i/>
          <w:iCs/>
          <w:sz w:val="24"/>
          <w:szCs w:val="24"/>
        </w:rPr>
        <w:t xml:space="preserve">tax avoidance </w:t>
      </w:r>
      <w:r w:rsidR="000A2656" w:rsidRPr="00A075B7">
        <w:rPr>
          <w:rFonts w:ascii="Times New Roman" w:hAnsi="Times New Roman"/>
          <w:sz w:val="24"/>
          <w:szCs w:val="24"/>
        </w:rPr>
        <w:t xml:space="preserve">lebih dipandang sebagai </w:t>
      </w:r>
      <w:r w:rsidR="000A2656" w:rsidRPr="00A075B7">
        <w:rPr>
          <w:rFonts w:ascii="Times New Roman" w:hAnsi="Times New Roman"/>
          <w:i/>
          <w:sz w:val="24"/>
          <w:szCs w:val="24"/>
        </w:rPr>
        <w:t>benefit</w:t>
      </w:r>
      <w:r w:rsidR="000A2656" w:rsidRPr="00A075B7">
        <w:rPr>
          <w:rFonts w:ascii="Times New Roman" w:hAnsi="Times New Roman"/>
          <w:sz w:val="24"/>
          <w:szCs w:val="24"/>
        </w:rPr>
        <w:t xml:space="preserve"> bukan risiko, karena risiko deteksi yang dapat diminimalkan, serta penghindaran pajak merupakan strategi manajemen pajak yang baik untuk memaksimalkan nilai perusahaan </w:t>
      </w:r>
      <w:r w:rsidR="00CE78F2" w:rsidRPr="00A075B7">
        <w:rPr>
          <w:rStyle w:val="FootnoteReference"/>
          <w:rFonts w:ascii="Times New Roman" w:hAnsi="Times New Roman"/>
          <w:sz w:val="24"/>
          <w:szCs w:val="24"/>
        </w:rPr>
        <w:fldChar w:fldCharType="begin" w:fldLock="1"/>
      </w:r>
      <w:r w:rsidR="000A2656" w:rsidRPr="00A075B7">
        <w:rPr>
          <w:rFonts w:ascii="Times New Roman" w:hAnsi="Times New Roman"/>
          <w:sz w:val="24"/>
          <w:szCs w:val="24"/>
        </w:rPr>
        <w:instrText>ADDIN CSL_CITATION {"citationItems":[{"id":"ITEM-1","itemData":{"abstract":"This study aims to examine the influence of long-run tax avoidance on firm’s value with institutional ownership as moderating variable. Variables examined in this research consisted of tax avoidance which measured with cash effective tax rate (CashETR) and for the long-run tax avoidance calculated usingcumulative 10 years, firm value as measured using Tobins’Q, and institutional ownership. The sample which is used in this research was extracted with using purposive sampling method. After reduces with several criteria, 34 firms are determined as samples. The analysis technique in this study uses a linear regression analysis with help a program named SPPS version 20. The test results showed that short-run tax avoidance effect on long-run tax avoidance, and institutional ownership effect on firm value. Meanwhile, long- run tax-avoidance does not significant effect on firm value and there is not any increase in firm value after a practice of long-run tax avoidance, also variable of institutional ownership can not strengthen the relationship between long-run tax avoidance on firm value.","author":[{"dropping-particle":"","family":"Victory","given":"Galant","non-dropping-particle":"","parse-names":false,"suffix":""},{"dropping-particle":"","family":"Cheisviyani","given":"Charoline","non-dropping-particle":"","parse-names":false,"suffix":""}],"container-title":"Jurnal WRA","id":"ITEM-1","issue":"1","issued":{"date-parts":[["2016"]]},"page":"755-766","title":"Pengaruh Tax Avoidance Jangka Panjang Terhadap Nilai Perusahaan Dengan Kepemilikan Institusional Sebagai Variabel Pemoderasi: Studi Empiris pada Perusahaan Manufaktur yang Terdaftar di BEI Tahun 2010-2014","type":"article-journal","volume":"4"},"uris":["http://www.mendeley.com/documents/?uuid=abfd2f76-5b1e-4c38-b38a-c6ce4ccc5f32"]}],"mendeley":{"formattedCitation":"(Victory &amp; Cheisviyani, 2016)","manualFormatting":"(Victory dan Cheisviyani, 2016)","plainTextFormattedCitation":"(Victory &amp; Cheisviyani, 2016)","previouslyFormattedCitation":"(Victory &amp; Cheisviyani, 2016)"},"properties":{"noteIndex":0},"schema":"https://github.com/citation-style-language/schema/raw/master/csl-citation.json"}</w:instrText>
      </w:r>
      <w:r w:rsidR="00CE78F2" w:rsidRPr="00A075B7">
        <w:rPr>
          <w:rStyle w:val="FootnoteReference"/>
          <w:rFonts w:ascii="Times New Roman" w:hAnsi="Times New Roman"/>
          <w:sz w:val="24"/>
          <w:szCs w:val="24"/>
        </w:rPr>
        <w:fldChar w:fldCharType="separate"/>
      </w:r>
      <w:r w:rsidR="000A2656" w:rsidRPr="00A075B7">
        <w:rPr>
          <w:rFonts w:ascii="Times New Roman" w:hAnsi="Times New Roman"/>
          <w:noProof/>
          <w:sz w:val="24"/>
          <w:szCs w:val="24"/>
        </w:rPr>
        <w:t>(Victory dan Cheisviyani, 2016)</w:t>
      </w:r>
      <w:r w:rsidR="00CE78F2" w:rsidRPr="00A075B7">
        <w:rPr>
          <w:rStyle w:val="FootnoteReference"/>
          <w:rFonts w:ascii="Times New Roman" w:hAnsi="Times New Roman"/>
          <w:sz w:val="24"/>
          <w:szCs w:val="24"/>
        </w:rPr>
        <w:fldChar w:fldCharType="end"/>
      </w:r>
      <w:r w:rsidR="000A2656" w:rsidRPr="00A075B7">
        <w:rPr>
          <w:rFonts w:ascii="Times New Roman" w:hAnsi="Times New Roman"/>
          <w:sz w:val="24"/>
          <w:szCs w:val="24"/>
        </w:rPr>
        <w:t>.</w:t>
      </w:r>
    </w:p>
    <w:p w:rsidR="000A2656" w:rsidRPr="00A075B7" w:rsidRDefault="000A2656" w:rsidP="000A2656">
      <w:pPr>
        <w:widowControl w:val="0"/>
        <w:spacing w:after="200" w:line="480" w:lineRule="auto"/>
        <w:ind w:left="360" w:firstLine="720"/>
        <w:jc w:val="both"/>
        <w:rPr>
          <w:rFonts w:ascii="Times New Roman" w:eastAsia="SimSun" w:hAnsi="Times New Roman"/>
          <w:kern w:val="2"/>
          <w:sz w:val="24"/>
          <w:szCs w:val="24"/>
          <w:lang w:eastAsia="zh-CN"/>
        </w:rPr>
      </w:pPr>
      <w:r w:rsidRPr="00A075B7">
        <w:rPr>
          <w:rFonts w:ascii="Times New Roman" w:eastAsia="SimSun" w:hAnsi="Times New Roman"/>
          <w:kern w:val="2"/>
          <w:sz w:val="24"/>
          <w:szCs w:val="24"/>
          <w:lang w:val="id-ID" w:eastAsia="zh-CN"/>
        </w:rPr>
        <w:t xml:space="preserve">Negara berkembang seperti Indonesia merupakan negara yang </w:t>
      </w:r>
      <w:r w:rsidRPr="00A075B7">
        <w:rPr>
          <w:rFonts w:ascii="Times New Roman" w:eastAsia="SimSun" w:hAnsi="Times New Roman"/>
          <w:kern w:val="2"/>
          <w:sz w:val="24"/>
          <w:szCs w:val="24"/>
          <w:lang w:eastAsia="zh-CN"/>
        </w:rPr>
        <w:t>masih terus melaksanakan pembangunan nasional yang dimana membutuhkan biaya besar untuk melaksanakan seluruh pembangunan nasional demi kemajuan Negara.</w:t>
      </w:r>
      <w:r w:rsidRPr="00A075B7">
        <w:rPr>
          <w:rFonts w:ascii="Times New Roman" w:eastAsia="SimSun" w:hAnsi="Times New Roman"/>
          <w:kern w:val="2"/>
          <w:sz w:val="24"/>
          <w:szCs w:val="24"/>
          <w:lang w:val="id-ID" w:eastAsia="zh-CN"/>
        </w:rPr>
        <w:t xml:space="preserve"> Penerimaan dari sektor pajak </w:t>
      </w:r>
      <w:r w:rsidRPr="00A075B7">
        <w:rPr>
          <w:rFonts w:ascii="Times New Roman" w:eastAsia="SimSun" w:hAnsi="Times New Roman"/>
          <w:kern w:val="2"/>
          <w:sz w:val="24"/>
          <w:szCs w:val="24"/>
          <w:lang w:eastAsia="zh-CN"/>
        </w:rPr>
        <w:t>merupakan sumber utama penerimaa</w:t>
      </w:r>
      <w:r w:rsidRPr="00A075B7">
        <w:rPr>
          <w:rFonts w:ascii="Times New Roman" w:eastAsia="SimSun" w:hAnsi="Times New Roman"/>
          <w:kern w:val="2"/>
          <w:sz w:val="24"/>
          <w:szCs w:val="24"/>
          <w:lang w:val="id-ID" w:eastAsia="zh-CN"/>
        </w:rPr>
        <w:t>n</w:t>
      </w:r>
      <w:r w:rsidRPr="00A075B7">
        <w:rPr>
          <w:rFonts w:ascii="Times New Roman" w:eastAsia="SimSun" w:hAnsi="Times New Roman"/>
          <w:kern w:val="2"/>
          <w:sz w:val="24"/>
          <w:szCs w:val="24"/>
          <w:lang w:eastAsia="zh-CN"/>
        </w:rPr>
        <w:t xml:space="preserve"> negara yang digunakan untuk membiayai pengeluaran negara. Untuk melakukan pembangunan dibutuhkan dana yang </w:t>
      </w:r>
      <w:r w:rsidRPr="00A075B7">
        <w:rPr>
          <w:rFonts w:ascii="Times New Roman" w:eastAsia="SimSun" w:hAnsi="Times New Roman"/>
          <w:kern w:val="2"/>
          <w:sz w:val="24"/>
          <w:szCs w:val="24"/>
          <w:lang w:eastAsia="zh-CN"/>
        </w:rPr>
        <w:lastRenderedPageBreak/>
        <w:t xml:space="preserve">tidak sedikit, dan ditopang melalui penerimaan pajak. Oleh karena itu, pajak sangat dominan dalam menopang pembangunan nasional </w:t>
      </w:r>
      <w:r w:rsidR="00CE78F2" w:rsidRPr="00A075B7">
        <w:rPr>
          <w:rStyle w:val="FootnoteReference"/>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{"citationItems":[{"id":"ITEM-1","itemData":{"author":[{"dropping-particle":"","family":"Lubis","given":"Abu Samman","non-dropping-particle":"","parse-names":false,"suffix":""}],"id":"ITEM-1","issued":{"date-parts":[["0"]]},"title":"Pengelolaan Sumber Penerimaan Pajak sebagai Sumber Pendanaan Utama dalam Pembangunan","type":"article-journal"},"uris":["http://www.mendeley.com/documents/?uuid=d82d8433-6410-43f0-955d-a0bb086fe46d"]}],"mendeley":{"formattedCitation":"(Lubis, n.d.)","manualFormatting":"(Lubis, 2015)","plainTextFormattedCitation":"(Lubis, n.d.)","previouslyFormattedCitation":"(Lubis, n.d.)"},"properties":{"noteIndex":0},"schema":"https://github.com/citation-style-language/schema/raw/master/csl-citation.json"}</w:instrText>
      </w:r>
      <w:r w:rsidR="00CE78F2" w:rsidRPr="00A075B7">
        <w:rPr>
          <w:rStyle w:val="FootnoteReference"/>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(Lubis, 2015)</w:t>
      </w:r>
      <w:r w:rsidR="00CE78F2" w:rsidRPr="00A075B7">
        <w:rPr>
          <w:rStyle w:val="FootnoteReference"/>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w:t>
      </w:r>
    </w:p>
    <w:p w:rsidR="000A2656" w:rsidRPr="00A075B7" w:rsidRDefault="000A2656" w:rsidP="000A2656">
      <w:pPr>
        <w:widowControl w:val="0"/>
        <w:spacing w:after="200" w:line="480" w:lineRule="auto"/>
        <w:ind w:left="360" w:firstLine="720"/>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eastAsia="zh-CN"/>
        </w:rPr>
        <w:t>Pajak juga merupaka</w:t>
      </w:r>
      <w:r w:rsidRPr="00A075B7">
        <w:rPr>
          <w:rFonts w:ascii="Times New Roman" w:eastAsia="SimSun" w:hAnsi="Times New Roman"/>
          <w:kern w:val="2"/>
          <w:sz w:val="24"/>
          <w:szCs w:val="24"/>
          <w:lang w:val="id-ID" w:eastAsia="zh-CN"/>
        </w:rPr>
        <w:t>n</w:t>
      </w:r>
      <w:r w:rsidRPr="00A075B7">
        <w:rPr>
          <w:rFonts w:ascii="Times New Roman" w:eastAsia="SimSun" w:hAnsi="Times New Roman"/>
          <w:kern w:val="2"/>
          <w:sz w:val="24"/>
          <w:szCs w:val="24"/>
          <w:lang w:eastAsia="zh-CN"/>
        </w:rPr>
        <w:t xml:space="preserve"> salah satu kewajiban masyarakat kepada negara dan sebagai bentuk partisipasi masyarakat dalam pembangunan nasional. Oleh karena itu wajib pajak badan maupun perseorangan diharapkan dapat melaksanakan kewajiban perpajakannya secara </w:t>
      </w:r>
      <w:r w:rsidRPr="00A075B7">
        <w:rPr>
          <w:rFonts w:ascii="Times New Roman" w:eastAsia="SimSun" w:hAnsi="Times New Roman"/>
          <w:kern w:val="2"/>
          <w:sz w:val="24"/>
          <w:szCs w:val="24"/>
          <w:lang w:val="id-ID" w:eastAsia="zh-CN"/>
        </w:rPr>
        <w:t>patuh dan sukarela</w:t>
      </w:r>
      <w:r w:rsidRPr="00A075B7">
        <w:rPr>
          <w:rFonts w:ascii="Times New Roman" w:eastAsia="SimSun" w:hAnsi="Times New Roman"/>
          <w:kern w:val="2"/>
          <w:sz w:val="24"/>
          <w:szCs w:val="24"/>
          <w:lang w:eastAsia="zh-CN"/>
        </w:rPr>
        <w:t xml:space="preserve"> terhadap peraturan perpajakan. Sehingga pelaksanaan pembangunan nasional</w:t>
      </w:r>
      <w:r w:rsidRPr="00A075B7">
        <w:rPr>
          <w:rFonts w:ascii="Times New Roman" w:eastAsia="SimSun" w:hAnsi="Times New Roman"/>
          <w:kern w:val="2"/>
          <w:sz w:val="24"/>
          <w:szCs w:val="24"/>
          <w:lang w:val="id-ID" w:eastAsia="zh-CN"/>
        </w:rPr>
        <w:t xml:space="preserve"> dan</w:t>
      </w:r>
      <w:r w:rsidRPr="00A075B7">
        <w:rPr>
          <w:rFonts w:ascii="Times New Roman" w:eastAsia="SimSun" w:hAnsi="Times New Roman"/>
          <w:kern w:val="2"/>
          <w:sz w:val="24"/>
          <w:szCs w:val="24"/>
          <w:lang w:eastAsia="zh-CN"/>
        </w:rPr>
        <w:t xml:space="preserve"> laju pertumbuhan dapat berjalan dengan baik</w:t>
      </w:r>
      <w:r w:rsidRPr="00A075B7">
        <w:rPr>
          <w:rFonts w:ascii="Times New Roman" w:eastAsia="SimSun" w:hAnsi="Times New Roman"/>
          <w:kern w:val="2"/>
          <w:sz w:val="24"/>
          <w:szCs w:val="24"/>
          <w:lang w:val="id-ID" w:eastAsia="zh-CN"/>
        </w:rPr>
        <w:t xml:space="preserve"> dan lancar.</w:t>
      </w:r>
      <w:r w:rsidRPr="00A075B7">
        <w:rPr>
          <w:rFonts w:ascii="Times New Roman" w:eastAsia="SimSun" w:hAnsi="Times New Roman"/>
          <w:kern w:val="2"/>
          <w:sz w:val="24"/>
          <w:szCs w:val="24"/>
          <w:lang w:eastAsia="zh-CN"/>
        </w:rPr>
        <w:t xml:space="preserve"> Pemerintah pun terus melakukan upaya-upaya untuk meningkatkan penerimaan dari sektor perpajakan. Seperti </w:t>
      </w:r>
      <w:r w:rsidRPr="00A075B7">
        <w:rPr>
          <w:rFonts w:ascii="Times New Roman" w:eastAsia="SimSun" w:hAnsi="Times New Roman"/>
          <w:i/>
          <w:kern w:val="2"/>
          <w:sz w:val="24"/>
          <w:szCs w:val="24"/>
          <w:lang w:eastAsia="zh-CN"/>
        </w:rPr>
        <w:t>tax reform</w:t>
      </w:r>
      <w:r w:rsidRPr="00A075B7">
        <w:rPr>
          <w:rFonts w:ascii="Times New Roman" w:eastAsia="SimSun" w:hAnsi="Times New Roman"/>
          <w:kern w:val="2"/>
          <w:sz w:val="24"/>
          <w:szCs w:val="24"/>
          <w:lang w:eastAsia="zh-CN"/>
        </w:rPr>
        <w:t xml:space="preserve"> pada awal tahun 1984 yang mengubah sistem perpajakan yang awalnya adalah </w:t>
      </w:r>
      <w:r w:rsidRPr="00A075B7">
        <w:rPr>
          <w:rFonts w:ascii="Times New Roman" w:eastAsia="SimSun" w:hAnsi="Times New Roman"/>
          <w:i/>
          <w:kern w:val="2"/>
          <w:sz w:val="24"/>
          <w:szCs w:val="24"/>
          <w:lang w:eastAsia="zh-CN"/>
        </w:rPr>
        <w:t>official assesment system</w:t>
      </w:r>
      <w:r w:rsidRPr="00A075B7">
        <w:rPr>
          <w:rFonts w:ascii="Times New Roman" w:eastAsia="SimSun" w:hAnsi="Times New Roman"/>
          <w:kern w:val="2"/>
          <w:sz w:val="24"/>
          <w:szCs w:val="24"/>
          <w:lang w:eastAsia="zh-CN"/>
        </w:rPr>
        <w:t xml:space="preserve"> menjadi </w:t>
      </w:r>
      <w:r w:rsidRPr="00A075B7">
        <w:rPr>
          <w:rFonts w:ascii="Times New Roman" w:eastAsia="SimSun" w:hAnsi="Times New Roman"/>
          <w:i/>
          <w:kern w:val="2"/>
          <w:sz w:val="24"/>
          <w:szCs w:val="24"/>
          <w:lang w:eastAsia="zh-CN"/>
        </w:rPr>
        <w:t>self assesment system</w:t>
      </w:r>
      <w:r w:rsidRPr="00A075B7">
        <w:rPr>
          <w:rFonts w:ascii="Times New Roman" w:eastAsia="SimSun" w:hAnsi="Times New Roman"/>
          <w:kern w:val="2"/>
          <w:sz w:val="24"/>
          <w:szCs w:val="24"/>
          <w:lang w:eastAsia="zh-CN"/>
        </w:rPr>
        <w:t xml:space="preserve"> yang menuntut kepatuhan dan kesadaran yang tinggi dari wajib pajak. Namun demikian, di sisi lain bagi perusahaan, pajak merupakan hal yang ingin dihindari karena merugikan perusahaan. Bagi wajib pajak khususnya perusahaan atau badan usaha, pajak merupakan suatu beban yang akan mengurangi laba bersih, sedangkan peningkatan pajak dari sisi pemerintah, penerimaan pajak sebagai sumber keuangan negara yaitu sebagai sumber dana yang diperuntukkan bagi pembiayaan pengeluaran rutin pemerintah dan untuk membiayai pembangunan </w:t>
      </w:r>
      <w:r w:rsidR="00CE78F2" w:rsidRPr="00A075B7">
        <w:rPr>
          <w:rFonts w:ascii="Times New Roman" w:eastAsia="SimSun" w:hAnsi="Times New Roman"/>
          <w:kern w:val="2"/>
          <w:sz w:val="24"/>
          <w:szCs w:val="24"/>
          <w:lang w:eastAsia="zh-CN"/>
        </w:rPr>
        <w:fldChar w:fldCharType="begin" w:fldLock="1"/>
      </w:r>
      <w:r w:rsidR="00AC5512" w:rsidRPr="00A075B7">
        <w:rPr>
          <w:rFonts w:ascii="Times New Roman" w:eastAsia="SimSun" w:hAnsi="Times New Roman"/>
          <w:kern w:val="2"/>
          <w:sz w:val="24"/>
          <w:szCs w:val="24"/>
          <w:lang w:eastAsia="zh-CN"/>
        </w:rPr>
        <w:instrText>ADDIN CSL_CITATION {"citationItems":[{"id":"ITEM-1","itemData":{"author":[{"dropping-particle":"","family":"Waluyo","given":"","non-dropping-particle":"","parse-names":false,"suffix":""}],"edition":"11","id":"ITEM-1","issued":{"date-parts":[["2017"]]},"number-of-pages":"6","title":"Buku Perpajakan Indonesia","type":"book"},"uris":["http://www.mendeley.com/documents/?uuid=cfc39c17-e301-4dae-a12f-1057dba1fb2f"]}],"mendeley":{"formattedCitation":"(Waluyo, 2017a)","manualFormatting":"(Waluyo, 2017:6)","plainTextFormattedCitation":"(Waluyo, 2017a)","previouslyFormattedCitation":"(Waluyo, 2017a)"},"properties":{"noteIndex":0},"schema":"https://github.com/citation-style-language/schema/raw/master/csl-citation.json"}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(Waluyo, 2017:6)</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w:t>
      </w:r>
    </w:p>
    <w:p w:rsidR="000A2656" w:rsidRPr="00A075B7" w:rsidRDefault="000A2656" w:rsidP="000A2656">
      <w:pPr>
        <w:widowControl w:val="0"/>
        <w:spacing w:after="200" w:line="480" w:lineRule="auto"/>
        <w:ind w:left="360" w:firstLine="720"/>
        <w:jc w:val="both"/>
        <w:rPr>
          <w:rFonts w:ascii="Times New Roman" w:hAnsi="Times New Roman"/>
          <w:sz w:val="24"/>
          <w:szCs w:val="24"/>
        </w:rPr>
      </w:pPr>
      <w:r w:rsidRPr="00A075B7">
        <w:rPr>
          <w:rFonts w:ascii="Times New Roman" w:eastAsia="SimSun" w:hAnsi="Times New Roman"/>
          <w:kern w:val="2"/>
          <w:sz w:val="24"/>
          <w:szCs w:val="24"/>
          <w:lang w:eastAsia="zh-CN"/>
        </w:rPr>
        <w:t>Banya</w:t>
      </w:r>
      <w:r w:rsidRPr="00A075B7">
        <w:rPr>
          <w:rFonts w:ascii="Times New Roman" w:eastAsia="SimSun" w:hAnsi="Times New Roman"/>
          <w:kern w:val="2"/>
          <w:sz w:val="24"/>
          <w:szCs w:val="24"/>
          <w:lang w:val="id-ID" w:eastAsia="zh-CN"/>
        </w:rPr>
        <w:t>k</w:t>
      </w:r>
      <w:r w:rsidRPr="00A075B7">
        <w:rPr>
          <w:rFonts w:ascii="Times New Roman" w:eastAsia="SimSun" w:hAnsi="Times New Roman"/>
          <w:kern w:val="2"/>
          <w:sz w:val="24"/>
          <w:szCs w:val="24"/>
          <w:lang w:eastAsia="zh-CN"/>
        </w:rPr>
        <w:t xml:space="preserve"> perusahaan-perusahaan maju yang melakukan tindakan penghindaran pajak dan penggelapan pajak, seperti kasus </w:t>
      </w:r>
      <w:r w:rsidRPr="00A075B7">
        <w:rPr>
          <w:rFonts w:ascii="Times New Roman" w:hAnsi="Times New Roman"/>
          <w:sz w:val="24"/>
          <w:szCs w:val="24"/>
        </w:rPr>
        <w:t xml:space="preserve">pada tahun 2014 terjadi kasus penghindaran pajak yang dilakukan oleh Astra Internasional Tbk (ASII) yang salah satu anak perusahaannya yaitu PT Toyota Motor Manufacturing Indonesia (TMMIN) mengumumkan kinerja ekspor mobil utuh atau </w:t>
      </w:r>
      <w:r w:rsidRPr="00A075B7">
        <w:rPr>
          <w:rFonts w:ascii="Times New Roman" w:hAnsi="Times New Roman"/>
          <w:i/>
          <w:sz w:val="24"/>
          <w:szCs w:val="24"/>
        </w:rPr>
        <w:t>Completely Built Up</w:t>
      </w:r>
      <w:r w:rsidRPr="00A075B7">
        <w:rPr>
          <w:rFonts w:ascii="Times New Roman" w:hAnsi="Times New Roman"/>
          <w:sz w:val="24"/>
          <w:szCs w:val="24"/>
        </w:rPr>
        <w:t xml:space="preserve"> (CBU). Jumlahnya mencatat rekor yakni lebih dari 118 ribu unit. Jumlah ini setara dengan 70 persen total ekspor kendaraan dari Indonesia 2013. Jika ditambah dengan produk mobil terurai atau </w:t>
      </w:r>
      <w:r w:rsidRPr="00A075B7">
        <w:rPr>
          <w:rFonts w:ascii="Times New Roman" w:hAnsi="Times New Roman"/>
          <w:i/>
          <w:sz w:val="24"/>
          <w:szCs w:val="24"/>
        </w:rPr>
        <w:t>Complete Knock Down</w:t>
      </w:r>
      <w:r w:rsidRPr="00A075B7">
        <w:rPr>
          <w:rFonts w:ascii="Times New Roman" w:hAnsi="Times New Roman"/>
          <w:sz w:val="24"/>
          <w:szCs w:val="24"/>
        </w:rPr>
        <w:t xml:space="preserve"> (CKD) dan komponen kendaraan, maka nilai ekspor pabrik </w:t>
      </w:r>
      <w:r w:rsidRPr="00A075B7">
        <w:rPr>
          <w:rFonts w:ascii="Times New Roman" w:hAnsi="Times New Roman"/>
          <w:sz w:val="24"/>
          <w:szCs w:val="24"/>
        </w:rPr>
        <w:lastRenderedPageBreak/>
        <w:t>mobil yang 95 persen 5 sahamnya dikuasai Toyota Motor Corporation (TMC) Jepang tersebut mencapai US$ 1,7 miliar atau sekitar Rp 17 triliun. Sayangnya, ada noda tersembunyi di balik gemerlap prestasi itu. Direktorat Jenderal Pajak (DJP) Kementerian Keuangan telah memiliki bukti bahwa Toyota Motor Manufacturing memanfaatkan transaksi antar perusahaan terafiliasi di dalam dan luar negeri untuk menghindari pembayaran pajak (</w:t>
      </w:r>
      <w:r w:rsidRPr="00A075B7">
        <w:rPr>
          <w:rFonts w:ascii="Times New Roman" w:hAnsi="Times New Roman"/>
          <w:i/>
          <w:sz w:val="24"/>
          <w:szCs w:val="24"/>
        </w:rPr>
        <w:t>transfer</w:t>
      </w:r>
      <w:r w:rsidRPr="00A075B7">
        <w:rPr>
          <w:rFonts w:ascii="Times New Roman" w:hAnsi="Times New Roman"/>
          <w:sz w:val="24"/>
          <w:szCs w:val="24"/>
        </w:rPr>
        <w:t xml:space="preserve"> </w:t>
      </w:r>
      <w:r w:rsidRPr="00A075B7">
        <w:rPr>
          <w:rFonts w:ascii="Times New Roman" w:hAnsi="Times New Roman"/>
          <w:i/>
          <w:sz w:val="24"/>
          <w:szCs w:val="24"/>
        </w:rPr>
        <w:t>pricing)</w:t>
      </w:r>
      <w:r w:rsidRPr="00A075B7">
        <w:rPr>
          <w:rFonts w:ascii="Times New Roman" w:hAnsi="Times New Roman"/>
          <w:sz w:val="24"/>
          <w:szCs w:val="24"/>
        </w:rPr>
        <w:t>. Modusnya sederhana yaitu memindahkan beban keuntungan berlebih dari satu negara ke negara lain yang menerapkan tarif pajak lebih murah (</w:t>
      </w:r>
      <w:r w:rsidRPr="00A075B7">
        <w:rPr>
          <w:rFonts w:ascii="Times New Roman" w:hAnsi="Times New Roman"/>
          <w:i/>
          <w:sz w:val="24"/>
          <w:szCs w:val="24"/>
        </w:rPr>
        <w:t>tax haven</w:t>
      </w:r>
      <w:r w:rsidRPr="00A075B7">
        <w:rPr>
          <w:rFonts w:ascii="Times New Roman" w:hAnsi="Times New Roman"/>
          <w:sz w:val="24"/>
          <w:szCs w:val="24"/>
        </w:rPr>
        <w:t xml:space="preserve">). Pemindahan beban dilakukan dengan memanipulasi harga secara tidak wajar. Telah terungkap bahwa seribu mobil buatan Toyota Motor Manufacturing Indonesia harus dijual dulu ke kantor Toyota Asia Pasifik di Singapura, sebelum berangkat dan dijual ke Filipina dan Thailand. Hal ini dilakukan untuk menghindari membayar pajak yang tinggi di Indonesia. Dengan kata lain, Toyota di Indonesia hanya bertindak “atas nama” Toyota Motor Asia Pacific Pte., Ltd – yaitu nama unit bisnis Toyota yang berkantor di Singapura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{"citationItems":[{"id":"ITEM-1","itemData":{"author":[{"dropping-particle":"","family":"Http://investigasi.tempo.co","given":"","non-dropping-particle":"","parse-names":false,"suffix":""}],"id":"ITEM-1","issued":{"date-parts":[["2014"]]},"title":"Kasus Toyota","type":"legal_case"},"uris":["http://www.mendeley.com/documents/?uuid=d0cb59d8-6988-4bae-a3e6-064628655faa"]}],"mendeley":{"formattedCitation":"(Http://investigasi.tempo.co, 2014)","manualFormatting":"(Http://investigasi.tempo.co)","plainTextFormattedCitation":"(Http://investigasi.tempo.co, 2014)","previouslyFormattedCitation":"(Http://investigasi.tempo.co, 2014)"},"properties":{"noteIndex":0},"schema":"https://github.com/citation-style-language/schema/raw/master/csl-citation.json"}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(Http://investigasi.tempo.co)</w:t>
      </w:r>
      <w:r w:rsidR="00CE78F2" w:rsidRPr="00A075B7">
        <w:rPr>
          <w:rFonts w:ascii="Times New Roman" w:hAnsi="Times New Roman"/>
          <w:sz w:val="24"/>
          <w:szCs w:val="24"/>
        </w:rPr>
        <w:fldChar w:fldCharType="end"/>
      </w:r>
      <w:r w:rsidRPr="00A075B7">
        <w:rPr>
          <w:rFonts w:ascii="Times New Roman" w:hAnsi="Times New Roman"/>
          <w:sz w:val="24"/>
          <w:szCs w:val="24"/>
        </w:rPr>
        <w:t>.</w:t>
      </w:r>
    </w:p>
    <w:p w:rsidR="000A2656" w:rsidRPr="00A075B7" w:rsidRDefault="000A2656" w:rsidP="000A2656">
      <w:pPr>
        <w:widowControl w:val="0"/>
        <w:spacing w:after="200" w:line="480" w:lineRule="auto"/>
        <w:ind w:left="360" w:firstLine="720"/>
        <w:jc w:val="both"/>
        <w:rPr>
          <w:rFonts w:ascii="Times New Roman" w:hAnsi="Times New Roman"/>
          <w:sz w:val="24"/>
          <w:szCs w:val="24"/>
        </w:rPr>
      </w:pPr>
      <w:r w:rsidRPr="00A075B7">
        <w:rPr>
          <w:rFonts w:ascii="Times New Roman" w:hAnsi="Times New Roman"/>
          <w:sz w:val="24"/>
          <w:szCs w:val="24"/>
        </w:rPr>
        <w:t xml:space="preserve">Selain fenomena di atas, fenomena mengenai penghindaran pajak lainnya terjadi pada PT Coca Cola Indonesia. Pada tahun 2014 PT CCI diduga akali pajak sehingga menimbulkan kekurangan pembayaran pajak senilai Rp. 49,24 miliar. Hasil penelusuran Direktorat Jenderal Pajak, bahwa perusahaan tersebut telah melakukan tindakan penghindaran pajak yang menyebabkan setoran pajak berkurang dengan ditemukannya pembengkakan penghasilan kena pajak berkurang, sehingga setoran pajaknya juga mengecil. Beban biaya yang dimaksud yaitu untuk iklan dari rentang waktu tahun 2002-2006 dengan total sebesar Rp. 566,84 milyar. Akibatnya, ada penurunan </w:t>
      </w:r>
      <w:r w:rsidRPr="00A075B7">
        <w:rPr>
          <w:rFonts w:ascii="Times New Roman" w:hAnsi="Times New Roman"/>
          <w:color w:val="000000"/>
          <w:sz w:val="24"/>
          <w:szCs w:val="24"/>
        </w:rPr>
        <w:t xml:space="preserve">penghasilan kena pajak </w:t>
      </w:r>
      <w:r w:rsidR="00CE78F2" w:rsidRPr="00A075B7">
        <w:rPr>
          <w:rFonts w:ascii="Times New Roman" w:hAnsi="Times New Roman"/>
          <w:color w:val="000000"/>
          <w:sz w:val="24"/>
          <w:szCs w:val="24"/>
        </w:rPr>
        <w:fldChar w:fldCharType="begin" w:fldLock="1"/>
      </w:r>
      <w:r w:rsidRPr="00A075B7">
        <w:rPr>
          <w:rFonts w:ascii="Times New Roman" w:hAnsi="Times New Roman"/>
          <w:color w:val="000000"/>
          <w:sz w:val="24"/>
          <w:szCs w:val="24"/>
        </w:rPr>
        <w:instrText>ADDIN CSL_CITATION {"citationItems":[{"id":"ITEM-1","itemData":{"author":[{"dropping-particle":"","family":"www.kompas.com","given":"","non-dropping-particle":"","parse-names":false,"suffix":""}],"id":"ITEM-1","issued":{"date-parts":[["2014"]]},"title":"Kasus PT Coca Cola Indonesia","type":"legal_case"},"uris":["http://www.mendeley.com/documents/?uuid=6950aa75-89f1-4591-bae1-47914bea2a88"]}],"mendeley":{"formattedCitation":"(www.kompas.com, 2014)","manualFormatting":"(www.kompas.com)","plainTextFormattedCitation":"(www.kompas.com, 2014)","previouslyFormattedCitation":"(www.kompas.com, 2014)"},"properties":{"noteIndex":0},"schema":"https://github.com/citation-style-language/schema/raw/master/csl-citation.json"}</w:instrText>
      </w:r>
      <w:r w:rsidR="00CE78F2" w:rsidRPr="00A075B7">
        <w:rPr>
          <w:rFonts w:ascii="Times New Roman" w:hAnsi="Times New Roman"/>
          <w:color w:val="000000"/>
          <w:sz w:val="24"/>
          <w:szCs w:val="24"/>
        </w:rPr>
        <w:fldChar w:fldCharType="separate"/>
      </w:r>
      <w:r w:rsidRPr="00A075B7">
        <w:rPr>
          <w:rFonts w:ascii="Times New Roman" w:hAnsi="Times New Roman"/>
          <w:noProof/>
          <w:color w:val="000000"/>
          <w:sz w:val="24"/>
          <w:szCs w:val="24"/>
        </w:rPr>
        <w:t>(www.kompas.com)</w:t>
      </w:r>
      <w:r w:rsidR="00CE78F2" w:rsidRPr="00A075B7">
        <w:rPr>
          <w:rFonts w:ascii="Times New Roman" w:hAnsi="Times New Roman"/>
          <w:color w:val="000000"/>
          <w:sz w:val="24"/>
          <w:szCs w:val="24"/>
        </w:rPr>
        <w:fldChar w:fldCharType="end"/>
      </w:r>
      <w:r w:rsidRPr="00A075B7">
        <w:rPr>
          <w:rFonts w:ascii="Times New Roman" w:hAnsi="Times New Roman"/>
          <w:color w:val="000000"/>
          <w:sz w:val="24"/>
          <w:szCs w:val="24"/>
        </w:rPr>
        <w:t>.</w:t>
      </w:r>
    </w:p>
    <w:p w:rsidR="00041FB4" w:rsidRPr="00A075B7" w:rsidRDefault="00041FB4">
      <w:pPr>
        <w:spacing w:after="0" w:line="480" w:lineRule="auto"/>
        <w:jc w:val="both"/>
        <w:rPr>
          <w:rFonts w:ascii="Times New Roman" w:hAnsi="Times New Roman"/>
          <w:color w:val="000000"/>
          <w:sz w:val="24"/>
          <w:szCs w:val="24"/>
          <w:shd w:val="clear" w:color="auto" w:fill="FFFFFF"/>
        </w:rPr>
      </w:pPr>
      <w:r w:rsidRPr="00A075B7">
        <w:rPr>
          <w:rFonts w:ascii="Times New Roman" w:hAnsi="Times New Roman"/>
          <w:color w:val="000000"/>
          <w:sz w:val="24"/>
          <w:szCs w:val="24"/>
          <w:shd w:val="clear" w:color="auto" w:fill="FFFFFF"/>
        </w:rPr>
        <w:br w:type="page"/>
      </w:r>
    </w:p>
    <w:p w:rsidR="000A2656" w:rsidRPr="00A075B7" w:rsidRDefault="000A2656" w:rsidP="000A2656">
      <w:pPr>
        <w:widowControl w:val="0"/>
        <w:spacing w:after="200" w:line="480" w:lineRule="auto"/>
        <w:ind w:left="360" w:firstLine="720"/>
        <w:jc w:val="both"/>
        <w:rPr>
          <w:rFonts w:ascii="Times New Roman" w:hAnsi="Times New Roman"/>
          <w:color w:val="000000"/>
          <w:sz w:val="24"/>
          <w:szCs w:val="24"/>
          <w:shd w:val="clear" w:color="auto" w:fill="FFFFFF"/>
        </w:rPr>
      </w:pPr>
      <w:r w:rsidRPr="00A075B7">
        <w:rPr>
          <w:rFonts w:ascii="Times New Roman" w:hAnsi="Times New Roman"/>
          <w:color w:val="000000"/>
          <w:sz w:val="24"/>
          <w:szCs w:val="24"/>
          <w:shd w:val="clear" w:color="auto" w:fill="FFFFFF"/>
        </w:rPr>
        <w:lastRenderedPageBreak/>
        <w:t>Kendala dalam rangka optimalisasi penerimaan pajak adalah penghindaran pajak (</w:t>
      </w:r>
      <w:r w:rsidRPr="00A075B7">
        <w:rPr>
          <w:rFonts w:ascii="Times New Roman" w:hAnsi="Times New Roman"/>
          <w:i/>
          <w:color w:val="000000"/>
          <w:sz w:val="24"/>
          <w:szCs w:val="24"/>
          <w:shd w:val="clear" w:color="auto" w:fill="FFFFFF"/>
        </w:rPr>
        <w:t>tax avoidance</w:t>
      </w:r>
      <w:r w:rsidRPr="00A075B7">
        <w:rPr>
          <w:rFonts w:ascii="Times New Roman" w:hAnsi="Times New Roman"/>
          <w:color w:val="000000"/>
          <w:sz w:val="24"/>
          <w:szCs w:val="24"/>
          <w:shd w:val="clear" w:color="auto" w:fill="FFFFFF"/>
        </w:rPr>
        <w:t>) dan penggelapan pajak (</w:t>
      </w:r>
      <w:r w:rsidRPr="00A075B7">
        <w:rPr>
          <w:rFonts w:ascii="Times New Roman" w:hAnsi="Times New Roman"/>
          <w:i/>
          <w:color w:val="000000"/>
          <w:sz w:val="24"/>
          <w:szCs w:val="24"/>
          <w:shd w:val="clear" w:color="auto" w:fill="FFFFFF"/>
        </w:rPr>
        <w:t>tax evasion</w:t>
      </w:r>
      <w:r w:rsidRPr="00A075B7">
        <w:rPr>
          <w:rFonts w:ascii="Times New Roman" w:hAnsi="Times New Roman"/>
          <w:color w:val="000000"/>
          <w:sz w:val="24"/>
          <w:szCs w:val="24"/>
          <w:shd w:val="clear" w:color="auto" w:fill="FFFFFF"/>
        </w:rPr>
        <w:t>), bahkan tidak sedikit perusahaan yang melakukan penghindaran pajak. Penghindaran pajak merupakan upaya untuk meminimalkan beban pajak menggunakan peraturan yang berlaku (</w:t>
      </w:r>
      <w:r w:rsidRPr="00A075B7">
        <w:rPr>
          <w:rFonts w:ascii="Times New Roman" w:hAnsi="Times New Roman"/>
          <w:i/>
          <w:color w:val="000000"/>
          <w:sz w:val="24"/>
          <w:szCs w:val="24"/>
          <w:shd w:val="clear" w:color="auto" w:fill="FFFFFF"/>
        </w:rPr>
        <w:t>lawfull</w:t>
      </w:r>
      <w:r w:rsidRPr="00A075B7">
        <w:rPr>
          <w:rFonts w:ascii="Times New Roman" w:hAnsi="Times New Roman"/>
          <w:color w:val="000000"/>
          <w:sz w:val="24"/>
          <w:szCs w:val="24"/>
          <w:shd w:val="clear" w:color="auto" w:fill="FFFFFF"/>
        </w:rPr>
        <w:t>), sedangkan penggelapan pajak (</w:t>
      </w:r>
      <w:r w:rsidRPr="00A075B7">
        <w:rPr>
          <w:rFonts w:ascii="Times New Roman" w:hAnsi="Times New Roman"/>
          <w:i/>
          <w:color w:val="000000"/>
          <w:sz w:val="24"/>
          <w:szCs w:val="24"/>
          <w:shd w:val="clear" w:color="auto" w:fill="FFFFFF"/>
        </w:rPr>
        <w:t>tax evasion</w:t>
      </w:r>
      <w:r w:rsidRPr="00A075B7">
        <w:rPr>
          <w:rFonts w:ascii="Times New Roman" w:hAnsi="Times New Roman"/>
          <w:color w:val="000000"/>
          <w:sz w:val="24"/>
          <w:szCs w:val="24"/>
          <w:shd w:val="clear" w:color="auto" w:fill="FFFFFF"/>
        </w:rPr>
        <w:t xml:space="preserve">) adalah upaya melakukan penghematan pajak dengan menggunakan cara yang melanggar ketentuan pajak </w:t>
      </w:r>
      <w:r w:rsidR="00CE78F2" w:rsidRPr="00A075B7">
        <w:rPr>
          <w:rFonts w:ascii="Times New Roman" w:hAnsi="Times New Roman"/>
          <w:color w:val="000000"/>
          <w:sz w:val="24"/>
          <w:szCs w:val="24"/>
          <w:shd w:val="clear" w:color="auto" w:fill="FFFFFF"/>
        </w:rPr>
        <w:fldChar w:fldCharType="begin" w:fldLock="1"/>
      </w:r>
      <w:r w:rsidR="00AC5512" w:rsidRPr="00A075B7">
        <w:rPr>
          <w:rFonts w:ascii="Times New Roman" w:hAnsi="Times New Roman"/>
          <w:color w:val="000000"/>
          <w:sz w:val="24"/>
          <w:szCs w:val="24"/>
          <w:shd w:val="clear" w:color="auto" w:fill="FFFFFF"/>
        </w:rPr>
        <w:instrText>ADDIN CSL_CITATION {"citationItems":[{"id":"ITEM-1","itemData":{"abstract":"Taxation is an important issue to sustain a country’s revenue. The main obstacle in the context of state income tax in this sector is tax avoidance. Minimizing of tax burden can be influenced by companies’ character and executive’s character. This study aims to examine the factors that affect tax avoidance. This study uses 205 manufacturing companies. Sample methods in this study is judgment sampling. This study’s hypothesis is tested with classical assumptions and multiple regression analysis using SPSS version 20 software. Conclusions for this research are company risk, leverage, and sales growth not have sufficient evidence to have impact on tax avoidance, size have sufficient evidence to have impact on tax avoidance. Keywords:","author":[{"dropping-particle":"","family":"Melisa","given":"Maria","non-dropping-particle":"","parse-names":false,"suffix":""},{"dropping-particle":"","family":"Adeyani Tandean","given":"Vivi","non-dropping-particle":"","parse-names":false,"suffix":""}],"container-title":"Jurnal Akuntansi Bisnis","id":"ITEM-1","issued":{"date-parts":[["2015"]]},"title":"FAKTOR-FAKTOR YANG MEMPENGARUHI PENGHINDARAN PAJAK (TAX AVOIDANCE)","type":"article-journal","volume":"8"},"uris":["http://www.mendeley.com/documents/?uuid=6b7b3406-ad45-4881-bb09-e8cf56252100"]}],"mendeley":{"formattedCitation":"(Melisa &amp; Adeyani Tandean, 2015)","manualFormatting":"(Melisa dan Tandean, 2015)","plainTextFormattedCitation":"(Melisa &amp; Adeyani Tandean, 2015)","previouslyFormattedCitation":"(Melisa &amp; Adeyani Tandean, 2015)"},"properties":{"noteIndex":0},"schema":"https://github.com/citation-style-language/schema/raw/master/csl-citation.json"}</w:instrText>
      </w:r>
      <w:r w:rsidR="00CE78F2" w:rsidRPr="00A075B7">
        <w:rPr>
          <w:rFonts w:ascii="Times New Roman" w:hAnsi="Times New Roman"/>
          <w:color w:val="000000"/>
          <w:sz w:val="24"/>
          <w:szCs w:val="24"/>
          <w:shd w:val="clear" w:color="auto" w:fill="FFFFFF"/>
        </w:rPr>
        <w:fldChar w:fldCharType="separate"/>
      </w:r>
      <w:r w:rsidRPr="00A075B7">
        <w:rPr>
          <w:rFonts w:ascii="Times New Roman" w:hAnsi="Times New Roman"/>
          <w:noProof/>
          <w:color w:val="000000"/>
          <w:sz w:val="24"/>
          <w:szCs w:val="24"/>
          <w:shd w:val="clear" w:color="auto" w:fill="FFFFFF"/>
        </w:rPr>
        <w:t>(Melisa dan Tandean, 2015)</w:t>
      </w:r>
      <w:r w:rsidR="00CE78F2" w:rsidRPr="00A075B7">
        <w:rPr>
          <w:rFonts w:ascii="Times New Roman" w:hAnsi="Times New Roman"/>
          <w:color w:val="000000"/>
          <w:sz w:val="24"/>
          <w:szCs w:val="24"/>
          <w:shd w:val="clear" w:color="auto" w:fill="FFFFFF"/>
        </w:rPr>
        <w:fldChar w:fldCharType="end"/>
      </w:r>
      <w:r w:rsidRPr="00A075B7">
        <w:rPr>
          <w:rFonts w:ascii="Times New Roman" w:hAnsi="Times New Roman"/>
          <w:color w:val="000000"/>
          <w:sz w:val="24"/>
          <w:szCs w:val="24"/>
          <w:shd w:val="clear" w:color="auto" w:fill="FFFFFF"/>
        </w:rPr>
        <w:t xml:space="preserve">. Oleh karena itu, persoalan penghindaran pajak diperbolehkan secara hukum selama sesuai dengan ketentuan undang-undang yang ada. Dalam hal ini Direktorat Jendral Pajak tidak dapat berbuat apa-apa atau melakukan penuntutan secara hukum, meskipun praktik </w:t>
      </w:r>
      <w:r w:rsidRPr="00A075B7">
        <w:rPr>
          <w:rFonts w:ascii="Times New Roman" w:hAnsi="Times New Roman"/>
          <w:i/>
          <w:color w:val="000000"/>
          <w:sz w:val="24"/>
          <w:szCs w:val="24"/>
          <w:shd w:val="clear" w:color="auto" w:fill="FFFFFF"/>
        </w:rPr>
        <w:t xml:space="preserve">tax avoidance </w:t>
      </w:r>
      <w:r w:rsidRPr="00A075B7">
        <w:rPr>
          <w:rFonts w:ascii="Times New Roman" w:hAnsi="Times New Roman"/>
          <w:color w:val="000000"/>
          <w:sz w:val="24"/>
          <w:szCs w:val="24"/>
          <w:shd w:val="clear" w:color="auto" w:fill="FFFFFF"/>
        </w:rPr>
        <w:t xml:space="preserve">ini akan mempengaruhi  penerimaan negara dari sektor pajak. Penghindaran pajak didorong oleh sitem </w:t>
      </w:r>
      <w:r w:rsidRPr="00A075B7">
        <w:rPr>
          <w:rFonts w:ascii="Times New Roman" w:hAnsi="Times New Roman"/>
          <w:i/>
          <w:color w:val="000000"/>
          <w:sz w:val="24"/>
          <w:szCs w:val="24"/>
          <w:shd w:val="clear" w:color="auto" w:fill="FFFFFF"/>
        </w:rPr>
        <w:t>self assessment</w:t>
      </w:r>
      <w:r w:rsidRPr="00A075B7">
        <w:rPr>
          <w:rFonts w:ascii="Times New Roman" w:hAnsi="Times New Roman"/>
          <w:color w:val="000000"/>
          <w:sz w:val="24"/>
          <w:szCs w:val="24"/>
          <w:shd w:val="clear" w:color="auto" w:fill="FFFFFF"/>
        </w:rPr>
        <w:t xml:space="preserve">, perhitungan pajak yang memberikan kepercayaan kepada wajib pajak untuk menghitung sendiri pajak terutang mereka. Pengukuran </w:t>
      </w:r>
      <w:r w:rsidRPr="00A075B7">
        <w:rPr>
          <w:rFonts w:ascii="Times New Roman" w:hAnsi="Times New Roman"/>
          <w:i/>
          <w:color w:val="000000"/>
          <w:sz w:val="24"/>
          <w:szCs w:val="24"/>
          <w:shd w:val="clear" w:color="auto" w:fill="FFFFFF"/>
        </w:rPr>
        <w:t>tax avoidance</w:t>
      </w:r>
      <w:r w:rsidRPr="00A075B7">
        <w:rPr>
          <w:rFonts w:ascii="Times New Roman" w:hAnsi="Times New Roman"/>
          <w:color w:val="000000"/>
          <w:sz w:val="24"/>
          <w:szCs w:val="24"/>
          <w:shd w:val="clear" w:color="auto" w:fill="FFFFFF"/>
        </w:rPr>
        <w:t xml:space="preserve"> dalam penelitian ini menggunakan </w:t>
      </w:r>
      <w:r w:rsidRPr="00A075B7">
        <w:rPr>
          <w:rFonts w:ascii="Times New Roman" w:hAnsi="Times New Roman"/>
          <w:i/>
          <w:color w:val="000000"/>
          <w:sz w:val="24"/>
          <w:szCs w:val="24"/>
          <w:shd w:val="clear" w:color="auto" w:fill="FFFFFF"/>
        </w:rPr>
        <w:t>Current Effective Tax Rate</w:t>
      </w:r>
      <w:r w:rsidRPr="00A075B7">
        <w:rPr>
          <w:rFonts w:ascii="Times New Roman" w:hAnsi="Times New Roman"/>
          <w:color w:val="000000"/>
          <w:sz w:val="24"/>
          <w:szCs w:val="24"/>
          <w:shd w:val="clear" w:color="auto" w:fill="FFFFFF"/>
        </w:rPr>
        <w:t>.</w:t>
      </w:r>
    </w:p>
    <w:p w:rsidR="000A2656" w:rsidRPr="00A075B7" w:rsidRDefault="000A2656" w:rsidP="000A2656">
      <w:pPr>
        <w:shd w:val="clear" w:color="auto" w:fill="FFFFFF"/>
        <w:spacing w:line="480" w:lineRule="auto"/>
        <w:ind w:left="426" w:firstLine="708"/>
        <w:jc w:val="both"/>
        <w:rPr>
          <w:rFonts w:ascii="Times New Roman" w:eastAsia="Times New Roman" w:hAnsi="Times New Roman"/>
          <w:color w:val="000000"/>
          <w:sz w:val="24"/>
          <w:szCs w:val="24"/>
        </w:rPr>
      </w:pPr>
      <w:r w:rsidRPr="00A075B7">
        <w:rPr>
          <w:rFonts w:ascii="Times New Roman" w:hAnsi="Times New Roman"/>
          <w:i/>
          <w:color w:val="000000"/>
          <w:sz w:val="24"/>
          <w:szCs w:val="24"/>
          <w:shd w:val="clear" w:color="auto" w:fill="FFFFFF"/>
        </w:rPr>
        <w:t>Current Effective Tax Rate</w:t>
      </w:r>
      <w:r w:rsidRPr="00A075B7">
        <w:rPr>
          <w:rFonts w:ascii="Times New Roman" w:hAnsi="Times New Roman"/>
          <w:color w:val="000000"/>
          <w:sz w:val="24"/>
          <w:szCs w:val="24"/>
          <w:shd w:val="clear" w:color="auto" w:fill="FFFFFF"/>
        </w:rPr>
        <w:t xml:space="preserve"> adalah mengakomodasikan jumlah pajak yang dibayarkan saat ini oleh perusahaan </w:t>
      </w:r>
      <w:r w:rsidR="00CE78F2" w:rsidRPr="00A075B7">
        <w:rPr>
          <w:rFonts w:ascii="Times New Roman" w:hAnsi="Times New Roman"/>
          <w:color w:val="000000"/>
          <w:sz w:val="24"/>
          <w:szCs w:val="24"/>
          <w:shd w:val="clear" w:color="auto" w:fill="FFFFFF"/>
        </w:rPr>
        <w:fldChar w:fldCharType="begin" w:fldLock="1"/>
      </w:r>
      <w:r w:rsidRPr="00A075B7">
        <w:rPr>
          <w:rFonts w:ascii="Times New Roman" w:hAnsi="Times New Roman"/>
          <w:color w:val="000000"/>
          <w:sz w:val="24"/>
          <w:szCs w:val="24"/>
          <w:shd w:val="clear" w:color="auto" w:fill="FFFFFF"/>
        </w:rPr>
        <w:instrText>ADDIN CSL_CITATION {"citationItems":[{"id":"ITEM-1","itemData":{"abstract":"This research aims to empirically examine the effect of ownership structure (family held, foreign held, government held) to aggressive tax avoidance in Indonesia. This research is a quantitative model with multiple regression analysis method, this regression method using annual report data on companies listed on the Stock Exchange during the period 2010 to 2012. Models of aggressive tax avoidance measures in this research using three approaches; Earnings Tax Ratio, Cash Earnings Tax Ratio and Book Tax Differences. The results of this research indicate that the ownership structure, especially the family concentrated ownership has a positive effect on aggressive tax avoidance in Indonesia, which means that the family ownership encourage firms in Indonesia for not doing aggressive tax avoidance. This research contributes more to the independent variables that take some kind of ownership structure (family, foreign and government) and also test the model using three measurements in exposing the practice of aggressive tax avoidance.","author":[{"dropping-particle":"","family":"Rusydi","given":"M. Khoiru","non-dropping-particle":"","parse-names":false,"suffix":""},{"dropping-particle":"","family":"Martani","given":"Dwi","non-dropping-particle":"","parse-names":false,"suffix":""}],"container-title":"Simposium Nasional Akuntansi XVII","id":"ITEM-1","issued":{"date-parts":[["2014"]]},"title":"Pengaruh Struktur Kepemilikan Terhadap Aggressive Tax Avoidance","type":"article-journal"},"uris":["http://www.mendeley.com/documents/?uuid=e009a61f-8af4-4f8f-ab37-945072970283"]}],"mendeley":{"formattedCitation":"(Rusydi &amp; Martani, 2014)","manualFormatting":"(Rusydi dan Martani, 2014)","plainTextFormattedCitation":"(Rusydi &amp; Martani, 2014)","previouslyFormattedCitation":"(Rusydi &amp; Martani, 2014)"},"properties":{"noteIndex":0},"schema":"https://github.com/citation-style-language/schema/raw/master/csl-citation.json"}</w:instrText>
      </w:r>
      <w:r w:rsidR="00CE78F2" w:rsidRPr="00A075B7">
        <w:rPr>
          <w:rFonts w:ascii="Times New Roman" w:hAnsi="Times New Roman"/>
          <w:color w:val="000000"/>
          <w:sz w:val="24"/>
          <w:szCs w:val="24"/>
          <w:shd w:val="clear" w:color="auto" w:fill="FFFFFF"/>
        </w:rPr>
        <w:fldChar w:fldCharType="separate"/>
      </w:r>
      <w:r w:rsidRPr="00A075B7">
        <w:rPr>
          <w:rFonts w:ascii="Times New Roman" w:hAnsi="Times New Roman"/>
          <w:noProof/>
          <w:color w:val="000000"/>
          <w:sz w:val="24"/>
          <w:szCs w:val="24"/>
          <w:shd w:val="clear" w:color="auto" w:fill="FFFFFF"/>
        </w:rPr>
        <w:t>(Rusydi dan Martani, 2014)</w:t>
      </w:r>
      <w:r w:rsidR="00CE78F2" w:rsidRPr="00A075B7">
        <w:rPr>
          <w:rFonts w:ascii="Times New Roman" w:hAnsi="Times New Roman"/>
          <w:color w:val="000000"/>
          <w:sz w:val="24"/>
          <w:szCs w:val="24"/>
          <w:shd w:val="clear" w:color="auto" w:fill="FFFFFF"/>
        </w:rPr>
        <w:fldChar w:fldCharType="end"/>
      </w:r>
      <w:r w:rsidRPr="00A075B7">
        <w:rPr>
          <w:rFonts w:ascii="Times New Roman" w:hAnsi="Times New Roman"/>
          <w:color w:val="000000"/>
          <w:sz w:val="24"/>
          <w:szCs w:val="24"/>
          <w:shd w:val="clear" w:color="auto" w:fill="FFFFFF"/>
        </w:rPr>
        <w:t xml:space="preserve">. Semakin tinggi tingkat persentase </w:t>
      </w:r>
      <w:r w:rsidRPr="00A075B7">
        <w:rPr>
          <w:rFonts w:ascii="Times New Roman" w:hAnsi="Times New Roman"/>
          <w:i/>
          <w:color w:val="000000"/>
          <w:sz w:val="24"/>
          <w:szCs w:val="24"/>
          <w:shd w:val="clear" w:color="auto" w:fill="FFFFFF"/>
        </w:rPr>
        <w:t>Current Effective Tax Rate</w:t>
      </w:r>
      <w:r w:rsidRPr="00A075B7">
        <w:rPr>
          <w:rFonts w:ascii="Times New Roman" w:hAnsi="Times New Roman"/>
          <w:color w:val="000000"/>
          <w:sz w:val="24"/>
          <w:szCs w:val="24"/>
          <w:shd w:val="clear" w:color="auto" w:fill="FFFFFF"/>
        </w:rPr>
        <w:t xml:space="preserve"> yaitu mendekati tarif pajak penghasilan badan sebesar 25% mengindikasikan bahwa semakin rendah tingkat </w:t>
      </w:r>
      <w:r w:rsidRPr="00A075B7">
        <w:rPr>
          <w:rFonts w:ascii="Times New Roman" w:hAnsi="Times New Roman"/>
          <w:i/>
          <w:color w:val="000000"/>
          <w:sz w:val="24"/>
          <w:szCs w:val="24"/>
          <w:shd w:val="clear" w:color="auto" w:fill="FFFFFF"/>
        </w:rPr>
        <w:t>tax avoidance</w:t>
      </w:r>
      <w:r w:rsidRPr="00A075B7">
        <w:rPr>
          <w:rFonts w:ascii="Times New Roman" w:hAnsi="Times New Roman"/>
          <w:color w:val="000000"/>
          <w:sz w:val="24"/>
          <w:szCs w:val="24"/>
          <w:shd w:val="clear" w:color="auto" w:fill="FFFFFF"/>
        </w:rPr>
        <w:t xml:space="preserve">, sebaliknya semakin rendah tingkat persentase </w:t>
      </w:r>
      <w:r w:rsidRPr="00A075B7">
        <w:rPr>
          <w:rFonts w:ascii="Times New Roman" w:hAnsi="Times New Roman"/>
          <w:i/>
          <w:color w:val="000000"/>
          <w:sz w:val="24"/>
          <w:szCs w:val="24"/>
          <w:shd w:val="clear" w:color="auto" w:fill="FFFFFF"/>
        </w:rPr>
        <w:t>Current Effective Tax Rate</w:t>
      </w:r>
      <w:r w:rsidRPr="00A075B7">
        <w:rPr>
          <w:rFonts w:ascii="Times New Roman" w:hAnsi="Times New Roman"/>
          <w:color w:val="000000"/>
          <w:sz w:val="24"/>
          <w:szCs w:val="24"/>
          <w:shd w:val="clear" w:color="auto" w:fill="FFFFFF"/>
        </w:rPr>
        <w:t xml:space="preserve"> mengindikasikan bahwa semakin tinggi tingkat </w:t>
      </w:r>
      <w:r w:rsidRPr="00A075B7">
        <w:rPr>
          <w:rFonts w:ascii="Times New Roman" w:hAnsi="Times New Roman"/>
          <w:i/>
          <w:color w:val="000000"/>
          <w:sz w:val="24"/>
          <w:szCs w:val="24"/>
          <w:shd w:val="clear" w:color="auto" w:fill="FFFFFF"/>
        </w:rPr>
        <w:t>tax avoidance</w:t>
      </w:r>
      <w:r w:rsidRPr="00A075B7">
        <w:rPr>
          <w:rFonts w:ascii="Times New Roman" w:hAnsi="Times New Roman"/>
          <w:color w:val="000000"/>
          <w:sz w:val="24"/>
          <w:szCs w:val="24"/>
          <w:shd w:val="clear" w:color="auto" w:fill="FFFFFF"/>
        </w:rPr>
        <w:t xml:space="preserve"> </w:t>
      </w:r>
      <w:r w:rsidR="00CE78F2" w:rsidRPr="00A075B7">
        <w:rPr>
          <w:rFonts w:ascii="Times New Roman" w:hAnsi="Times New Roman"/>
          <w:color w:val="000000"/>
          <w:sz w:val="24"/>
          <w:szCs w:val="24"/>
          <w:shd w:val="clear" w:color="auto" w:fill="FFFFFF"/>
        </w:rPr>
        <w:fldChar w:fldCharType="begin" w:fldLock="1"/>
      </w:r>
      <w:r w:rsidRPr="00A075B7">
        <w:rPr>
          <w:rFonts w:ascii="Times New Roman" w:hAnsi="Times New Roman"/>
          <w:color w:val="000000"/>
          <w:sz w:val="24"/>
          <w:szCs w:val="24"/>
          <w:shd w:val="clear" w:color="auto" w:fill="FFFFFF"/>
        </w:rPr>
        <w:instrText>ADDIN CSL_CITATION {"citationItems":[{"id":"ITEM-1","itemData":{"ISBN":"6281329775","abstract":"Penelitian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avoidance","author":[{"dropping-particle":"","family":"Shinta Meilina Purwanti dan Listya Sugiyarti","given":"","non-dropping-particle":"","parse-names":false,"suffix":""}],"container-title":"E-Jurnal Akuntansi Universitas Udayana","id":"ITEM-1","issue":"3","issued":{"date-parts":[["2012"]]},"page":"1584-1613","title":"Pengaruh Ukuran Perusahaan, Umur Perusahaan, Profitabilitas, Leverage, Dan Pertumbuhan Penjualan Terhadap Tax Avoidance","type":"article-journal","volume":"14"},"uris":["http://www.mendeley.com/documents/?uuid=ef7dede2-41ee-3367-b0fb-774ad2572f56"]}],"mendeley":{"formattedCitation":"(Shinta Meilina Purwanti dan Listya Sugiyarti, 2012)","manualFormatting":"(Dewinta dan Setiawan, 2016)","plainTextFormattedCitation":"(Shinta Meilina Purwanti dan Listya Sugiyarti, 2012)","previouslyFormattedCitation":"(Shinta Meilina Purwanti dan Listya Sugiyarti, 2012)"},"properties":{"noteIndex":0},"schema":"https://github.com/citation-style-language/schema/raw/master/csl-citation.json"}</w:instrText>
      </w:r>
      <w:r w:rsidR="00CE78F2" w:rsidRPr="00A075B7">
        <w:rPr>
          <w:rFonts w:ascii="Times New Roman" w:hAnsi="Times New Roman"/>
          <w:color w:val="000000"/>
          <w:sz w:val="24"/>
          <w:szCs w:val="24"/>
          <w:shd w:val="clear" w:color="auto" w:fill="FFFFFF"/>
        </w:rPr>
        <w:fldChar w:fldCharType="separate"/>
      </w:r>
      <w:r w:rsidRPr="00A075B7">
        <w:rPr>
          <w:rFonts w:ascii="Times New Roman" w:hAnsi="Times New Roman"/>
          <w:noProof/>
          <w:color w:val="000000"/>
          <w:sz w:val="24"/>
          <w:szCs w:val="24"/>
          <w:shd w:val="clear" w:color="auto" w:fill="FFFFFF"/>
        </w:rPr>
        <w:t>(Dewinta dan Setiawan, 2016)</w:t>
      </w:r>
      <w:r w:rsidR="00CE78F2" w:rsidRPr="00A075B7">
        <w:rPr>
          <w:rFonts w:ascii="Times New Roman" w:hAnsi="Times New Roman"/>
          <w:color w:val="000000"/>
          <w:sz w:val="24"/>
          <w:szCs w:val="24"/>
          <w:shd w:val="clear" w:color="auto" w:fill="FFFFFF"/>
        </w:rPr>
        <w:fldChar w:fldCharType="end"/>
      </w:r>
      <w:r w:rsidRPr="00A075B7">
        <w:rPr>
          <w:rFonts w:ascii="Times New Roman" w:hAnsi="Times New Roman"/>
          <w:color w:val="000000"/>
          <w:sz w:val="24"/>
          <w:szCs w:val="24"/>
          <w:shd w:val="clear" w:color="auto" w:fill="FFFFFF"/>
        </w:rPr>
        <w:t xml:space="preserve">. Tarif pajak badan diturunkan menjadi 25% dimana sebelumnya sebesar 28% yang merupakan ketentuan baru tarif tunggal yang berlaku sejak 2010 menurut Undang-undang Republik Indonesia nomor 36 tahun 2008 pasal 17 ayat 1 huruf b. </w:t>
      </w:r>
      <w:r w:rsidRPr="00A075B7">
        <w:rPr>
          <w:rFonts w:ascii="Times New Roman" w:eastAsia="Times New Roman" w:hAnsi="Times New Roman"/>
          <w:color w:val="000000"/>
          <w:sz w:val="24"/>
          <w:szCs w:val="24"/>
        </w:rPr>
        <w:t xml:space="preserve">Alasan perubahan  dikarenakan tarif tunggal selaras dengan prinsip netralitas dalam pengenaan pajak atas badan dan alasan diturunkannya tarif pajak badan secara </w:t>
      </w:r>
      <w:r w:rsidRPr="00A075B7">
        <w:rPr>
          <w:rFonts w:ascii="Times New Roman" w:eastAsia="Times New Roman" w:hAnsi="Times New Roman"/>
          <w:color w:val="000000"/>
          <w:sz w:val="24"/>
          <w:szCs w:val="24"/>
        </w:rPr>
        <w:lastRenderedPageBreak/>
        <w:t>bertahap yaitu untuk meningkatkan daya saing dengan negara lain dalam menarik investasi luar negeri, serta untuk menyederhanakan perhitungan pajak penghasilan.</w:t>
      </w:r>
    </w:p>
    <w:p w:rsidR="000A2656" w:rsidRPr="00A075B7" w:rsidRDefault="000A2656" w:rsidP="000A2656">
      <w:pPr>
        <w:widowControl w:val="0"/>
        <w:spacing w:after="200" w:line="480" w:lineRule="auto"/>
        <w:ind w:left="360" w:firstLine="720"/>
        <w:jc w:val="both"/>
        <w:rPr>
          <w:rFonts w:ascii="Times New Roman" w:eastAsia="SimSun" w:hAnsi="Times New Roman"/>
          <w:kern w:val="2"/>
          <w:sz w:val="24"/>
          <w:szCs w:val="24"/>
          <w:lang w:eastAsia="zh-CN"/>
        </w:rPr>
      </w:pPr>
      <w:r w:rsidRPr="00A075B7">
        <w:rPr>
          <w:rFonts w:ascii="Times New Roman" w:eastAsia="SimSun" w:hAnsi="Times New Roman"/>
          <w:kern w:val="2"/>
          <w:sz w:val="24"/>
          <w:szCs w:val="24"/>
          <w:lang w:val="id-ID" w:eastAsia="zh-CN"/>
        </w:rPr>
        <w:t>Terdapat banyak faktor yang mempengaruhi penghindaran pajak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 yang dilakukan oleh perusahaan-perusahaan</w:t>
      </w:r>
      <w:r w:rsidRPr="00A075B7">
        <w:rPr>
          <w:rFonts w:ascii="Times New Roman" w:eastAsia="SimSun" w:hAnsi="Times New Roman"/>
          <w:kern w:val="2"/>
          <w:sz w:val="24"/>
          <w:szCs w:val="24"/>
          <w:lang w:eastAsia="zh-CN"/>
        </w:rPr>
        <w:t xml:space="preserve">, </w:t>
      </w:r>
      <w:r w:rsidRPr="00A075B7">
        <w:rPr>
          <w:rFonts w:ascii="Times New Roman" w:eastAsia="SimSun" w:hAnsi="Times New Roman"/>
          <w:kern w:val="2"/>
          <w:sz w:val="24"/>
          <w:szCs w:val="24"/>
          <w:lang w:val="id-ID" w:eastAsia="zh-CN"/>
        </w:rPr>
        <w:t xml:space="preserve">salah satunya adalah profitabilitas. Profitabilitas suatu perusahaan menggambarkan kemampuan suatu perusahaan dalam menghasilkan laba selama periode tertentu pada tingkat penjualan, aset dan modal saham tertentu </w:t>
      </w:r>
      <w:r w:rsidR="00CE78F2" w:rsidRPr="00A075B7">
        <w:rPr>
          <w:rStyle w:val="FootnoteReference"/>
          <w:rFonts w:ascii="Times New Roman" w:eastAsia="SimSun" w:hAnsi="Times New Roman"/>
          <w:kern w:val="2"/>
          <w:sz w:val="24"/>
          <w:szCs w:val="24"/>
          <w:lang w:val="id-ID" w:eastAsia="zh-CN"/>
        </w:rPr>
        <w:fldChar w:fldCharType="begin" w:fldLock="1"/>
      </w:r>
      <w:r w:rsidRPr="00A075B7">
        <w:rPr>
          <w:rFonts w:ascii="Times New Roman" w:eastAsia="SimSun" w:hAnsi="Times New Roman"/>
          <w:kern w:val="2"/>
          <w:sz w:val="24"/>
          <w:szCs w:val="24"/>
          <w:lang w:val="id-ID" w:eastAsia="zh-CN"/>
        </w:rPr>
        <w:instrText>ADDIN CSL_CITATION {"citationItems":[{"id":"ITEM-1","itemData":{"DOI":"10.20885/jaai.vol19.iss2.art1","ISBN":"9788578110796","ISSN":"2302-8556","PMID":"21721326","abstract":"Penghindaran pajak banyak dilakukan oleh wajib pajak karena bersifat legal. Terdapat beberapa faktor yang berpengaruh terhadap penghindaran pajak diantaranya corporate governance, profitabilitas dan karakteristik eksekutif. Penelitian ini dilakukan di perusahaan manufaktur yang terdaftar di BEI periode tahun pengamatan 2008-2012. Metode penentuan sampel yang digunakan adalah metode purposive sampling dengan sampel sebanyak 37 perusahaan selama periode pengamatan 5 tahun berturut-turut sehingga total sampel 159. Berdasarkan hasil analisis regresi linear berganda, diperoleh hasil bahwa variabel yang berpengaruh negatif adalah proporsi dewan komisaris, kualitas audit, komite audit, dan ROA, sedangkan risiko perusahaan berpengaruh positif terhadap tax avoidance yang dilakukan perusahaan manufaktur yang terdaftar Bursa Efek Indonesia periode tahun pengamatan 2008-2012","author":[{"dropping-particle":"","family":"Maharani","given":"I Gusti Ayu Cahya","non-dropping-particle":"","parse-names":false,"suffix":""},{"dropping-particle":"","family":"Suardana","given":"Ketut Alit","non-dropping-particle":"","parse-names":false,"suffix":""}],"container-title":"E-Jurnal Akuntansi Universitas Udayana","id":"ITEM-1","issued":{"date-parts":[["2014"]]},"page":"525-539","title":"Pengaruh Corporate Governance , Profitabilitas Dan Karakteristik Eksekutif Pada Tax Avoidance Perusahaan Manufaktur","type":"article-journal","volume":"2"},"uris":["http://www.mendeley.com/documents/?uuid=606ea03e-9af9-4999-999f-9b684971f34f"]}],"mendeley":{"formattedCitation":"(Maharani &amp; Suardana, 2014)","manualFormatting":"(Maharani dan Suardana, 2014)","plainTextFormattedCitation":"(Maharani &amp; Suardana, 2014)","previouslyFormattedCitation":"(Maharani &amp; Suardana, 2014)"},"properties":{"noteIndex":0},"schema":"https://github.com/citation-style-language/schema/raw/master/csl-citation.json"}</w:instrText>
      </w:r>
      <w:r w:rsidR="00CE78F2" w:rsidRPr="00A075B7">
        <w:rPr>
          <w:rStyle w:val="FootnoteReference"/>
          <w:rFonts w:ascii="Times New Roman" w:eastAsia="SimSun" w:hAnsi="Times New Roman"/>
          <w:kern w:val="2"/>
          <w:sz w:val="24"/>
          <w:szCs w:val="24"/>
          <w:lang w:val="id-ID" w:eastAsia="zh-CN"/>
        </w:rPr>
        <w:fldChar w:fldCharType="separate"/>
      </w:r>
      <w:r w:rsidRPr="00A075B7">
        <w:rPr>
          <w:rFonts w:ascii="Times New Roman" w:eastAsia="SimSun" w:hAnsi="Times New Roman"/>
          <w:noProof/>
          <w:kern w:val="2"/>
          <w:sz w:val="24"/>
          <w:szCs w:val="24"/>
          <w:lang w:val="id-ID" w:eastAsia="zh-CN"/>
        </w:rPr>
        <w:t>(Maharani dan Suardana, 2014)</w:t>
      </w:r>
      <w:r w:rsidR="00CE78F2" w:rsidRPr="00A075B7">
        <w:rPr>
          <w:rStyle w:val="FootnoteReference"/>
          <w:rFonts w:ascii="Times New Roman" w:eastAsia="SimSun" w:hAnsi="Times New Roman"/>
          <w:kern w:val="2"/>
          <w:sz w:val="24"/>
          <w:szCs w:val="24"/>
          <w:lang w:val="id-ID" w:eastAsia="zh-CN"/>
        </w:rPr>
        <w:fldChar w:fldCharType="end"/>
      </w:r>
      <w:r w:rsidRPr="00A075B7">
        <w:rPr>
          <w:rFonts w:ascii="Times New Roman" w:eastAsia="SimSun" w:hAnsi="Times New Roman"/>
          <w:kern w:val="2"/>
          <w:sz w:val="24"/>
          <w:szCs w:val="24"/>
          <w:lang w:val="id-ID" w:eastAsia="zh-CN"/>
        </w:rPr>
        <w:t>.</w:t>
      </w:r>
      <w:r w:rsidRPr="00A075B7">
        <w:rPr>
          <w:rFonts w:ascii="Times New Roman" w:eastAsia="SimSun" w:hAnsi="Times New Roman"/>
          <w:kern w:val="2"/>
          <w:sz w:val="24"/>
          <w:szCs w:val="24"/>
          <w:lang w:eastAsia="zh-CN"/>
        </w:rPr>
        <w:t xml:space="preserve"> Profitabilitas dalam penelitian ini diproksikan menggunakan </w:t>
      </w:r>
      <w:r w:rsidRPr="00A075B7">
        <w:rPr>
          <w:rFonts w:ascii="Times New Roman" w:eastAsia="SimSun" w:hAnsi="Times New Roman"/>
          <w:i/>
          <w:kern w:val="2"/>
          <w:sz w:val="24"/>
          <w:szCs w:val="24"/>
          <w:lang w:eastAsia="zh-CN"/>
        </w:rPr>
        <w:t xml:space="preserve">Return On Asset </w:t>
      </w:r>
      <w:r w:rsidRPr="00A075B7">
        <w:rPr>
          <w:rFonts w:ascii="Times New Roman" w:eastAsia="SimSun" w:hAnsi="Times New Roman"/>
          <w:kern w:val="2"/>
          <w:sz w:val="24"/>
          <w:szCs w:val="24"/>
          <w:lang w:eastAsia="zh-CN"/>
        </w:rPr>
        <w:t xml:space="preserve">(ROA). </w:t>
      </w:r>
      <w:r w:rsidRPr="00A075B7">
        <w:rPr>
          <w:rFonts w:ascii="Times New Roman" w:eastAsia="SimSun" w:hAnsi="Times New Roman"/>
          <w:i/>
          <w:kern w:val="2"/>
          <w:sz w:val="24"/>
          <w:szCs w:val="24"/>
          <w:lang w:eastAsia="zh-CN"/>
        </w:rPr>
        <w:t xml:space="preserve">Return On Asset </w:t>
      </w:r>
      <w:r w:rsidRPr="00A075B7">
        <w:rPr>
          <w:rFonts w:ascii="Times New Roman" w:eastAsia="SimSun" w:hAnsi="Times New Roman"/>
          <w:kern w:val="2"/>
          <w:sz w:val="24"/>
          <w:szCs w:val="24"/>
          <w:lang w:eastAsia="zh-CN"/>
        </w:rPr>
        <w:t xml:space="preserve">(ROA) merupakan salah satu indikator keberhasilan perusahaan untuk menghasilkan laba. </w:t>
      </w:r>
      <w:r w:rsidRPr="00A075B7">
        <w:rPr>
          <w:rFonts w:ascii="Times New Roman" w:hAnsi="Times New Roman"/>
          <w:sz w:val="24"/>
          <w:szCs w:val="24"/>
        </w:rPr>
        <w:t xml:space="preserve">Profitabilitas berkaitan erat dengan laba bersih perusahaan serta pajak penghasilan yang dikenakan terhadap perusahaan. </w:t>
      </w:r>
      <w:r w:rsidRPr="00A075B7">
        <w:rPr>
          <w:rFonts w:ascii="Times New Roman" w:eastAsia="SimSun" w:hAnsi="Times New Roman"/>
          <w:kern w:val="2"/>
          <w:sz w:val="24"/>
          <w:szCs w:val="24"/>
          <w:lang w:eastAsia="zh-CN"/>
        </w:rPr>
        <w:t xml:space="preserve">Semakin tinggi </w:t>
      </w:r>
      <w:r w:rsidRPr="00A075B7">
        <w:rPr>
          <w:rFonts w:ascii="Times New Roman" w:hAnsi="Times New Roman"/>
          <w:sz w:val="24"/>
          <w:szCs w:val="24"/>
        </w:rPr>
        <w:t>Profitabilitas</w:t>
      </w:r>
      <w:r w:rsidRPr="00A075B7">
        <w:rPr>
          <w:rFonts w:ascii="Times New Roman" w:eastAsia="SimSun" w:hAnsi="Times New Roman"/>
          <w:kern w:val="2"/>
          <w:sz w:val="24"/>
          <w:szCs w:val="24"/>
          <w:lang w:eastAsia="zh-CN"/>
        </w:rPr>
        <w:t xml:space="preserve">, semakin tinggi keuntungan perusahaan sehingga semakin baik pengelolaan aset atau suatu perusahaan. </w:t>
      </w:r>
      <w:r w:rsidRPr="00A075B7">
        <w:rPr>
          <w:rFonts w:ascii="Times New Roman" w:hAnsi="Times New Roman"/>
          <w:color w:val="000000"/>
          <w:sz w:val="24"/>
          <w:szCs w:val="24"/>
        </w:rPr>
        <w:t xml:space="preserve">Artinya semakin tinggi profitabilitas, maka semakin mengurangi tingkat </w:t>
      </w:r>
      <w:r w:rsidRPr="00A075B7">
        <w:rPr>
          <w:rFonts w:ascii="Times New Roman" w:hAnsi="Times New Roman"/>
          <w:i/>
          <w:color w:val="000000"/>
          <w:sz w:val="24"/>
          <w:szCs w:val="24"/>
        </w:rPr>
        <w:t>tax avoidance</w:t>
      </w:r>
      <w:r w:rsidRPr="00A075B7">
        <w:rPr>
          <w:rFonts w:ascii="Times New Roman" w:hAnsi="Times New Roman"/>
          <w:color w:val="000000"/>
          <w:sz w:val="24"/>
          <w:szCs w:val="24"/>
        </w:rPr>
        <w:t xml:space="preserve"> suatu perusahaan yang disebabkan karena perusahaan dengan laba yang besar mampu</w:t>
      </w:r>
      <w:r w:rsidRPr="00A075B7">
        <w:rPr>
          <w:rFonts w:ascii="Times New Roman" w:eastAsia="SimSun" w:hAnsi="Times New Roman"/>
          <w:kern w:val="2"/>
          <w:sz w:val="24"/>
          <w:szCs w:val="24"/>
          <w:lang w:eastAsia="zh-CN"/>
        </w:rPr>
        <w:t xml:space="preserve"> </w:t>
      </w:r>
      <w:r w:rsidRPr="00A075B7">
        <w:rPr>
          <w:rFonts w:ascii="Times New Roman" w:hAnsi="Times New Roman"/>
          <w:color w:val="000000"/>
          <w:sz w:val="24"/>
          <w:szCs w:val="24"/>
        </w:rPr>
        <w:t>untuk melakukan pembayaran pajak, bahkan dengan profit yang tinggi perusahaan dengan</w:t>
      </w:r>
      <w:r w:rsidRPr="00A075B7">
        <w:rPr>
          <w:rFonts w:ascii="Times New Roman" w:eastAsia="SimSun" w:hAnsi="Times New Roman"/>
          <w:kern w:val="2"/>
          <w:sz w:val="24"/>
          <w:szCs w:val="24"/>
          <w:lang w:eastAsia="zh-CN"/>
        </w:rPr>
        <w:t xml:space="preserve"> </w:t>
      </w:r>
      <w:r w:rsidRPr="00A075B7">
        <w:rPr>
          <w:rFonts w:ascii="Times New Roman" w:hAnsi="Times New Roman"/>
          <w:color w:val="000000"/>
          <w:sz w:val="24"/>
          <w:szCs w:val="24"/>
        </w:rPr>
        <w:t xml:space="preserve">mudahnya melakukan pengaturan laba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 : Studi Kasus Perusahaan Manufaktur Di Indonesia","type":"article-journal","volume":"3"},"uris":["http://www.mendeley.com/documents/?uuid=99aaa4eb-7a0e-436d-9494-c7d8c7143c2b"]}],"mendeley":{"formattedCitation":"(Hidayat, 2018)","plainTextFormattedCitation":"(Hidayat, 2018)","previouslyFormattedCitation":"(Hidayat, 2018)"},"properties":{"noteIndex":0},"schema":"https://github.com/citation-style-language/schema/raw/master/csl-citation.json"}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(Hidayat, 2018)</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Penelitian terkait yang dilakukan oleh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ISBN":"6285857407","ISSN":"1410-3591","author":[{"dropping-particle":"","family":"Koming","given":"Ni","non-dropping-particle":"","parse-names":false,"suffix":""},{"dropping-particle":"","family":"Praditasari","given":"Ayu","non-dropping-particle":"","parse-names":false,"suffix":""}],"container-title":"E-Jurnal Akuntansi Universitas Udayana","id":"ITEM-1","issued":{"date-parts":[["2017"]]},"page":"1229-1258","title":"PENGARUH GOOD CORPORATE GOVERNANCE, UKURAN PERUSAHAAN, LEVERAGE DAN PROFITABILITAS PADA TAX AVOIDANCE","type":"article-journal","volume":"19"},"uris":["http://www.mendeley.com/documents/?uuid=890dba34-817f-4943-baa0-334689806981"]}],"mendeley":{"formattedCitation":"(Koming &amp; Praditasari, 2017)","manualFormatting":"Koming dan Praditasari (2017)","plainTextFormattedCitation":"(Koming &amp; Praditasari, 2017)","previouslyFormattedCitation":"(Koming &amp; Praditasari, 2017)"},"properties":{"noteIndex":0},"schema":"https://github.com/citation-style-language/schema/raw/master/csl-citation.json"}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Koming dan Praditasari (2017)</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menemukan bahwa profitabilitas berpengaruh positif terhadap </w:t>
      </w:r>
      <w:r w:rsidRPr="00A075B7">
        <w:rPr>
          <w:rFonts w:ascii="Times New Roman" w:eastAsia="SimSun" w:hAnsi="Times New Roman"/>
          <w:i/>
          <w:kern w:val="2"/>
          <w:sz w:val="24"/>
          <w:szCs w:val="24"/>
          <w:lang w:eastAsia="zh-CN"/>
        </w:rPr>
        <w:t>tax avoidance</w:t>
      </w:r>
      <w:r w:rsidRPr="00A075B7">
        <w:rPr>
          <w:rFonts w:ascii="Times New Roman" w:eastAsia="SimSun" w:hAnsi="Times New Roman"/>
          <w:kern w:val="2"/>
          <w:sz w:val="24"/>
          <w:szCs w:val="24"/>
          <w:lang w:eastAsia="zh-CN"/>
        </w:rPr>
        <w:t xml:space="preserve">. Sedangkan penelitian yang dilakukan oleh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 : Studi Kasus Perusahaan Manufaktur Di Indonesia","type":"article-journal","volume":"3"},"uris":["http://www.mendeley.com/documents/?uuid=99aaa4eb-7a0e-436d-9494-c7d8c7143c2b"]}],"mendeley":{"formattedCitation":"(Hidayat, 2018)","plainTextFormattedCitation":"(Hidayat, 2018)","previouslyFormattedCitation":"(Hidayat, 2018)"},"properties":{"noteIndex":0},"schema":"https://github.com/citation-style-language/schema/raw/master/csl-citation.json"}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(Hidayat, 2018)</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profitabilitas berpengaruh negatif terhadap </w:t>
      </w:r>
      <w:r w:rsidRPr="00A075B7">
        <w:rPr>
          <w:rFonts w:ascii="Times New Roman" w:eastAsia="SimSun" w:hAnsi="Times New Roman"/>
          <w:i/>
          <w:kern w:val="2"/>
          <w:sz w:val="24"/>
          <w:szCs w:val="24"/>
          <w:lang w:eastAsia="zh-CN"/>
        </w:rPr>
        <w:t>tax avoidance</w:t>
      </w:r>
      <w:r w:rsidRPr="00A075B7">
        <w:rPr>
          <w:rFonts w:ascii="Times New Roman" w:eastAsia="SimSun" w:hAnsi="Times New Roman"/>
          <w:kern w:val="2"/>
          <w:sz w:val="24"/>
          <w:szCs w:val="24"/>
          <w:lang w:eastAsia="zh-CN"/>
        </w:rPr>
        <w:t>.</w:t>
      </w:r>
    </w:p>
    <w:p w:rsidR="00445240" w:rsidRDefault="00445240">
      <w:pPr>
        <w:spacing w:after="0" w:line="480" w:lineRule="auto"/>
        <w:jc w:val="both"/>
        <w:rPr>
          <w:rFonts w:ascii="Times New Roman" w:eastAsia="SimSun" w:hAnsi="Times New Roman"/>
          <w:i/>
          <w:kern w:val="2"/>
          <w:sz w:val="24"/>
          <w:szCs w:val="24"/>
          <w:lang w:val="id-ID" w:eastAsia="zh-CN"/>
        </w:rPr>
      </w:pPr>
      <w:r>
        <w:rPr>
          <w:rFonts w:ascii="Times New Roman" w:eastAsia="SimSun" w:hAnsi="Times New Roman"/>
          <w:i/>
          <w:kern w:val="2"/>
          <w:sz w:val="24"/>
          <w:szCs w:val="24"/>
          <w:lang w:val="id-ID" w:eastAsia="zh-CN"/>
        </w:rPr>
        <w:br w:type="page"/>
      </w:r>
    </w:p>
    <w:p w:rsidR="000A2656" w:rsidRPr="00A075B7" w:rsidRDefault="000A2656" w:rsidP="000A2656">
      <w:pPr>
        <w:widowControl w:val="0"/>
        <w:spacing w:after="200" w:line="480" w:lineRule="auto"/>
        <w:ind w:left="360" w:firstLine="720"/>
        <w:jc w:val="both"/>
        <w:rPr>
          <w:rFonts w:ascii="Times New Roman" w:eastAsia="SimSun" w:hAnsi="Times New Roman"/>
          <w:kern w:val="2"/>
          <w:sz w:val="24"/>
          <w:szCs w:val="24"/>
          <w:lang w:eastAsia="zh-CN"/>
        </w:rPr>
      </w:pPr>
      <w:r w:rsidRPr="00A075B7">
        <w:rPr>
          <w:rFonts w:ascii="Times New Roman" w:eastAsia="SimSun" w:hAnsi="Times New Roman"/>
          <w:i/>
          <w:kern w:val="2"/>
          <w:sz w:val="24"/>
          <w:szCs w:val="24"/>
          <w:lang w:val="id-ID" w:eastAsia="zh-CN"/>
        </w:rPr>
        <w:lastRenderedPageBreak/>
        <w:t>Leverage</w:t>
      </w:r>
      <w:r w:rsidRPr="00A075B7">
        <w:rPr>
          <w:rFonts w:ascii="Times New Roman" w:eastAsia="SimSun" w:hAnsi="Times New Roman"/>
          <w:kern w:val="2"/>
          <w:sz w:val="24"/>
          <w:szCs w:val="24"/>
          <w:lang w:val="id-ID" w:eastAsia="zh-CN"/>
        </w:rPr>
        <w:t xml:space="preserve"> merupakan </w:t>
      </w:r>
      <w:r w:rsidR="004857AF">
        <w:rPr>
          <w:rFonts w:ascii="Times New Roman" w:eastAsia="SimSun" w:hAnsi="Times New Roman"/>
          <w:kern w:val="2"/>
          <w:sz w:val="24"/>
          <w:szCs w:val="24"/>
          <w:lang w:eastAsia="zh-CN"/>
        </w:rPr>
        <w:t>rasio yang menunjukkan besarnya komposisi utang suatu perusahaan</w:t>
      </w:r>
      <w:r w:rsidRPr="00A075B7">
        <w:rPr>
          <w:rFonts w:ascii="Times New Roman" w:eastAsia="SimSun" w:hAnsi="Times New Roman"/>
          <w:kern w:val="2"/>
          <w:sz w:val="24"/>
          <w:szCs w:val="24"/>
          <w:lang w:val="id-ID" w:eastAsia="zh-CN"/>
        </w:rPr>
        <w:t xml:space="preserve">. </w:t>
      </w:r>
      <w:r w:rsidRPr="00A075B7">
        <w:rPr>
          <w:rFonts w:ascii="Times New Roman" w:eastAsia="SimSun" w:hAnsi="Times New Roman"/>
          <w:kern w:val="2"/>
          <w:sz w:val="24"/>
          <w:szCs w:val="24"/>
          <w:lang w:eastAsia="zh-CN"/>
        </w:rPr>
        <w:t xml:space="preserve">Penelitian ini menggunakan </w:t>
      </w:r>
      <w:r w:rsidRPr="00A075B7">
        <w:rPr>
          <w:rFonts w:ascii="Times New Roman" w:eastAsiaTheme="minorEastAsia" w:hAnsi="Times New Roman"/>
          <w:i/>
          <w:sz w:val="24"/>
          <w:szCs w:val="24"/>
        </w:rPr>
        <w:t>Debt to Equity Ratio</w:t>
      </w:r>
      <w:r w:rsidRPr="00A075B7">
        <w:rPr>
          <w:rFonts w:ascii="Times New Roman" w:eastAsia="SimSun" w:hAnsi="Times New Roman"/>
          <w:kern w:val="2"/>
          <w:sz w:val="24"/>
          <w:szCs w:val="24"/>
          <w:lang w:eastAsia="zh-CN"/>
        </w:rPr>
        <w:t xml:space="preserve"> (DER) sebagai proksi dari </w:t>
      </w:r>
      <w:r w:rsidRPr="00A075B7">
        <w:rPr>
          <w:rFonts w:ascii="Times New Roman" w:eastAsia="SimSun" w:hAnsi="Times New Roman"/>
          <w:i/>
          <w:kern w:val="2"/>
          <w:sz w:val="24"/>
          <w:szCs w:val="24"/>
          <w:lang w:eastAsia="zh-CN"/>
        </w:rPr>
        <w:t>leverage</w:t>
      </w:r>
      <w:r w:rsidRPr="00A075B7">
        <w:rPr>
          <w:rFonts w:ascii="Times New Roman" w:eastAsia="SimSun" w:hAnsi="Times New Roman"/>
          <w:kern w:val="2"/>
          <w:sz w:val="24"/>
          <w:szCs w:val="24"/>
          <w:lang w:eastAsia="zh-CN"/>
        </w:rPr>
        <w:t xml:space="preserve"> karena </w:t>
      </w:r>
      <w:r w:rsidRPr="00A075B7">
        <w:rPr>
          <w:rFonts w:ascii="Times New Roman" w:hAnsi="Times New Roman"/>
          <w:sz w:val="24"/>
          <w:szCs w:val="24"/>
        </w:rPr>
        <w:t>ingin mengetahui pengaruh risiko hutang terhadap penghindaran pajak melalui modal yang dimiliki oleh perusahaan.</w:t>
      </w:r>
      <w:r w:rsidRPr="00A075B7">
        <w:rPr>
          <w:rFonts w:ascii="Times New Roman" w:eastAsia="SimSun" w:hAnsi="Times New Roman"/>
          <w:kern w:val="2"/>
          <w:sz w:val="24"/>
          <w:szCs w:val="24"/>
          <w:lang w:eastAsia="zh-CN"/>
        </w:rPr>
        <w:t xml:space="preserve"> </w:t>
      </w:r>
      <w:r w:rsidRPr="00A075B7">
        <w:rPr>
          <w:rFonts w:ascii="Times New Roman" w:eastAsia="SimSun" w:hAnsi="Times New Roman"/>
          <w:kern w:val="2"/>
          <w:sz w:val="24"/>
          <w:szCs w:val="24"/>
          <w:lang w:val="id-ID" w:eastAsia="zh-CN"/>
        </w:rPr>
        <w:t xml:space="preserve">Rasio </w:t>
      </w:r>
      <w:r w:rsidRPr="00A075B7">
        <w:rPr>
          <w:rFonts w:ascii="Times New Roman" w:eastAsia="SimSun" w:hAnsi="Times New Roman"/>
          <w:kern w:val="2"/>
          <w:sz w:val="24"/>
          <w:szCs w:val="24"/>
          <w:lang w:eastAsia="zh-CN"/>
        </w:rPr>
        <w:t>DER</w:t>
      </w:r>
      <w:r w:rsidRPr="00A075B7">
        <w:rPr>
          <w:rFonts w:ascii="Times New Roman" w:eastAsia="SimSun" w:hAnsi="Times New Roman"/>
          <w:kern w:val="2"/>
          <w:sz w:val="24"/>
          <w:szCs w:val="24"/>
          <w:lang w:val="id-ID" w:eastAsia="zh-CN"/>
        </w:rPr>
        <w:t xml:space="preserve"> digunakan untuk mengukur tingkat penggunaan utang terhadap total modal yang dimiliki perusahaan. Ketika utang besar, maka akan menimbulkan beban bunga yang besar juga</w:t>
      </w:r>
      <w:r w:rsidRPr="00A075B7">
        <w:rPr>
          <w:rFonts w:ascii="Times New Roman" w:eastAsia="SimSun" w:hAnsi="Times New Roman"/>
          <w:kern w:val="2"/>
          <w:sz w:val="24"/>
          <w:szCs w:val="24"/>
          <w:lang w:eastAsia="zh-CN"/>
        </w:rPr>
        <w:t xml:space="preserve">, beban bunga yang besar akan menjadi pengurang beban pajak penghasilan wajib pajak badan </w:t>
      </w:r>
      <w:r w:rsidR="00CE78F2" w:rsidRPr="00A075B7">
        <w:rPr>
          <w:rFonts w:ascii="Times New Roman" w:eastAsia="SimSun" w:hAnsi="Times New Roman"/>
          <w:kern w:val="2"/>
          <w:sz w:val="24"/>
          <w:szCs w:val="24"/>
          <w:lang w:eastAsia="zh-CN"/>
        </w:rPr>
        <w:fldChar w:fldCharType="begin" w:fldLock="1"/>
      </w:r>
      <w:r w:rsidR="00AC5512" w:rsidRPr="00A075B7">
        <w:rPr>
          <w:rFonts w:ascii="Times New Roman" w:eastAsia="SimSun" w:hAnsi="Times New Roman"/>
          <w:kern w:val="2"/>
          <w:sz w:val="24"/>
          <w:szCs w:val="24"/>
          <w:lang w:eastAsia="zh-CN"/>
        </w:rPr>
        <w:instrText>ADDIN CSL_CITATION {"citationItems":[{"id":"ITEM-1","itemData":{"DOI":"10.1016/j.giq.2005.05.002","ISBN":"978-953-51-0095-9","ISSN":"1410-4628","PMID":"7597845","abstract":"Penelitian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 T. Sari","given":"M. M. R","non-dropping-particle":"","parse-names":false,"suffix":""}],"container-title":"Jurnal Ekonomi","id":"ITEM-1","issued":{"date-parts":[["2013"]]},"title":"PENGARUH RETURN ON ASSETS, LEVERAGE, CORPORATE GOVERNANCE, UKURAN PERUSAHAAN DAN KOMPENSASI RUGI FISKAL PADA TAX AVOIDANCE","type":"article-journal","volume":"18"},"uris":["http://www.mendeley.com/documents/?uuid=f2f713cd-8e03-4f59-875d-812c4b8fd9dd"]}],"mendeley":{"formattedCitation":"(Kurniasih, T. Sari, 2013)","manualFormatting":"(Kurniasih dan Sari, 2013)","plainTextFormattedCitation":"(Kurniasih, T. Sari, 2013)","previouslyFormattedCitation":"(Kurniasih, T. Sari, 2013)"},"properties":{"noteIndex":0},"schema":"https://github.com/citation-style-language/schema/raw/master/csl-citation.json"}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(Kurniasih dan Sari, 2013)</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Besarnya </w:t>
      </w:r>
      <w:r w:rsidRPr="00A075B7">
        <w:rPr>
          <w:rFonts w:ascii="Times New Roman" w:eastAsia="SimSun" w:hAnsi="Times New Roman"/>
          <w:i/>
          <w:kern w:val="2"/>
          <w:sz w:val="24"/>
          <w:szCs w:val="24"/>
          <w:lang w:eastAsia="zh-CN"/>
        </w:rPr>
        <w:t>leverage</w:t>
      </w:r>
      <w:r w:rsidRPr="00A075B7">
        <w:rPr>
          <w:rFonts w:ascii="Times New Roman" w:eastAsia="SimSun" w:hAnsi="Times New Roman"/>
          <w:kern w:val="2"/>
          <w:sz w:val="24"/>
          <w:szCs w:val="24"/>
          <w:lang w:eastAsia="zh-CN"/>
        </w:rPr>
        <w:t xml:space="preserve"> mengindikasikan adanya </w:t>
      </w:r>
      <w:r w:rsidRPr="00A075B7">
        <w:rPr>
          <w:rFonts w:ascii="Times New Roman" w:eastAsia="SimSun" w:hAnsi="Times New Roman"/>
          <w:i/>
          <w:kern w:val="2"/>
          <w:sz w:val="24"/>
          <w:szCs w:val="24"/>
          <w:lang w:eastAsia="zh-CN"/>
        </w:rPr>
        <w:t>tax avoidance</w:t>
      </w:r>
      <w:r w:rsidRPr="00A075B7">
        <w:rPr>
          <w:rFonts w:ascii="Times New Roman" w:eastAsia="SimSun" w:hAnsi="Times New Roman"/>
          <w:kern w:val="2"/>
          <w:sz w:val="24"/>
          <w:szCs w:val="24"/>
          <w:lang w:eastAsia="zh-CN"/>
        </w:rPr>
        <w:t xml:space="preserve"> yaitu dengan memanfaatkan beban bunga sebagai pengurang penghasilan kena pajak. Penelitian terkait yang dilakukan oleh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{"citationItems":[{"id":"ITEM-1","itemData":{"author":[{"dropping-particle":"","family":"I Made Agus Riko Ariawan dan Putu Ery Setiawan","given":"","non-dropping-particle":"","parse-names":false,"suffix":""}],"container-title":"E-Jurnal Akuntansi Universitas Udayana, (ISSN:2302-8556)","id":"ITEM-1","issued":{"date-parts":[["2017"]]},"page":"1831-1859","title":"Pengaruh Dewan Komisaris Independen, Kepemilikan Institusional, Profitabilitas Dan Leverage Terhadap Tax Avoidance","type":"article-journal","volume":"18"},"uris":["http://www.mendeley.com/documents/?uuid=29f4ec2e-e62a-4f1b-8e3b-38f28d677f62"]}],"mendeley":{"formattedCitation":"(I Made Agus Riko Ariawan dan Putu Ery Setiawan, 2017)","manualFormatting":"I Made Agus Riko Ariawan dan Putu Ery Setiawan (2017)","plainTextFormattedCitation":"(I Made Agus Riko Ariawan dan Putu Ery Setiawan, 2017)","previouslyFormattedCitation":"(I Made Agus Riko Ariawan dan Putu Ery Setiawan, 2017)"},"properties":{"noteIndex":0},"schema":"https://github.com/citation-style-language/schema/raw/master/csl-citation.json"}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I Made Agus Riko Ariawan dan Putu Ery Setiawan (2017)</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menemukan bahwa </w:t>
      </w:r>
      <w:r w:rsidRPr="00A075B7">
        <w:rPr>
          <w:rFonts w:ascii="Times New Roman" w:eastAsia="SimSun" w:hAnsi="Times New Roman"/>
          <w:i/>
          <w:kern w:val="2"/>
          <w:sz w:val="24"/>
          <w:szCs w:val="24"/>
          <w:lang w:eastAsia="zh-CN"/>
        </w:rPr>
        <w:t>leverage</w:t>
      </w:r>
      <w:r w:rsidRPr="00A075B7">
        <w:rPr>
          <w:rFonts w:ascii="Times New Roman" w:eastAsia="SimSun" w:hAnsi="Times New Roman"/>
          <w:kern w:val="2"/>
          <w:sz w:val="24"/>
          <w:szCs w:val="24"/>
          <w:lang w:eastAsia="zh-CN"/>
        </w:rPr>
        <w:t xml:space="preserve"> berpengaruh positif terhadap </w:t>
      </w:r>
      <w:r w:rsidRPr="00A075B7">
        <w:rPr>
          <w:rFonts w:ascii="Times New Roman" w:eastAsia="SimSun" w:hAnsi="Times New Roman"/>
          <w:i/>
          <w:kern w:val="2"/>
          <w:sz w:val="24"/>
          <w:szCs w:val="24"/>
          <w:lang w:eastAsia="zh-CN"/>
        </w:rPr>
        <w:t>tax avoidance</w:t>
      </w:r>
      <w:r w:rsidRPr="00A075B7">
        <w:rPr>
          <w:rFonts w:ascii="Times New Roman" w:eastAsia="SimSun" w:hAnsi="Times New Roman"/>
          <w:kern w:val="2"/>
          <w:sz w:val="24"/>
          <w:szCs w:val="24"/>
          <w:lang w:eastAsia="zh-CN"/>
        </w:rPr>
        <w:t xml:space="preserve">. Sedangkan penelitian yang dilakukan oleh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{"citationItems":[{"id":"ITEM-1","itemData":{"ISSN":"2302-8556","author":[{"dropping-particle":"","family":"Sukartha","given":"I Made","non-dropping-particle":"","parse-names":false,"suffix":""},{"dropping-particle":"","family":"Swingly","given":"Calvin","non-dropping-particle":"","parse-names":false,"suffix":""}],"container-title":"E-Journal Akutansi Universitas Udayana","id":"ITEM-1","issue":"ISSN: 2302-8556","issued":{"date-parts":[["2015"]]},"page":"47-62","title":"Pengaruh Karakter Eksekutif, Komite Audit, Ukuran Perusahaan, Leverage dan Sales Growth pada Tax Avoidance Fakultas Ekonomi dan Bisnis Universitas Udayana, Bali","type":"article-journal","volume":"1"},"uris":["http://www.mendeley.com/documents/?uuid=37b7a066-109b-4443-bda5-ec05707f1de1"]}],"mendeley":{"formattedCitation":"(Sukartha &amp; Swingly, 2015)","manualFormatting":"Sukartha dan Swingly (2015)","plainTextFormattedCitation":"(Sukartha &amp; Swingly, 2015)","previouslyFormattedCitation":"(Sukartha &amp; Swingly, 2015)"},"properties":{"noteIndex":0},"schema":"https://github.com/citation-style-language/schema/raw/master/csl-citation.json"}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Sukartha dan Swingly (2015)</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w:t>
      </w:r>
      <w:r w:rsidRPr="00A075B7">
        <w:rPr>
          <w:rFonts w:ascii="Times New Roman" w:hAnsi="Times New Roman"/>
          <w:i/>
          <w:sz w:val="24"/>
          <w:szCs w:val="24"/>
        </w:rPr>
        <w:t>leverage</w:t>
      </w:r>
      <w:r w:rsidRPr="00A075B7">
        <w:rPr>
          <w:rFonts w:ascii="Times New Roman" w:hAnsi="Times New Roman"/>
          <w:sz w:val="24"/>
          <w:szCs w:val="24"/>
        </w:rPr>
        <w:t xml:space="preserve"> berpengaruh negatif terhadap </w:t>
      </w:r>
      <w:r w:rsidRPr="00A075B7">
        <w:rPr>
          <w:rFonts w:ascii="Times New Roman" w:eastAsia="SimSun" w:hAnsi="Times New Roman"/>
          <w:i/>
          <w:kern w:val="2"/>
          <w:sz w:val="24"/>
          <w:szCs w:val="24"/>
          <w:lang w:eastAsia="zh-CN"/>
        </w:rPr>
        <w:t>tax avoidance</w:t>
      </w:r>
      <w:r w:rsidRPr="00A075B7">
        <w:rPr>
          <w:rFonts w:ascii="Times New Roman" w:eastAsia="SimSun" w:hAnsi="Times New Roman"/>
          <w:kern w:val="2"/>
          <w:sz w:val="24"/>
          <w:szCs w:val="24"/>
          <w:lang w:eastAsia="zh-CN"/>
        </w:rPr>
        <w:t>.</w:t>
      </w:r>
    </w:p>
    <w:p w:rsidR="000A2656" w:rsidRPr="00A075B7" w:rsidRDefault="000A2656" w:rsidP="000A2656">
      <w:pPr>
        <w:widowControl w:val="0"/>
        <w:spacing w:after="200" w:line="480" w:lineRule="auto"/>
        <w:ind w:left="360" w:firstLine="720"/>
        <w:jc w:val="both"/>
        <w:rPr>
          <w:rFonts w:ascii="Times New Roman" w:eastAsia="SimSun" w:hAnsi="Times New Roman"/>
          <w:kern w:val="2"/>
          <w:sz w:val="24"/>
          <w:szCs w:val="24"/>
          <w:lang w:eastAsia="zh-CN"/>
        </w:rPr>
      </w:pPr>
      <w:r w:rsidRPr="00A075B7">
        <w:rPr>
          <w:rFonts w:ascii="Times New Roman" w:eastAsia="SimSun" w:hAnsi="Times New Roman"/>
          <w:i/>
          <w:kern w:val="2"/>
          <w:sz w:val="24"/>
          <w:szCs w:val="24"/>
          <w:lang w:eastAsia="zh-CN"/>
        </w:rPr>
        <w:t>Sales growth</w:t>
      </w:r>
      <w:r w:rsidRPr="00A075B7">
        <w:rPr>
          <w:rFonts w:ascii="Times New Roman" w:eastAsia="SimSun" w:hAnsi="Times New Roman"/>
          <w:kern w:val="2"/>
          <w:sz w:val="24"/>
          <w:szCs w:val="24"/>
          <w:lang w:eastAsia="zh-CN"/>
        </w:rPr>
        <w:t xml:space="preserve"> menunjukkan perubahan tingkat penjualan dari tahun ke tahun. Pertumbuhan penjualan dapat menggambarkan baik buruknya tingkat pertumbuhan penjualan suatu perusahaan. Semakin tinggi </w:t>
      </w:r>
      <w:r w:rsidRPr="00A075B7">
        <w:rPr>
          <w:rFonts w:ascii="Times New Roman" w:eastAsia="SimSun" w:hAnsi="Times New Roman"/>
          <w:i/>
          <w:kern w:val="2"/>
          <w:sz w:val="24"/>
          <w:szCs w:val="24"/>
          <w:lang w:eastAsia="zh-CN"/>
        </w:rPr>
        <w:t>sales growth</w:t>
      </w:r>
      <w:r w:rsidRPr="00A075B7">
        <w:rPr>
          <w:rFonts w:ascii="Times New Roman" w:eastAsia="SimSun" w:hAnsi="Times New Roman"/>
          <w:kern w:val="2"/>
          <w:sz w:val="24"/>
          <w:szCs w:val="24"/>
          <w:lang w:eastAsia="zh-CN"/>
        </w:rPr>
        <w:t xml:space="preserve"> perusahaan maka besar kemungkinan laba yang dihasilkan perusahaan menjadi besar. Apabila laba yang dihasilkan perusahaan adalah besar, maka perusahaan akan melakukan perencanaan pajak semakin baik pula. Oleh karena itu, kemungkinan perusahaan untuk melakukan tindakan penghindaran pajak akan menjadi rendah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author":[{"dropping-particle":"","family":"Deanna","given":"Puspita","non-dropping-particle":"","parse-names":false,"suffix":""},{"dropping-particle":"","family":"Meiriska","given":"Febrianti","non-dropping-particle":"","parse-names":false,"suffix":""}],"id":"ITEM-1","issued":{"date-parts":[["2017"]]},"page":"8","title":"faktor faktor yang memengaruhi penghindaran pajak pada perusahaan manufaktur di bursa efek indonesia","type":"article-journal"},"uris":["http://www.mendeley.com/documents/?uuid=06992ffa-df58-4d4d-b8db-1debb1503191"]}],"mendeley":{"formattedCitation":"(Deanna &amp; Meiriska, 2017)","manualFormatting":"(Deanna dan Meiriska, 2017)","plainTextFormattedCitation":"(Deanna &amp; Meiriska, 2017)","previouslyFormattedCitation":"(Deanna &amp; Meiriska, 2017)"},"properties":{"noteIndex":0},"schema":"https://github.com/citation-style-language/schema/raw/master/csl-citation.json"}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(Deanna dan Meiriska, 2017)</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Penelitian yang dilakukan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 : Studi Kasus Perusahaan Manufaktur Di Indonesia","type":"article-journal","volume":"3"},"uris":["http://www.mendeley.com/documents/?uuid=99aaa4eb-7a0e-436d-9494-c7d8c7143c2b"]}],"mendeley":{"formattedCitation":"(Hidayat, 2018)","manualFormatting":"Wastam Wahyu Hidayat (2018)","plainTextFormattedCitation":"(Hidayat, 2018)","previouslyFormattedCitation":"(Hidayat, 2018)"},"properties":{"noteIndex":0},"schema":"https://github.com/citation-style-language/schema/raw/master/csl-citation.json"}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Wastam Wahyu Hidayat (2018)</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menunjukkan bahwa  pertumbuhan penjualan berpengaruh negatif secara signifikan terhadap perhindaran pajak. Sedangkan penelitian yang dilakukan oleh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{"citationItems":[{"id":"ITEM-1","itemData":{"ISSN":"2302-8556","author":[{"dropping-particle":"","family":"Sukartha","given":"I Made","non-dropping-particle":"","parse-names":false,"suffix":""},{"dropping-particle":"","family":"Swingly","given":"Calvin","non-dropping-particle":"","parse-names":false,"suffix":""}],"container-title":"E-Journal Akutansi Universitas Udayana","id":"ITEM-1","issue":"ISSN: 2302-8556","issued":{"date-parts":[["2015"]]},"page":"47-62","title":"Pengaruh Karakter Eksekutif, Komite Audit, Ukuran Perusahaan, Leverage dan Sales Growth pada Tax Avoidance Fakultas Ekonomi dan Bisnis Universitas Udayana, Bali","type":"article-journal","volume":"1"},"uris":["http://www.mendeley.com/documents/?uuid=37b7a066-109b-4443-bda5-ec05707f1de1"]}],"mendeley":{"formattedCitation":"(Sukartha &amp; Swingly, 2015)","manualFormatting":"Swingly dan Sukartha (2015)","plainTextFormattedCitation":"(Sukartha &amp; Swingly, 2015)","previouslyFormattedCitation":"(Sukartha &amp; Swingly, 2015)"},"properties":{"noteIndex":0},"schema":"https://github.com/citation-style-language/schema/raw/master/csl-citation.json"}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Swingly dan Sukartha (2015)</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Menemukan bahwa pertumbuhan penjualan tidak berpengaruh terhadap </w:t>
      </w:r>
      <w:r w:rsidRPr="00A075B7">
        <w:rPr>
          <w:rFonts w:ascii="Times New Roman" w:eastAsia="SimSun" w:hAnsi="Times New Roman"/>
          <w:i/>
          <w:kern w:val="2"/>
          <w:sz w:val="24"/>
          <w:szCs w:val="24"/>
          <w:lang w:eastAsia="zh-CN"/>
        </w:rPr>
        <w:t>tax avoidance</w:t>
      </w:r>
      <w:r w:rsidRPr="00A075B7">
        <w:rPr>
          <w:rFonts w:ascii="Times New Roman" w:eastAsia="SimSun" w:hAnsi="Times New Roman"/>
          <w:kern w:val="2"/>
          <w:sz w:val="24"/>
          <w:szCs w:val="24"/>
          <w:lang w:eastAsia="zh-CN"/>
        </w:rPr>
        <w:t>.</w:t>
      </w:r>
    </w:p>
    <w:p w:rsidR="00762264" w:rsidRPr="00A075B7" w:rsidRDefault="00762264">
      <w:pPr>
        <w:spacing w:after="0" w:line="480" w:lineRule="auto"/>
        <w:jc w:val="both"/>
        <w:rPr>
          <w:rFonts w:ascii="Times New Roman" w:eastAsia="SimSun" w:hAnsi="Times New Roman"/>
          <w:kern w:val="2"/>
          <w:sz w:val="24"/>
          <w:szCs w:val="24"/>
          <w:lang w:eastAsia="zh-CN"/>
        </w:rPr>
      </w:pPr>
      <w:r w:rsidRPr="00A075B7">
        <w:rPr>
          <w:rFonts w:ascii="Times New Roman" w:eastAsia="SimSun" w:hAnsi="Times New Roman"/>
          <w:kern w:val="2"/>
          <w:sz w:val="24"/>
          <w:szCs w:val="24"/>
          <w:lang w:eastAsia="zh-CN"/>
        </w:rPr>
        <w:br w:type="page"/>
      </w:r>
    </w:p>
    <w:p w:rsidR="000A2656" w:rsidRPr="00A075B7" w:rsidRDefault="000A2656" w:rsidP="000A2656">
      <w:pPr>
        <w:widowControl w:val="0"/>
        <w:spacing w:after="200" w:line="480" w:lineRule="auto"/>
        <w:ind w:left="360" w:firstLine="720"/>
        <w:jc w:val="both"/>
        <w:rPr>
          <w:rFonts w:ascii="Times New Roman" w:eastAsia="Times New Roman" w:hAnsi="Times New Roman"/>
          <w:sz w:val="24"/>
          <w:szCs w:val="24"/>
        </w:rPr>
      </w:pPr>
      <w:r w:rsidRPr="00A075B7">
        <w:rPr>
          <w:rFonts w:ascii="Times New Roman" w:eastAsia="SimSun" w:hAnsi="Times New Roman"/>
          <w:kern w:val="2"/>
          <w:sz w:val="24"/>
          <w:szCs w:val="24"/>
          <w:lang w:eastAsia="zh-CN"/>
        </w:rPr>
        <w:lastRenderedPageBreak/>
        <w:t xml:space="preserve">Ukuran perusahaan </w:t>
      </w:r>
      <w:r w:rsidRPr="00A075B7">
        <w:rPr>
          <w:rFonts w:ascii="Times New Roman" w:eastAsia="SimSun" w:hAnsi="Times New Roman"/>
          <w:kern w:val="2"/>
          <w:sz w:val="24"/>
          <w:szCs w:val="24"/>
          <w:lang w:val="id-ID" w:eastAsia="zh-CN"/>
        </w:rPr>
        <w:t xml:space="preserve">menunjukkan kestabilan dan kemampuan perusahaan untuk melakukan aktivitas ekonominya. </w:t>
      </w:r>
      <w:r w:rsidRPr="00A075B7">
        <w:rPr>
          <w:rFonts w:ascii="Times New Roman" w:eastAsia="Times New Roman" w:hAnsi="Times New Roman"/>
          <w:sz w:val="24"/>
          <w:szCs w:val="24"/>
        </w:rPr>
        <w:t xml:space="preserve">Menurut </w:t>
      </w:r>
      <w:r w:rsidR="00CE78F2" w:rsidRPr="00A075B7">
        <w:rPr>
          <w:rFonts w:ascii="Times New Roman" w:eastAsia="Times New Roman" w:hAnsi="Times New Roman"/>
          <w:sz w:val="24"/>
          <w:szCs w:val="24"/>
        </w:rPr>
        <w:fldChar w:fldCharType="begin" w:fldLock="1"/>
      </w:r>
      <w:r w:rsidRPr="00A075B7">
        <w:rPr>
          <w:rFonts w:ascii="Times New Roman" w:eastAsia="Times New Roman" w:hAnsi="Times New Roman"/>
          <w:sz w:val="24"/>
          <w:szCs w:val="24"/>
        </w:rPr>
        <w:instrText>ADDIN CSL_CITATION {"citationItems":[{"id":"ITEM-1","itemData":{"DOI":"10.2753/ree1540-496x5003s313","ISSN":"1540-496X","abstract":"In this paper, we study the determinants of the effective tax rate (ETR) for corporate taxation for listed companies in the BRIC countries: Brazil, Russia, India, and China. We use a panel of 3,565 companies over the period 2000-2009, and we apply the generalized method of moments estimator for dynamic panel data. The results show that the ETR for one year depends on the tax burden borne the previous year. The only variable that is significant in all the BRIC countries is inventory intensity. Firm size, leverage, and profitability affect the tax burden in three of the four countries considered but with certain differences. [ABSTRACT FROM AUTHOR]","author":[{"dropping-particle":"","family":"Fernández-Rodríguez","given":"Elena","non-dropping-particle":"","parse-names":false,"suffix":""},{"dropping-particle":"","family":"Martínez-Arias","given":"Antonio","non-dropping-particle":"","parse-names":false,"suffix":""}],"container-title":"Emerging Markets Finance and Trade","id":"ITEM-1","issued":{"date-parts":[["2014"]]},"title":"Determinants of the Effective Tax Rate in the BRIC Countries","type":"article-journal"},"uris":["http://www.mendeley.com/documents/?uuid=7c9208dc-cfcb-4979-9478-ec32fb0977cc"]}],"mendeley":{"formattedCitation":"(Fernández-Rodríguez &amp; Martínez-Arias, 2014)","manualFormatting":"Fernández-Rodríguez dan Martínez-Arias (2014","plainTextFormattedCitation":"(Fernández-Rodríguez &amp; Martínez-Arias, 2014)","previouslyFormattedCitation":"(Fernández-Rodríguez &amp; Martínez-Arias, 2014)"},"properties":{"noteIndex":0},"schema":"https://github.com/citation-style-language/schema/raw/master/csl-citation.json"}</w:instrText>
      </w:r>
      <w:r w:rsidR="00CE78F2" w:rsidRPr="00A075B7">
        <w:rPr>
          <w:rFonts w:ascii="Times New Roman" w:eastAsia="Times New Roman" w:hAnsi="Times New Roman"/>
          <w:sz w:val="24"/>
          <w:szCs w:val="24"/>
        </w:rPr>
        <w:fldChar w:fldCharType="separate"/>
      </w:r>
      <w:r w:rsidRPr="00A075B7">
        <w:rPr>
          <w:rFonts w:ascii="Times New Roman" w:eastAsia="Times New Roman" w:hAnsi="Times New Roman"/>
          <w:noProof/>
          <w:sz w:val="24"/>
          <w:szCs w:val="24"/>
        </w:rPr>
        <w:t>Fernández-Rodríguez dan Martínez-Arias (2014</w:t>
      </w:r>
      <w:r w:rsidR="00CE78F2" w:rsidRPr="00A075B7">
        <w:rPr>
          <w:rFonts w:ascii="Times New Roman" w:eastAsia="Times New Roman" w:hAnsi="Times New Roman"/>
          <w:sz w:val="24"/>
          <w:szCs w:val="24"/>
        </w:rPr>
        <w:fldChar w:fldCharType="end"/>
      </w:r>
      <w:r w:rsidRPr="00A075B7">
        <w:rPr>
          <w:rFonts w:ascii="Times New Roman" w:eastAsia="Times New Roman" w:hAnsi="Times New Roman"/>
          <w:sz w:val="24"/>
          <w:szCs w:val="24"/>
        </w:rPr>
        <w:t xml:space="preserve">), berdasarkan </w:t>
      </w:r>
      <w:r w:rsidRPr="00A075B7">
        <w:rPr>
          <w:rFonts w:ascii="Times New Roman" w:eastAsia="Times New Roman" w:hAnsi="Times New Roman"/>
          <w:i/>
          <w:sz w:val="24"/>
          <w:szCs w:val="24"/>
        </w:rPr>
        <w:t>the</w:t>
      </w:r>
      <w:r w:rsidRPr="00A075B7">
        <w:rPr>
          <w:rFonts w:ascii="Times New Roman" w:eastAsia="Times New Roman" w:hAnsi="Times New Roman"/>
          <w:sz w:val="24"/>
          <w:szCs w:val="24"/>
        </w:rPr>
        <w:t xml:space="preserve"> </w:t>
      </w:r>
      <w:r w:rsidRPr="00A075B7">
        <w:rPr>
          <w:rFonts w:ascii="Times New Roman" w:eastAsia="Times New Roman" w:hAnsi="Times New Roman"/>
          <w:i/>
          <w:sz w:val="24"/>
          <w:szCs w:val="24"/>
        </w:rPr>
        <w:t>political cost hypothesis</w:t>
      </w:r>
      <w:r w:rsidRPr="00A075B7">
        <w:rPr>
          <w:rFonts w:ascii="Times New Roman" w:eastAsia="Times New Roman" w:hAnsi="Times New Roman"/>
          <w:sz w:val="24"/>
          <w:szCs w:val="24"/>
        </w:rPr>
        <w:t>, semakin besar ukuran perusahaan, maka perusahaan akan menjadi pusat perhatian dari pemerintah. Hal ini akan menimbulkan kecenderungan bagi para manajer perusahaan untuk berlaku patuh (</w:t>
      </w:r>
      <w:r w:rsidRPr="00A075B7">
        <w:rPr>
          <w:rFonts w:ascii="Times New Roman" w:eastAsia="Times New Roman" w:hAnsi="Times New Roman"/>
          <w:i/>
          <w:sz w:val="24"/>
          <w:szCs w:val="24"/>
        </w:rPr>
        <w:t>compliance</w:t>
      </w:r>
      <w:r w:rsidRPr="00A075B7">
        <w:rPr>
          <w:rFonts w:ascii="Times New Roman" w:eastAsia="Times New Roman" w:hAnsi="Times New Roman"/>
          <w:sz w:val="24"/>
          <w:szCs w:val="24"/>
        </w:rPr>
        <w:t>) atau agresif (</w:t>
      </w:r>
      <w:r w:rsidRPr="00A075B7">
        <w:rPr>
          <w:rFonts w:ascii="Times New Roman" w:eastAsia="Times New Roman" w:hAnsi="Times New Roman"/>
          <w:i/>
          <w:sz w:val="24"/>
          <w:szCs w:val="24"/>
        </w:rPr>
        <w:t>tax avoidance</w:t>
      </w:r>
      <w:r w:rsidRPr="00A075B7">
        <w:rPr>
          <w:rFonts w:ascii="Times New Roman" w:eastAsia="Times New Roman" w:hAnsi="Times New Roman"/>
          <w:sz w:val="24"/>
          <w:szCs w:val="24"/>
        </w:rPr>
        <w:t xml:space="preserve">).  Jika perusahaan memiliki laba yang besar dan stabil akan cenderung melakukan praktik </w:t>
      </w:r>
      <w:r w:rsidRPr="00A075B7">
        <w:rPr>
          <w:rFonts w:ascii="Times New Roman" w:eastAsia="Times New Roman" w:hAnsi="Times New Roman"/>
          <w:i/>
          <w:sz w:val="24"/>
          <w:szCs w:val="24"/>
        </w:rPr>
        <w:t>tax avoidance</w:t>
      </w:r>
      <w:r w:rsidRPr="00A075B7">
        <w:rPr>
          <w:rFonts w:ascii="Times New Roman" w:eastAsia="Times New Roman" w:hAnsi="Times New Roman"/>
          <w:sz w:val="24"/>
          <w:szCs w:val="24"/>
        </w:rPr>
        <w:t xml:space="preserve">. </w:t>
      </w:r>
      <w:r w:rsidRPr="00A075B7">
        <w:rPr>
          <w:rFonts w:ascii="Times New Roman" w:eastAsia="SimSun" w:hAnsi="Times New Roman"/>
          <w:kern w:val="2"/>
          <w:sz w:val="24"/>
          <w:szCs w:val="24"/>
          <w:lang w:eastAsia="zh-CN"/>
        </w:rPr>
        <w:t xml:space="preserve">Penelitian terkait yang dilakukan oleh </w:t>
      </w:r>
      <w:r w:rsidR="00CE78F2" w:rsidRPr="00A075B7">
        <w:rPr>
          <w:rFonts w:ascii="Times New Roman" w:eastAsia="SimSun" w:hAnsi="Times New Roman"/>
          <w:kern w:val="2"/>
          <w:sz w:val="24"/>
          <w:szCs w:val="24"/>
          <w:lang w:eastAsia="zh-CN"/>
        </w:rPr>
        <w:fldChar w:fldCharType="begin" w:fldLock="1"/>
      </w:r>
      <w:r w:rsidRPr="00A075B7">
        <w:rPr>
          <w:rFonts w:ascii="Times New Roman" w:eastAsia="SimSun" w:hAnsi="Times New Roman"/>
          <w:kern w:val="2"/>
          <w:sz w:val="24"/>
          <w:szCs w:val="24"/>
          <w:lang w:eastAsia="zh-CN"/>
        </w:rPr>
        <w:instrText>ADDIN CSL_CITATION {"citationItems":[{"id":"ITEM-1","itemData":{"ISSN":"2302-8556","author":[{"dropping-particle":"","family":"Swingly","given":"Calvin","non-dropping-particle":"","parse-names":false,"suffix":""}],"container-title":"E-Jurnal Akuntansi Universitas Udayana, (ISSN : 2302-8556)","id":"ITEM-1","issue":"1","issued":{"date-parts":[["2015"]]},"page":"47-62","title":"Pengaruh Karakteristik Eksekutif, Komite audit, dan Ukuran Perusahaan, Leverage, dan Sales Growth pada Tax Avoidance","type":"article-journal","volume":"10"},"uris":["http://www.mendeley.com/documents/?uuid=a6fcd6d3-535d-4b29-ad9d-3e15ab458ce7"]}],"mendeley":{"formattedCitation":"(Swingly, 2015)","manualFormatting":"Swingly (2015)","plainTextFormattedCitation":"(Swingly, 2015)","previouslyFormattedCitation":"(Swingly, 2015)"},"properties":{"noteIndex":0},"schema":"https://github.com/citation-style-language/schema/raw/master/csl-citation.json"}</w:instrText>
      </w:r>
      <w:r w:rsidR="00CE78F2" w:rsidRPr="00A075B7">
        <w:rPr>
          <w:rFonts w:ascii="Times New Roman" w:eastAsia="SimSun" w:hAnsi="Times New Roman"/>
          <w:kern w:val="2"/>
          <w:sz w:val="24"/>
          <w:szCs w:val="24"/>
          <w:lang w:eastAsia="zh-CN"/>
        </w:rPr>
        <w:fldChar w:fldCharType="separate"/>
      </w:r>
      <w:r w:rsidRPr="00A075B7">
        <w:rPr>
          <w:rFonts w:ascii="Times New Roman" w:eastAsia="SimSun" w:hAnsi="Times New Roman"/>
          <w:noProof/>
          <w:kern w:val="2"/>
          <w:sz w:val="24"/>
          <w:szCs w:val="24"/>
          <w:lang w:eastAsia="zh-CN"/>
        </w:rPr>
        <w:t>Swingly (2015)</w:t>
      </w:r>
      <w:r w:rsidR="00CE78F2" w:rsidRPr="00A075B7">
        <w:rPr>
          <w:rFonts w:ascii="Times New Roman" w:eastAsia="SimSun" w:hAnsi="Times New Roman"/>
          <w:kern w:val="2"/>
          <w:sz w:val="24"/>
          <w:szCs w:val="24"/>
          <w:lang w:eastAsia="zh-CN"/>
        </w:rPr>
        <w:fldChar w:fldCharType="end"/>
      </w:r>
      <w:r w:rsidRPr="00A075B7">
        <w:rPr>
          <w:rFonts w:ascii="Times New Roman" w:eastAsia="SimSun" w:hAnsi="Times New Roman"/>
          <w:kern w:val="2"/>
          <w:sz w:val="24"/>
          <w:szCs w:val="24"/>
          <w:lang w:eastAsia="zh-CN"/>
        </w:rPr>
        <w:t xml:space="preserve"> menemukan bahwa ukuran perusahaan berpengaruh positif terhadap </w:t>
      </w:r>
      <w:r w:rsidRPr="00A075B7">
        <w:rPr>
          <w:rFonts w:ascii="Times New Roman" w:eastAsia="Times New Roman" w:hAnsi="Times New Roman"/>
          <w:i/>
          <w:sz w:val="24"/>
          <w:szCs w:val="24"/>
        </w:rPr>
        <w:t>tax avoidance</w:t>
      </w:r>
      <w:r w:rsidRPr="00A075B7">
        <w:rPr>
          <w:rFonts w:ascii="Times New Roman" w:eastAsia="Times New Roman" w:hAnsi="Times New Roman"/>
          <w:sz w:val="24"/>
          <w:szCs w:val="24"/>
        </w:rPr>
        <w:t xml:space="preserve">. Sedangkan penelitian lain yang dilakukan oleh </w:t>
      </w:r>
      <w:r w:rsidR="00CE78F2" w:rsidRPr="00A075B7">
        <w:rPr>
          <w:rFonts w:ascii="Times New Roman" w:eastAsia="Times New Roman" w:hAnsi="Times New Roman"/>
          <w:sz w:val="24"/>
          <w:szCs w:val="24"/>
        </w:rPr>
        <w:fldChar w:fldCharType="begin" w:fldLock="1"/>
      </w:r>
      <w:r w:rsidRPr="00A075B7">
        <w:rPr>
          <w:rFonts w:ascii="Times New Roman" w:eastAsia="Times New Roman" w:hAnsi="Times New Roman"/>
          <w:sz w:val="24"/>
          <w:szCs w:val="24"/>
        </w:rPr>
        <w:instrText>ADDIN CSL_CITATION {"citationItems":[{"id":"ITEM-1","itemData":{"ISBN":"6285857407","ISSN":"1410-3591","author":[{"dropping-particle":"","family":"Koming","given":"Ni","non-dropping-particle":"","parse-names":false,"suffix":""},{"dropping-particle":"","family":"Praditasari","given":"Ayu","non-dropping-particle":"","parse-names":false,"suffix":""}],"container-title":"E-Jurnal Akuntansi Universitas Udayana","id":"ITEM-1","issued":{"date-parts":[["2017"]]},"page":"1229-1258","title":"PENGARUH GOOD CORPORATE GOVERNANCE, UKURAN PERUSAHAAN, LEVERAGE DAN PROFITABILITAS PADA TAX AVOIDANCE","type":"article-journal","volume":"19"},"uris":["http://www.mendeley.com/documents/?uuid=890dba34-817f-4943-baa0-334689806981"]}],"mendeley":{"formattedCitation":"(Koming &amp; Praditasari, 2017)","manualFormatting":"Koming dan Praditasari (2017)","plainTextFormattedCitation":"(Koming &amp; Praditasari, 2017)","previouslyFormattedCitation":"(Koming &amp; Praditasari, 2017)"},"properties":{"noteIndex":0},"schema":"https://github.com/citation-style-language/schema/raw/master/csl-citation.json"}</w:instrText>
      </w:r>
      <w:r w:rsidR="00CE78F2" w:rsidRPr="00A075B7">
        <w:rPr>
          <w:rFonts w:ascii="Times New Roman" w:eastAsia="Times New Roman" w:hAnsi="Times New Roman"/>
          <w:sz w:val="24"/>
          <w:szCs w:val="24"/>
        </w:rPr>
        <w:fldChar w:fldCharType="separate"/>
      </w:r>
      <w:r w:rsidRPr="00A075B7">
        <w:rPr>
          <w:rFonts w:ascii="Times New Roman" w:eastAsia="Times New Roman" w:hAnsi="Times New Roman"/>
          <w:noProof/>
          <w:sz w:val="24"/>
          <w:szCs w:val="24"/>
        </w:rPr>
        <w:t>Koming dan Praditasari (2017)</w:t>
      </w:r>
      <w:r w:rsidR="00CE78F2" w:rsidRPr="00A075B7">
        <w:rPr>
          <w:rFonts w:ascii="Times New Roman" w:eastAsia="Times New Roman" w:hAnsi="Times New Roman"/>
          <w:sz w:val="24"/>
          <w:szCs w:val="24"/>
        </w:rPr>
        <w:fldChar w:fldCharType="end"/>
      </w:r>
      <w:r w:rsidRPr="00A075B7">
        <w:rPr>
          <w:rFonts w:ascii="Times New Roman" w:eastAsia="Times New Roman" w:hAnsi="Times New Roman"/>
          <w:sz w:val="24"/>
          <w:szCs w:val="24"/>
        </w:rPr>
        <w:t xml:space="preserve"> </w:t>
      </w:r>
      <w:r w:rsidRPr="00A075B7">
        <w:rPr>
          <w:rFonts w:ascii="Times New Roman" w:eastAsia="SimSun" w:hAnsi="Times New Roman"/>
          <w:kern w:val="2"/>
          <w:sz w:val="24"/>
          <w:szCs w:val="24"/>
          <w:lang w:eastAsia="zh-CN"/>
        </w:rPr>
        <w:t xml:space="preserve">menemukan bahwa ukuran perusahaan berpengaruh negatif terhadap </w:t>
      </w:r>
      <w:r w:rsidRPr="00A075B7">
        <w:rPr>
          <w:rFonts w:ascii="Times New Roman" w:eastAsia="Times New Roman" w:hAnsi="Times New Roman"/>
          <w:i/>
          <w:sz w:val="24"/>
          <w:szCs w:val="24"/>
        </w:rPr>
        <w:t>tax avoidance</w:t>
      </w:r>
      <w:r w:rsidRPr="00A075B7">
        <w:rPr>
          <w:rFonts w:ascii="Times New Roman" w:eastAsia="Times New Roman" w:hAnsi="Times New Roman"/>
          <w:sz w:val="24"/>
          <w:szCs w:val="24"/>
        </w:rPr>
        <w:t>.</w:t>
      </w:r>
    </w:p>
    <w:p w:rsidR="00B07F54" w:rsidRPr="008C6618" w:rsidRDefault="00B07F54" w:rsidP="00B07F54">
      <w:pPr>
        <w:widowControl w:val="0"/>
        <w:spacing w:after="200" w:line="480" w:lineRule="auto"/>
        <w:ind w:left="360" w:firstLine="720"/>
        <w:jc w:val="both"/>
        <w:rPr>
          <w:rFonts w:ascii="Times New Roman" w:eastAsia="Times New Roman" w:hAnsi="Times New Roman"/>
          <w:sz w:val="24"/>
          <w:szCs w:val="24"/>
        </w:rPr>
      </w:pPr>
      <w:r w:rsidRPr="0067369E">
        <w:rPr>
          <w:rFonts w:ascii="Times New Roman" w:eastAsia="SimSun" w:hAnsi="Times New Roman"/>
          <w:kern w:val="2"/>
          <w:sz w:val="24"/>
          <w:szCs w:val="24"/>
          <w:lang w:val="id-ID" w:eastAsia="zh-CN"/>
        </w:rPr>
        <w:t xml:space="preserve">Umur perusahaan yaitu seberapa lama perusahaan tersebut berdiri dan dapat bertahan di BEI. Umur perusahaan juga menunjukkan berapa lama suatu perusahaan untuk tetap </w:t>
      </w:r>
      <w:r w:rsidRPr="0067369E">
        <w:rPr>
          <w:rFonts w:ascii="Times New Roman" w:eastAsia="SimSun" w:hAnsi="Times New Roman"/>
          <w:i/>
          <w:kern w:val="2"/>
          <w:sz w:val="24"/>
          <w:szCs w:val="24"/>
          <w:lang w:val="id-ID" w:eastAsia="zh-CN"/>
        </w:rPr>
        <w:t>going concern</w:t>
      </w:r>
      <w:r w:rsidRPr="0067369E">
        <w:rPr>
          <w:rFonts w:ascii="Times New Roman" w:eastAsia="SimSun" w:hAnsi="Times New Roman"/>
          <w:kern w:val="2"/>
          <w:sz w:val="24"/>
          <w:szCs w:val="24"/>
          <w:lang w:val="id-ID" w:eastAsia="zh-CN"/>
        </w:rPr>
        <w:t xml:space="preserve"> dan dapat bersaing di dalam dunia usaha. Semakin lama jangka waktu operasional suatu perusahaan, maka semakin banyak pengalaman yang dimiliki oleh perusahaan tersebut dan kecenderungan untuk melakukan </w:t>
      </w:r>
      <w:r w:rsidRPr="0067369E">
        <w:rPr>
          <w:rFonts w:ascii="Times New Roman" w:eastAsia="SimSun" w:hAnsi="Times New Roman"/>
          <w:i/>
          <w:kern w:val="2"/>
          <w:sz w:val="24"/>
          <w:szCs w:val="24"/>
          <w:lang w:val="id-ID" w:eastAsia="zh-CN"/>
        </w:rPr>
        <w:t>tax avoidance</w:t>
      </w:r>
      <w:r>
        <w:rPr>
          <w:rFonts w:ascii="Times New Roman" w:eastAsia="SimSun" w:hAnsi="Times New Roman"/>
          <w:kern w:val="2"/>
          <w:sz w:val="24"/>
          <w:szCs w:val="24"/>
          <w:lang w:val="id-ID" w:eastAsia="zh-CN"/>
        </w:rPr>
        <w:t xml:space="preserve"> akan semakin tinggi</w:t>
      </w:r>
      <w:r w:rsidRPr="0067369E">
        <w:rPr>
          <w:rFonts w:ascii="Times New Roman" w:eastAsia="SimSun" w:hAnsi="Times New Roman"/>
          <w:kern w:val="2"/>
          <w:sz w:val="24"/>
          <w:szCs w:val="24"/>
          <w:lang w:val="id-ID" w:eastAsia="zh-CN"/>
        </w:rPr>
        <w:t xml:space="preserve"> </w:t>
      </w:r>
      <w:r w:rsidR="00CE78F2">
        <w:rPr>
          <w:rStyle w:val="FootnoteReference"/>
          <w:rFonts w:eastAsia="SimSun"/>
          <w:kern w:val="2"/>
          <w:szCs w:val="24"/>
          <w:lang w:val="id-ID" w:eastAsia="zh-CN"/>
        </w:rPr>
        <w:fldChar w:fldCharType="begin" w:fldLock="1"/>
      </w:r>
      <w:r>
        <w:rPr>
          <w:rFonts w:ascii="Times New Roman" w:eastAsia="SimSun" w:hAnsi="Times New Roman"/>
          <w:kern w:val="2"/>
          <w:sz w:val="24"/>
          <w:szCs w:val="24"/>
          <w:lang w:val="id-ID" w:eastAsia="zh-CN"/>
        </w:rPr>
        <w:instrText>ADDIN CSL_CITATION {"citationItems":[{"id":"ITEM-1","itemData":{"ISBN":"6281329775","abstract":"Penelitian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Udayana","id":"ITEM-1","issued":{"date-parts":[["2016"]]},"title":"Pengaruh Ukuran Perusahaan, Umur Perusahaan, Profitabilitas, Leverage, Dan Pertumbuhan Penjualan Terhadap Tax Avoidance","type":"article-journal"},"uris":["http://www.mendeley.com/documents/?uuid=ef7dede2-41ee-3367-b0fb-774ad2572f56"]}],"mendeley":{"formattedCitation":"(Dewinta &amp; Setiawan, 2016a)","manualFormatting":"(Dewinta dan Setiawan, 2016)","plainTextFormattedCitation":"(Dewinta &amp; Setiawan, 2016a)","previouslyFormattedCitation":"(Dewinta &amp; Setiawan, 2016a)"},"properties":{"noteIndex":0},"schema":"https://github.com/citation-style-language/schema/raw/master/csl-citation.json"}</w:instrText>
      </w:r>
      <w:r w:rsidR="00CE78F2">
        <w:rPr>
          <w:rStyle w:val="FootnoteReference"/>
          <w:rFonts w:eastAsia="SimSun"/>
          <w:kern w:val="2"/>
          <w:szCs w:val="24"/>
          <w:lang w:val="id-ID" w:eastAsia="zh-CN"/>
        </w:rPr>
        <w:fldChar w:fldCharType="separate"/>
      </w:r>
      <w:r>
        <w:rPr>
          <w:rFonts w:ascii="Times New Roman" w:eastAsia="SimSun" w:hAnsi="Times New Roman"/>
          <w:noProof/>
          <w:kern w:val="2"/>
          <w:sz w:val="24"/>
          <w:szCs w:val="24"/>
          <w:lang w:val="id-ID" w:eastAsia="zh-CN"/>
        </w:rPr>
        <w:t>(Dewinta dan Setiawan, 2016)</w:t>
      </w:r>
      <w:r w:rsidR="00CE78F2">
        <w:rPr>
          <w:rStyle w:val="FootnoteReference"/>
          <w:rFonts w:eastAsia="SimSun"/>
          <w:kern w:val="2"/>
          <w:szCs w:val="24"/>
          <w:lang w:val="id-ID" w:eastAsia="zh-CN"/>
        </w:rPr>
        <w:fldChar w:fldCharType="end"/>
      </w:r>
      <w:r>
        <w:rPr>
          <w:rFonts w:ascii="Times New Roman" w:eastAsia="SimSun" w:hAnsi="Times New Roman"/>
          <w:kern w:val="2"/>
          <w:sz w:val="24"/>
          <w:szCs w:val="24"/>
          <w:lang w:val="id-ID" w:eastAsia="zh-CN"/>
        </w:rPr>
        <w:t>.</w:t>
      </w:r>
      <w:r>
        <w:rPr>
          <w:rFonts w:ascii="Times New Roman" w:eastAsia="SimSun" w:hAnsi="Times New Roman"/>
          <w:kern w:val="2"/>
          <w:sz w:val="24"/>
          <w:szCs w:val="24"/>
          <w:lang w:eastAsia="zh-CN"/>
        </w:rPr>
        <w:t xml:space="preserve"> </w:t>
      </w:r>
      <w:r w:rsidRPr="0075313A">
        <w:rPr>
          <w:rFonts w:ascii="Times New Roman" w:eastAsia="Times New Roman" w:hAnsi="Times New Roman"/>
          <w:sz w:val="24"/>
          <w:szCs w:val="24"/>
        </w:rPr>
        <w:t>Umur perusahaan dihitung dari tanggal perusahaan terdaftar di BEI sampai tahun yang menjadi periode penelitian yang dilakuka</w:t>
      </w:r>
      <w:r>
        <w:rPr>
          <w:rFonts w:ascii="Times New Roman" w:eastAsia="Times New Roman" w:hAnsi="Times New Roman"/>
          <w:sz w:val="24"/>
          <w:szCs w:val="24"/>
        </w:rPr>
        <w:t xml:space="preserve">n peneliti yakni tahun 2015-2017. Penelitian yang dilakukan </w:t>
      </w:r>
      <w:r w:rsidR="00CE78F2">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{"citationItems":[{"id":"ITEM-1","itemData":{"abstract":"Tax avoidance merupakan penghindaran pajak yang memanfaatkan celah yang terdapat dalam peraturan perpajakan yang bersifat legal. Penelitian ini bertujuan untuk meneliti pengaruh Komisaris Independen, leverage, size, dan capital intensity ratio terhadap tax avoidance. Populasi dalam penelitian ini adalah seluruh perusahaan manufaktur yang terdaftar pada Bursa Efek Indonesia periode 2012-2014. Teknik pemilihan sampel yang digunakan adalah dengan metode nonprobability sampling yaitu teknik purposive sampling. Jumlah sampel dalam penelitian adalah 189 sampel penelitian selama 3 periode. Teknik analisis data yang digunakan dalam penelitian ini adalah analisis regresi linier berganda. Hasil analisis pada penelitian ini menunjukkan Komisaris Independen dan size berpengaruh positif dan signifikan pada tax avoidance, hal tersebut berarti semakin tinggi jumlah Komisaris Independen dan semakin tinggi ukuran perusahaan atau size maka tingkat tax avoidance akan semakin tinggi. Leverage dan capital intensity ratio tidak berpengaruh signifikan pada tax avoidance, hal tersebut berarti variabel tersebut tidak memberikan pengaruh signifikan pada praktek penghindaran pajak.","author":[{"dropping-particle":"","family":"Putra","given":"I Gst Ln Ngr Dwi Cahyadi","non-dropping-particle":"","parse-names":false,"suffix":""},{"dropping-particle":"","family":"Merkusiwati","given":"Ni Ketut Lely Aryani","non-dropping-particle":"","parse-names":false,"suffix":""}],"container-title":"E-Jurnal Akuntansi Universitas Udayana","id":"ITEM-1","issued":{"date-parts":[["2016"]]},"page":"690-714","title":"Pengaruh Komisaris Independen , Leverage , Size dan Capital Intensity Ratio pada Tax Avoidance","type":"article-journal","volume":"17.1"},"uris":["http://www.mendeley.com/documents/?uuid=c5304484-afaa-4878-80c6-837906646c4a"]}],"mendeley":{"formattedCitation":"(Putra &amp; Merkusiwati, 2016)","manualFormatting":"Putra dan Merkusiwati (2016)","plainTextFormattedCitation":"(Putra &amp; Merkusiwati, 2016)","previouslyFormattedCitation":"(Putra &amp; Merkusiwati, 2016)"},"properties":{"noteIndex":0},"schema":"https://github.com/citation-style-language/schema/raw/master/csl-citation.json"}</w:instrText>
      </w:r>
      <w:r w:rsidR="00CE78F2">
        <w:rPr>
          <w:rFonts w:ascii="Times New Roman" w:eastAsia="Times New Roman" w:hAnsi="Times New Roman"/>
          <w:sz w:val="24"/>
          <w:szCs w:val="24"/>
        </w:rPr>
        <w:fldChar w:fldCharType="separate"/>
      </w:r>
      <w:r>
        <w:rPr>
          <w:rFonts w:ascii="Times New Roman" w:eastAsia="Times New Roman" w:hAnsi="Times New Roman"/>
          <w:noProof/>
          <w:sz w:val="24"/>
          <w:szCs w:val="24"/>
        </w:rPr>
        <w:t>Putra dan Merkusiwati (</w:t>
      </w:r>
      <w:r w:rsidRPr="00434B25">
        <w:rPr>
          <w:rFonts w:ascii="Times New Roman" w:eastAsia="Times New Roman" w:hAnsi="Times New Roman"/>
          <w:noProof/>
          <w:sz w:val="24"/>
          <w:szCs w:val="24"/>
        </w:rPr>
        <w:t>2016)</w:t>
      </w:r>
      <w:r w:rsidR="00CE78F2">
        <w:rPr>
          <w:rFonts w:ascii="Times New Roman" w:eastAsia="Times New Roman" w:hAnsi="Times New Roman"/>
          <w:sz w:val="24"/>
          <w:szCs w:val="24"/>
        </w:rPr>
        <w:fldChar w:fldCharType="end"/>
      </w:r>
      <w:r>
        <w:rPr>
          <w:rFonts w:ascii="Times New Roman" w:eastAsia="Times New Roman" w:hAnsi="Times New Roman"/>
          <w:sz w:val="24"/>
          <w:szCs w:val="24"/>
        </w:rPr>
        <w:t xml:space="preserve"> menunjukan bahwa umur perusahaan berpengaruh positif terhadap </w:t>
      </w:r>
      <w:r>
        <w:rPr>
          <w:rFonts w:ascii="Times New Roman" w:eastAsia="Times New Roman" w:hAnsi="Times New Roman"/>
          <w:i/>
          <w:sz w:val="24"/>
          <w:szCs w:val="24"/>
        </w:rPr>
        <w:t>tax avoidance</w:t>
      </w:r>
      <w:r>
        <w:rPr>
          <w:rFonts w:ascii="Times New Roman" w:eastAsia="Times New Roman" w:hAnsi="Times New Roman"/>
          <w:sz w:val="24"/>
          <w:szCs w:val="24"/>
        </w:rPr>
        <w:t xml:space="preserve">. Sedangkan penelitian yang dilakukan oleh </w:t>
      </w:r>
      <w:r w:rsidR="00CE78F2">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{"citationItems":[{"id":"ITEM-1","itemData":{"DOI":"10.29040/jap.v19i1.171","ISSN":"1412-629X","abstract":"The purpose of this study was to examine the effect of Size, Age, Profitability, Leverage, Sales Growth on Tax Avoidance. The population which is the object of this research is the basic and chemical industry sectors listed on Indonesia Stock Exchange (BEI) in 2012 - 2016. The total population of 68 companies, this study obtained by purposive sampling technique which then resulted in 32 research samples for further investigation. The analysis technique used is logistic regression analysis. Based on data analysis and discussion can be concluded that Size, Age, Profitability, Leverage, and Sales Growth has no effect on Tax Avoidance. This means that the government succeeded in conducting Tax Amnesty program which has the impact of the company will not do Tax Avoidance","author":[{"dropping-particle":"","family":"Permata","given":"Amanda Dhinari","non-dropping-particle":"","parse-names":false,"suffix":""},{"dropping-particle":"","family":"Nurlaela","given":"Siti","non-dropping-particle":"","parse-names":false,"suffix":""},{"dropping-particle":"","family":"Wahyuningsih","given":"Endang Masitoh","non-dropping-particle":"","parse-names":false,"suffix":""}],"container-title":"Jurnal Akuntansi dan Pajak","id":"ITEM-1","issue":"1","issued":{"date-parts":[["2018"]]},"page":"10","title":"Pengaruh Size, Age, Profitability, Leverage dan Sales Growth Terhadap Tax Avoidance","type":"article-journal","volume":"19"},"uris":["http://www.mendeley.com/documents/?uuid=dc9a55f1-7651-4c32-b6af-b4cf3499f619"]}],"mendeley":{"formattedCitation":"(Permata, Nurlaela, &amp; Wahyuningsih, 2018)","manualFormatting":"Permata, dan Wahyuningsih (2018)","plainTextFormattedCitation":"(Permata, Nurlaela, &amp; Wahyuningsih, 2018)","previouslyFormattedCitation":"(Permata, Nurlaela, &amp; Wahyuningsih, 2018)"},"properties":{"noteIndex":0},"schema":"https://github.com/citation-style-language/schema/raw/master/csl-citation.json"}</w:instrText>
      </w:r>
      <w:r w:rsidR="00CE78F2">
        <w:rPr>
          <w:rFonts w:ascii="Times New Roman" w:eastAsia="Times New Roman" w:hAnsi="Times New Roman"/>
          <w:sz w:val="24"/>
          <w:szCs w:val="24"/>
        </w:rPr>
        <w:fldChar w:fldCharType="separate"/>
      </w:r>
      <w:r>
        <w:rPr>
          <w:rFonts w:ascii="Times New Roman" w:eastAsia="Times New Roman" w:hAnsi="Times New Roman"/>
          <w:noProof/>
          <w:sz w:val="24"/>
          <w:szCs w:val="24"/>
        </w:rPr>
        <w:t>Permata, dan Wahyuningsih (</w:t>
      </w:r>
      <w:r w:rsidRPr="00324B10">
        <w:rPr>
          <w:rFonts w:ascii="Times New Roman" w:eastAsia="Times New Roman" w:hAnsi="Times New Roman"/>
          <w:noProof/>
          <w:sz w:val="24"/>
          <w:szCs w:val="24"/>
        </w:rPr>
        <w:t>2018)</w:t>
      </w:r>
      <w:r w:rsidR="00CE78F2">
        <w:rPr>
          <w:rFonts w:ascii="Times New Roman" w:eastAsia="Times New Roman" w:hAnsi="Times New Roman"/>
          <w:sz w:val="24"/>
          <w:szCs w:val="24"/>
        </w:rPr>
        <w:fldChar w:fldCharType="end"/>
      </w:r>
      <w:r>
        <w:rPr>
          <w:rFonts w:ascii="Times New Roman" w:eastAsia="Times New Roman" w:hAnsi="Times New Roman"/>
          <w:sz w:val="24"/>
          <w:szCs w:val="24"/>
        </w:rPr>
        <w:t xml:space="preserve"> menemukan bahwa umur perusahaan tidak berpengaruh terhadap </w:t>
      </w:r>
      <w:r>
        <w:rPr>
          <w:rFonts w:ascii="Times New Roman" w:eastAsia="Times New Roman" w:hAnsi="Times New Roman"/>
          <w:i/>
          <w:sz w:val="24"/>
          <w:szCs w:val="24"/>
        </w:rPr>
        <w:t>tax avoidance</w:t>
      </w:r>
      <w:r>
        <w:rPr>
          <w:rFonts w:ascii="Times New Roman" w:eastAsia="Times New Roman" w:hAnsi="Times New Roman"/>
          <w:sz w:val="24"/>
          <w:szCs w:val="24"/>
        </w:rPr>
        <w:t>.</w:t>
      </w:r>
    </w:p>
    <w:p w:rsidR="000A2656" w:rsidRPr="00A075B7" w:rsidRDefault="000A2656" w:rsidP="000A2656">
      <w:pPr>
        <w:widowControl w:val="0"/>
        <w:spacing w:after="200" w:line="480" w:lineRule="auto"/>
        <w:ind w:left="360" w:firstLine="720"/>
        <w:jc w:val="both"/>
        <w:rPr>
          <w:rFonts w:ascii="Times New Roman" w:eastAsia="SimSun" w:hAnsi="Times New Roman"/>
          <w:kern w:val="2"/>
          <w:sz w:val="24"/>
          <w:szCs w:val="24"/>
          <w:lang w:eastAsia="zh-CN"/>
        </w:rPr>
      </w:pPr>
      <w:r w:rsidRPr="00A075B7">
        <w:rPr>
          <w:rFonts w:ascii="Times New Roman" w:eastAsia="SimSun" w:hAnsi="Times New Roman"/>
          <w:kern w:val="2"/>
          <w:sz w:val="24"/>
          <w:szCs w:val="24"/>
          <w:lang w:val="id-ID" w:eastAsia="zh-CN"/>
        </w:rPr>
        <w:t xml:space="preserve">Berdasarkan </w:t>
      </w:r>
      <w:r w:rsidRPr="00A075B7">
        <w:rPr>
          <w:rFonts w:ascii="Times New Roman" w:eastAsia="SimSun" w:hAnsi="Times New Roman"/>
          <w:kern w:val="2"/>
          <w:sz w:val="24"/>
          <w:szCs w:val="24"/>
          <w:lang w:eastAsia="zh-CN"/>
        </w:rPr>
        <w:t>fenomena-fenomena dan hasil penelitian terdahulu yang telah diungkapkan diatas, penulis melihat bahwa pajak menjadi fenomena penting yang akan selalu menjadi sorotan negara dan pengelolaannya harus di pantau secara terus-</w:t>
      </w:r>
      <w:r w:rsidRPr="00A075B7">
        <w:rPr>
          <w:rFonts w:ascii="Times New Roman" w:eastAsia="SimSun" w:hAnsi="Times New Roman"/>
          <w:kern w:val="2"/>
          <w:sz w:val="24"/>
          <w:szCs w:val="24"/>
          <w:lang w:eastAsia="zh-CN"/>
        </w:rPr>
        <w:lastRenderedPageBreak/>
        <w:t xml:space="preserve">menerus. Alasan penulis </w:t>
      </w:r>
      <w:r w:rsidRPr="00A075B7">
        <w:rPr>
          <w:rFonts w:ascii="Times New Roman" w:hAnsi="Times New Roman"/>
          <w:sz w:val="24"/>
          <w:szCs w:val="24"/>
        </w:rPr>
        <w:t xml:space="preserve">memilih perusahaan manufaktur yang terdaftar di </w:t>
      </w:r>
      <w:r w:rsidR="008434EE">
        <w:rPr>
          <w:rFonts w:ascii="Times New Roman" w:hAnsi="Times New Roman"/>
          <w:sz w:val="24"/>
          <w:szCs w:val="24"/>
        </w:rPr>
        <w:t>Bursa Efek Indonesia sebagai oby</w:t>
      </w:r>
      <w:r w:rsidRPr="00A075B7">
        <w:rPr>
          <w:rFonts w:ascii="Times New Roman" w:hAnsi="Times New Roman"/>
          <w:sz w:val="24"/>
          <w:szCs w:val="24"/>
        </w:rPr>
        <w:t xml:space="preserve">ek penelitian dikarenakan perusahaan manufaktur merupakan perusahaan yang berskala besar yang memiliki jumlah perusahaan terbanyak jika dibandingkan dengan perusahaan lain sehingga dapat melakukan perbandingan antara perusahaan satu dengan perusahaan lain. Perusahaan manufaktur juga memiliki saham yang tahan terhadap krisis ekonomi dikarenakan sebagian besar produk manufaktur tetap dibutuhkan. </w:t>
      </w:r>
      <w:r w:rsidRPr="00A075B7">
        <w:rPr>
          <w:rFonts w:ascii="Times New Roman" w:eastAsia="SimSun" w:hAnsi="Times New Roman"/>
          <w:kern w:val="2"/>
          <w:sz w:val="24"/>
          <w:szCs w:val="24"/>
          <w:lang w:eastAsia="zh-CN"/>
        </w:rPr>
        <w:t xml:space="preserve">Oleh sebab itu penulis tertarik untuk melakukan penelitian lanjutan dengan judul </w:t>
      </w:r>
      <w:r w:rsidRPr="00A075B7">
        <w:rPr>
          <w:rFonts w:ascii="Times New Roman" w:eastAsia="SimSun" w:hAnsi="Times New Roman"/>
          <w:kern w:val="2"/>
          <w:sz w:val="24"/>
          <w:szCs w:val="24"/>
          <w:lang w:val="id-ID" w:eastAsia="zh-CN"/>
        </w:rPr>
        <w:t xml:space="preserve">“Pengaruh Profitabilitas, </w:t>
      </w:r>
      <w:r w:rsidRPr="00A075B7">
        <w:rPr>
          <w:rFonts w:ascii="Times New Roman" w:eastAsia="SimSun" w:hAnsi="Times New Roman"/>
          <w:i/>
          <w:kern w:val="2"/>
          <w:sz w:val="24"/>
          <w:szCs w:val="24"/>
          <w:lang w:eastAsia="zh-CN"/>
        </w:rPr>
        <w:t xml:space="preserve">Leverage, </w:t>
      </w:r>
      <w:r w:rsidRPr="00A075B7">
        <w:rPr>
          <w:rFonts w:ascii="Times New Roman" w:eastAsia="SimSun" w:hAnsi="Times New Roman"/>
          <w:kern w:val="2"/>
          <w:sz w:val="24"/>
          <w:szCs w:val="24"/>
          <w:lang w:eastAsia="zh-CN"/>
        </w:rPr>
        <w:t>dan</w:t>
      </w:r>
      <w:r w:rsidRPr="00A075B7">
        <w:rPr>
          <w:rFonts w:ascii="Times New Roman" w:eastAsia="SimSun" w:hAnsi="Times New Roman"/>
          <w:i/>
          <w:kern w:val="2"/>
          <w:sz w:val="24"/>
          <w:szCs w:val="24"/>
          <w:lang w:eastAsia="zh-CN"/>
        </w:rPr>
        <w:t xml:space="preserve"> Sales Growth</w:t>
      </w:r>
      <w:r w:rsidRPr="00A075B7">
        <w:rPr>
          <w:rFonts w:ascii="Times New Roman" w:eastAsia="SimSun" w:hAnsi="Times New Roman"/>
          <w:kern w:val="2"/>
          <w:sz w:val="24"/>
          <w:szCs w:val="24"/>
          <w:lang w:val="id-ID" w:eastAsia="zh-CN"/>
        </w:rPr>
        <w:t xml:space="preserve">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 xml:space="preserve"> Pada Perusahaan </w:t>
      </w:r>
      <w:r w:rsidRPr="00A075B7">
        <w:rPr>
          <w:rFonts w:ascii="Times New Roman" w:eastAsia="SimSun" w:hAnsi="Times New Roman"/>
          <w:kern w:val="2"/>
          <w:sz w:val="24"/>
          <w:szCs w:val="24"/>
          <w:lang w:eastAsia="zh-CN"/>
        </w:rPr>
        <w:t>Manufaktur</w:t>
      </w:r>
      <w:r w:rsidRPr="00A075B7">
        <w:rPr>
          <w:rFonts w:ascii="Times New Roman" w:eastAsia="SimSun" w:hAnsi="Times New Roman"/>
          <w:kern w:val="2"/>
          <w:sz w:val="24"/>
          <w:szCs w:val="24"/>
          <w:lang w:val="id-ID" w:eastAsia="zh-CN"/>
        </w:rPr>
        <w:t xml:space="preserve"> yang Terdaftar di Bursa Efek Indonesia Tahun 2015-201</w:t>
      </w:r>
      <w:r w:rsidRPr="00A075B7">
        <w:rPr>
          <w:rFonts w:ascii="Times New Roman" w:eastAsia="SimSun" w:hAnsi="Times New Roman"/>
          <w:kern w:val="2"/>
          <w:sz w:val="24"/>
          <w:szCs w:val="24"/>
          <w:lang w:eastAsia="zh-CN"/>
        </w:rPr>
        <w:t>8</w:t>
      </w:r>
      <w:r w:rsidRPr="00A075B7">
        <w:rPr>
          <w:rFonts w:ascii="Times New Roman" w:eastAsia="SimSun" w:hAnsi="Times New Roman"/>
          <w:kern w:val="2"/>
          <w:sz w:val="24"/>
          <w:szCs w:val="24"/>
          <w:lang w:val="id-ID" w:eastAsia="zh-CN"/>
        </w:rPr>
        <w:t>”</w:t>
      </w:r>
      <w:r w:rsidRPr="00A075B7">
        <w:rPr>
          <w:rFonts w:ascii="Times New Roman" w:eastAsia="SimSun" w:hAnsi="Times New Roman"/>
          <w:kern w:val="2"/>
          <w:sz w:val="24"/>
          <w:szCs w:val="24"/>
          <w:lang w:eastAsia="zh-CN"/>
        </w:rPr>
        <w:t>.</w:t>
      </w:r>
    </w:p>
    <w:p w:rsidR="000A2656" w:rsidRPr="0060031D" w:rsidRDefault="000A2656" w:rsidP="00CD7BCF">
      <w:pPr>
        <w:pStyle w:val="Heading2"/>
        <w:numPr>
          <w:ilvl w:val="0"/>
          <w:numId w:val="45"/>
        </w:numPr>
        <w:spacing w:before="0" w:line="720" w:lineRule="auto"/>
        <w:ind w:left="426" w:hanging="426"/>
        <w:rPr>
          <w:rFonts w:eastAsia="SimSun"/>
          <w:b/>
          <w:szCs w:val="24"/>
        </w:rPr>
      </w:pPr>
      <w:bookmarkStart w:id="17" w:name="_Toc532248731"/>
      <w:bookmarkStart w:id="18" w:name="_Toc532248776"/>
      <w:bookmarkStart w:id="19" w:name="_Toc532250555"/>
      <w:bookmarkStart w:id="20" w:name="_Toc16765691"/>
      <w:bookmarkStart w:id="21" w:name="_Toc16766470"/>
      <w:bookmarkStart w:id="22" w:name="_Toc16766867"/>
      <w:bookmarkStart w:id="23" w:name="_Toc16768530"/>
      <w:r w:rsidRPr="0060031D">
        <w:rPr>
          <w:rFonts w:eastAsia="SimSun"/>
          <w:b/>
          <w:szCs w:val="24"/>
        </w:rPr>
        <w:t>Identifikasi Masalah</w:t>
      </w:r>
      <w:bookmarkEnd w:id="17"/>
      <w:bookmarkEnd w:id="18"/>
      <w:bookmarkEnd w:id="19"/>
      <w:bookmarkEnd w:id="20"/>
      <w:bookmarkEnd w:id="21"/>
      <w:bookmarkEnd w:id="22"/>
      <w:bookmarkEnd w:id="23"/>
    </w:p>
    <w:p w:rsidR="000A2656" w:rsidRPr="00A075B7" w:rsidRDefault="000A2656" w:rsidP="000A2656">
      <w:pPr>
        <w:pStyle w:val="NoSpacing"/>
        <w:spacing w:line="480" w:lineRule="auto"/>
        <w:ind w:left="360" w:firstLine="720"/>
        <w:jc w:val="both"/>
        <w:rPr>
          <w:rFonts w:ascii="Times New Roman" w:hAnsi="Times New Roman"/>
          <w:sz w:val="24"/>
          <w:szCs w:val="24"/>
        </w:rPr>
      </w:pPr>
      <w:r w:rsidRPr="00A075B7">
        <w:rPr>
          <w:rFonts w:ascii="Times New Roman" w:hAnsi="Times New Roman"/>
          <w:sz w:val="24"/>
          <w:szCs w:val="24"/>
        </w:rPr>
        <w:t>Atas dasar uraian latar belakang diatas, maka dapat diidentifikasikan masalah dalam penelitian ini adalah:</w:t>
      </w:r>
    </w:p>
    <w:p w:rsidR="000A2656" w:rsidRPr="00A075B7" w:rsidRDefault="000A2656" w:rsidP="000A2656">
      <w:pPr>
        <w:widowControl w:val="0"/>
        <w:numPr>
          <w:ilvl w:val="0"/>
          <w:numId w:val="1"/>
        </w:numPr>
        <w:spacing w:after="20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val="id-ID" w:eastAsia="zh-CN"/>
        </w:rPr>
        <w:t xml:space="preserve">Apakah profitabilitas berpengaruh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0A2656" w:rsidRPr="00A075B7" w:rsidRDefault="000A2656" w:rsidP="000A2656">
      <w:pPr>
        <w:widowControl w:val="0"/>
        <w:numPr>
          <w:ilvl w:val="0"/>
          <w:numId w:val="1"/>
        </w:numPr>
        <w:spacing w:after="20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eastAsia="zh-CN"/>
        </w:rPr>
        <w:t xml:space="preserve">Apakah </w:t>
      </w:r>
      <w:r w:rsidRPr="00A075B7">
        <w:rPr>
          <w:rFonts w:ascii="Times New Roman" w:eastAsia="SimSun" w:hAnsi="Times New Roman"/>
          <w:i/>
          <w:kern w:val="2"/>
          <w:sz w:val="24"/>
          <w:szCs w:val="24"/>
          <w:lang w:eastAsia="zh-CN"/>
        </w:rPr>
        <w:t>leverage</w:t>
      </w:r>
      <w:r w:rsidRPr="00A075B7">
        <w:rPr>
          <w:rFonts w:ascii="Times New Roman" w:eastAsia="SimSun" w:hAnsi="Times New Roman"/>
          <w:kern w:val="2"/>
          <w:sz w:val="24"/>
          <w:szCs w:val="24"/>
          <w:lang w:eastAsia="zh-CN"/>
        </w:rPr>
        <w:t xml:space="preserve"> berpengaruh terhadap </w:t>
      </w:r>
      <w:r w:rsidRPr="00A075B7">
        <w:rPr>
          <w:rFonts w:ascii="Times New Roman" w:eastAsia="SimSun" w:hAnsi="Times New Roman"/>
          <w:i/>
          <w:kern w:val="2"/>
          <w:sz w:val="24"/>
          <w:szCs w:val="24"/>
          <w:lang w:val="id-ID" w:eastAsia="zh-CN"/>
        </w:rPr>
        <w:t>avoidance</w:t>
      </w:r>
      <w:r w:rsidRPr="00A075B7">
        <w:rPr>
          <w:rFonts w:ascii="Times New Roman" w:eastAsia="SimSun" w:hAnsi="Times New Roman"/>
          <w:kern w:val="2"/>
          <w:sz w:val="24"/>
          <w:szCs w:val="24"/>
          <w:lang w:val="id-ID" w:eastAsia="zh-CN"/>
        </w:rPr>
        <w:t>?</w:t>
      </w:r>
    </w:p>
    <w:p w:rsidR="000A2656" w:rsidRPr="00A075B7" w:rsidRDefault="000A2656" w:rsidP="000A2656">
      <w:pPr>
        <w:widowControl w:val="0"/>
        <w:numPr>
          <w:ilvl w:val="0"/>
          <w:numId w:val="1"/>
        </w:numPr>
        <w:spacing w:after="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eastAsia="zh-CN"/>
        </w:rPr>
        <w:t xml:space="preserve">Apakah </w:t>
      </w:r>
      <w:r w:rsidRPr="00A075B7">
        <w:rPr>
          <w:rFonts w:ascii="Times New Roman" w:eastAsia="SimSun" w:hAnsi="Times New Roman"/>
          <w:i/>
          <w:kern w:val="2"/>
          <w:sz w:val="24"/>
          <w:szCs w:val="24"/>
          <w:lang w:eastAsia="zh-CN"/>
        </w:rPr>
        <w:t>sales growth</w:t>
      </w:r>
      <w:r w:rsidRPr="00A075B7">
        <w:rPr>
          <w:rFonts w:ascii="Times New Roman" w:eastAsia="SimSun" w:hAnsi="Times New Roman"/>
          <w:kern w:val="2"/>
          <w:sz w:val="24"/>
          <w:szCs w:val="24"/>
          <w:lang w:eastAsia="zh-CN"/>
        </w:rPr>
        <w:t xml:space="preserve"> </w:t>
      </w:r>
      <w:r w:rsidRPr="00A075B7">
        <w:rPr>
          <w:rFonts w:ascii="Times New Roman" w:eastAsia="SimSun" w:hAnsi="Times New Roman"/>
          <w:kern w:val="2"/>
          <w:sz w:val="24"/>
          <w:szCs w:val="24"/>
          <w:lang w:val="id-ID" w:eastAsia="zh-CN"/>
        </w:rPr>
        <w:t xml:space="preserve">berpengaruh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0A2656" w:rsidRPr="00A075B7" w:rsidRDefault="000A2656" w:rsidP="000A2656">
      <w:pPr>
        <w:widowControl w:val="0"/>
        <w:numPr>
          <w:ilvl w:val="0"/>
          <w:numId w:val="1"/>
        </w:numPr>
        <w:spacing w:after="20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val="id-ID" w:eastAsia="zh-CN"/>
        </w:rPr>
        <w:t xml:space="preserve">Apakah ukuran perusahaan berpengaruh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0A2656" w:rsidRPr="00A075B7" w:rsidRDefault="000A2656" w:rsidP="000A2656">
      <w:pPr>
        <w:widowControl w:val="0"/>
        <w:numPr>
          <w:ilvl w:val="0"/>
          <w:numId w:val="1"/>
        </w:numPr>
        <w:spacing w:after="20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eastAsia="zh-CN"/>
        </w:rPr>
        <w:t xml:space="preserve">Apakah </w:t>
      </w:r>
      <w:r w:rsidR="00B07F54">
        <w:rPr>
          <w:rFonts w:ascii="Times New Roman" w:eastAsia="SimSun" w:hAnsi="Times New Roman"/>
          <w:kern w:val="2"/>
          <w:sz w:val="24"/>
          <w:szCs w:val="24"/>
          <w:lang w:eastAsia="zh-CN"/>
        </w:rPr>
        <w:t>umur perusahaan</w:t>
      </w:r>
      <w:r w:rsidRPr="00A075B7">
        <w:rPr>
          <w:rFonts w:ascii="Times New Roman" w:eastAsia="SimSun" w:hAnsi="Times New Roman"/>
          <w:kern w:val="2"/>
          <w:sz w:val="24"/>
          <w:szCs w:val="24"/>
          <w:lang w:eastAsia="zh-CN"/>
        </w:rPr>
        <w:t xml:space="preserve"> </w:t>
      </w:r>
      <w:r w:rsidRPr="00A075B7">
        <w:rPr>
          <w:rFonts w:ascii="Times New Roman" w:eastAsia="SimSun" w:hAnsi="Times New Roman"/>
          <w:kern w:val="2"/>
          <w:sz w:val="24"/>
          <w:szCs w:val="24"/>
          <w:lang w:val="id-ID" w:eastAsia="zh-CN"/>
        </w:rPr>
        <w:t xml:space="preserve">berpengaruh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0A2656" w:rsidRPr="0060031D" w:rsidRDefault="000A2656" w:rsidP="00CD7BCF">
      <w:pPr>
        <w:pStyle w:val="Heading2"/>
        <w:numPr>
          <w:ilvl w:val="0"/>
          <w:numId w:val="45"/>
        </w:numPr>
        <w:spacing w:before="0" w:line="720" w:lineRule="auto"/>
        <w:ind w:left="426" w:hanging="426"/>
        <w:rPr>
          <w:rFonts w:eastAsia="SimSun"/>
          <w:b/>
          <w:szCs w:val="24"/>
          <w:lang w:val="id-ID" w:eastAsia="zh-CN"/>
        </w:rPr>
      </w:pPr>
      <w:bookmarkStart w:id="24" w:name="_Toc532248732"/>
      <w:bookmarkStart w:id="25" w:name="_Toc532248777"/>
      <w:bookmarkStart w:id="26" w:name="_Toc532250556"/>
      <w:bookmarkStart w:id="27" w:name="_Toc16765692"/>
      <w:bookmarkStart w:id="28" w:name="_Toc16766471"/>
      <w:bookmarkStart w:id="29" w:name="_Toc16766868"/>
      <w:bookmarkStart w:id="30" w:name="_Toc16768531"/>
      <w:r w:rsidRPr="0060031D">
        <w:rPr>
          <w:rFonts w:eastAsia="SimSun"/>
          <w:b/>
          <w:szCs w:val="24"/>
          <w:lang w:eastAsia="zh-CN"/>
        </w:rPr>
        <w:t>Batasan Masalah</w:t>
      </w:r>
      <w:bookmarkEnd w:id="24"/>
      <w:bookmarkEnd w:id="25"/>
      <w:bookmarkEnd w:id="26"/>
      <w:bookmarkEnd w:id="27"/>
      <w:bookmarkEnd w:id="28"/>
      <w:bookmarkEnd w:id="29"/>
      <w:bookmarkEnd w:id="30"/>
    </w:p>
    <w:p w:rsidR="000A2656" w:rsidRPr="00A075B7" w:rsidRDefault="000A2656" w:rsidP="00B07F54">
      <w:pPr>
        <w:widowControl w:val="0"/>
        <w:spacing w:after="0" w:line="480" w:lineRule="auto"/>
        <w:ind w:left="360" w:firstLine="720"/>
        <w:jc w:val="both"/>
        <w:rPr>
          <w:rFonts w:ascii="Times New Roman" w:hAnsi="Times New Roman"/>
          <w:sz w:val="24"/>
          <w:szCs w:val="24"/>
        </w:rPr>
      </w:pPr>
      <w:r w:rsidRPr="00A075B7">
        <w:rPr>
          <w:rFonts w:ascii="Times New Roman" w:hAnsi="Times New Roman"/>
          <w:sz w:val="24"/>
          <w:szCs w:val="24"/>
        </w:rPr>
        <w:t>Berdasarkan batasan masalah yang dapat diidentifikasi dari uraian diatas maka penulis membatasi masalah yang diteliti, yaitu:</w:t>
      </w:r>
    </w:p>
    <w:p w:rsidR="000A2656" w:rsidRPr="00A075B7" w:rsidRDefault="000A2656" w:rsidP="00B07F54">
      <w:pPr>
        <w:widowControl w:val="0"/>
        <w:numPr>
          <w:ilvl w:val="0"/>
          <w:numId w:val="4"/>
        </w:numPr>
        <w:spacing w:after="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val="id-ID" w:eastAsia="zh-CN"/>
        </w:rPr>
        <w:t>Apakah profitabilitas berpengaruh</w:t>
      </w:r>
      <w:r w:rsidRPr="00A075B7">
        <w:rPr>
          <w:rFonts w:ascii="Times New Roman" w:eastAsia="SimSun" w:hAnsi="Times New Roman"/>
          <w:kern w:val="2"/>
          <w:sz w:val="24"/>
          <w:szCs w:val="24"/>
          <w:lang w:eastAsia="zh-CN"/>
        </w:rPr>
        <w:t xml:space="preserve"> </w:t>
      </w:r>
      <w:r w:rsidRPr="00A075B7">
        <w:rPr>
          <w:rFonts w:ascii="Times New Roman" w:eastAsia="SimSun" w:hAnsi="Times New Roman"/>
          <w:kern w:val="2"/>
          <w:sz w:val="24"/>
          <w:szCs w:val="24"/>
          <w:lang w:val="id-ID" w:eastAsia="zh-CN"/>
        </w:rPr>
        <w:t xml:space="preserve">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0A2656" w:rsidRPr="00A075B7" w:rsidRDefault="000A2656" w:rsidP="00B07F54">
      <w:pPr>
        <w:widowControl w:val="0"/>
        <w:numPr>
          <w:ilvl w:val="0"/>
          <w:numId w:val="4"/>
        </w:numPr>
        <w:spacing w:after="0" w:line="480" w:lineRule="auto"/>
        <w:contextualSpacing/>
        <w:jc w:val="both"/>
        <w:rPr>
          <w:rFonts w:ascii="Times New Roman" w:eastAsia="SimSun" w:hAnsi="Times New Roman"/>
          <w:kern w:val="2"/>
          <w:sz w:val="24"/>
          <w:szCs w:val="24"/>
          <w:lang w:val="id-ID" w:eastAsia="zh-CN"/>
        </w:rPr>
      </w:pPr>
      <w:bookmarkStart w:id="31" w:name="_Toc532248733"/>
      <w:bookmarkStart w:id="32" w:name="_Toc532248778"/>
      <w:bookmarkStart w:id="33" w:name="_Toc532250557"/>
      <w:r w:rsidRPr="00A075B7">
        <w:rPr>
          <w:rFonts w:ascii="Times New Roman" w:eastAsia="SimSun" w:hAnsi="Times New Roman"/>
          <w:kern w:val="2"/>
          <w:sz w:val="24"/>
          <w:szCs w:val="24"/>
          <w:lang w:eastAsia="zh-CN"/>
        </w:rPr>
        <w:t xml:space="preserve">Apakah </w:t>
      </w:r>
      <w:r w:rsidRPr="00A075B7">
        <w:rPr>
          <w:rFonts w:ascii="Times New Roman" w:eastAsia="SimSun" w:hAnsi="Times New Roman"/>
          <w:i/>
          <w:kern w:val="2"/>
          <w:sz w:val="24"/>
          <w:szCs w:val="24"/>
          <w:lang w:eastAsia="zh-CN"/>
        </w:rPr>
        <w:t>leverage</w:t>
      </w:r>
      <w:r w:rsidRPr="00A075B7">
        <w:rPr>
          <w:rFonts w:ascii="Times New Roman" w:eastAsia="SimSun" w:hAnsi="Times New Roman"/>
          <w:kern w:val="2"/>
          <w:sz w:val="24"/>
          <w:szCs w:val="24"/>
          <w:lang w:eastAsia="zh-CN"/>
        </w:rPr>
        <w:t xml:space="preserve"> berpengaruh terhadap </w:t>
      </w:r>
      <w:r w:rsidRPr="00A075B7">
        <w:rPr>
          <w:rFonts w:ascii="Times New Roman" w:eastAsia="SimSun" w:hAnsi="Times New Roman"/>
          <w:i/>
          <w:kern w:val="2"/>
          <w:sz w:val="24"/>
          <w:szCs w:val="24"/>
          <w:lang w:val="id-ID" w:eastAsia="zh-CN"/>
        </w:rPr>
        <w:t>avoidance</w:t>
      </w:r>
      <w:r w:rsidRPr="00A075B7">
        <w:rPr>
          <w:rFonts w:ascii="Times New Roman" w:eastAsia="SimSun" w:hAnsi="Times New Roman"/>
          <w:kern w:val="2"/>
          <w:sz w:val="24"/>
          <w:szCs w:val="24"/>
          <w:lang w:val="id-ID" w:eastAsia="zh-CN"/>
        </w:rPr>
        <w:t>?</w:t>
      </w:r>
    </w:p>
    <w:p w:rsidR="000A2656" w:rsidRPr="00A075B7" w:rsidRDefault="000A2656" w:rsidP="00B07F54">
      <w:pPr>
        <w:widowControl w:val="0"/>
        <w:numPr>
          <w:ilvl w:val="0"/>
          <w:numId w:val="4"/>
        </w:numPr>
        <w:spacing w:after="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eastAsia="zh-CN"/>
        </w:rPr>
        <w:t xml:space="preserve">Apakah </w:t>
      </w:r>
      <w:r w:rsidRPr="00A075B7">
        <w:rPr>
          <w:rFonts w:ascii="Times New Roman" w:eastAsia="SimSun" w:hAnsi="Times New Roman"/>
          <w:i/>
          <w:kern w:val="2"/>
          <w:sz w:val="24"/>
          <w:szCs w:val="24"/>
          <w:lang w:eastAsia="zh-CN"/>
        </w:rPr>
        <w:t>sales growth</w:t>
      </w:r>
      <w:r w:rsidRPr="00A075B7">
        <w:rPr>
          <w:rFonts w:ascii="Times New Roman" w:eastAsia="SimSun" w:hAnsi="Times New Roman"/>
          <w:kern w:val="2"/>
          <w:sz w:val="24"/>
          <w:szCs w:val="24"/>
          <w:lang w:eastAsia="zh-CN"/>
        </w:rPr>
        <w:t xml:space="preserve"> </w:t>
      </w:r>
      <w:r w:rsidRPr="00A075B7">
        <w:rPr>
          <w:rFonts w:ascii="Times New Roman" w:eastAsia="SimSun" w:hAnsi="Times New Roman"/>
          <w:kern w:val="2"/>
          <w:sz w:val="24"/>
          <w:szCs w:val="24"/>
          <w:lang w:val="id-ID" w:eastAsia="zh-CN"/>
        </w:rPr>
        <w:t xml:space="preserve">berpengaruh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0A2656" w:rsidRPr="0060031D" w:rsidRDefault="000A2656" w:rsidP="00CD7BCF">
      <w:pPr>
        <w:pStyle w:val="Heading2"/>
        <w:numPr>
          <w:ilvl w:val="0"/>
          <w:numId w:val="45"/>
        </w:numPr>
        <w:spacing w:before="0" w:line="720" w:lineRule="auto"/>
        <w:ind w:left="426" w:hanging="426"/>
        <w:rPr>
          <w:rFonts w:eastAsia="SimSun"/>
          <w:b/>
          <w:szCs w:val="24"/>
        </w:rPr>
      </w:pPr>
      <w:bookmarkStart w:id="34" w:name="_Toc16765693"/>
      <w:bookmarkStart w:id="35" w:name="_Toc16766472"/>
      <w:bookmarkStart w:id="36" w:name="_Toc16766869"/>
      <w:bookmarkStart w:id="37" w:name="_Toc16768532"/>
      <w:r w:rsidRPr="0060031D">
        <w:rPr>
          <w:rFonts w:eastAsia="SimSun"/>
          <w:b/>
          <w:szCs w:val="24"/>
        </w:rPr>
        <w:lastRenderedPageBreak/>
        <w:t>Batasan Penelitian</w:t>
      </w:r>
      <w:bookmarkEnd w:id="31"/>
      <w:bookmarkEnd w:id="32"/>
      <w:bookmarkEnd w:id="33"/>
      <w:bookmarkEnd w:id="34"/>
      <w:bookmarkEnd w:id="35"/>
      <w:bookmarkEnd w:id="36"/>
      <w:bookmarkEnd w:id="37"/>
    </w:p>
    <w:p w:rsidR="000A2656" w:rsidRPr="00A075B7" w:rsidRDefault="000A2656" w:rsidP="000A2656">
      <w:pPr>
        <w:spacing w:after="0" w:line="480" w:lineRule="auto"/>
        <w:ind w:firstLine="360"/>
        <w:jc w:val="both"/>
        <w:rPr>
          <w:rFonts w:ascii="Times New Roman" w:hAnsi="Times New Roman"/>
          <w:sz w:val="24"/>
          <w:szCs w:val="24"/>
        </w:rPr>
      </w:pPr>
      <w:r w:rsidRPr="00A075B7">
        <w:rPr>
          <w:rFonts w:ascii="Times New Roman" w:hAnsi="Times New Roman"/>
          <w:sz w:val="24"/>
          <w:szCs w:val="24"/>
        </w:rPr>
        <w:t>Batasan dalam penelitian ini adalah:</w:t>
      </w:r>
    </w:p>
    <w:p w:rsidR="000A2656" w:rsidRPr="00A075B7" w:rsidRDefault="000A2656" w:rsidP="00CD7BCF">
      <w:pPr>
        <w:pStyle w:val="ListParagraph"/>
        <w:numPr>
          <w:ilvl w:val="0"/>
          <w:numId w:val="5"/>
        </w:numPr>
        <w:spacing w:after="0" w:line="480" w:lineRule="auto"/>
        <w:jc w:val="both"/>
        <w:rPr>
          <w:rFonts w:ascii="Times New Roman" w:hAnsi="Times New Roman"/>
          <w:sz w:val="24"/>
          <w:szCs w:val="24"/>
        </w:rPr>
      </w:pPr>
      <w:r w:rsidRPr="00A075B7">
        <w:rPr>
          <w:rFonts w:ascii="Times New Roman" w:hAnsi="Times New Roman"/>
          <w:sz w:val="24"/>
          <w:szCs w:val="24"/>
        </w:rPr>
        <w:t>Berdasarkan unit amatan, data yang diamati adalah jumlah perusahaan manufaktur yang terdaftar di Bursa Efek Indonesia (BEI).</w:t>
      </w:r>
    </w:p>
    <w:p w:rsidR="000A2656" w:rsidRPr="00A075B7" w:rsidRDefault="000A2656" w:rsidP="00CD7BCF">
      <w:pPr>
        <w:pStyle w:val="ListParagraph"/>
        <w:numPr>
          <w:ilvl w:val="0"/>
          <w:numId w:val="5"/>
        </w:numPr>
        <w:spacing w:after="200" w:line="480" w:lineRule="auto"/>
        <w:jc w:val="both"/>
        <w:rPr>
          <w:rFonts w:ascii="Times New Roman" w:hAnsi="Times New Roman"/>
          <w:sz w:val="24"/>
          <w:szCs w:val="24"/>
        </w:rPr>
      </w:pPr>
      <w:r w:rsidRPr="00A075B7">
        <w:rPr>
          <w:rFonts w:ascii="Times New Roman" w:hAnsi="Times New Roman"/>
          <w:sz w:val="24"/>
          <w:szCs w:val="24"/>
        </w:rPr>
        <w:t>Berdasarkan aspek waktu, penelitian ini menggunakan data sekunder yang diperoleh dari situs resmi di Bursa Efek Indonesia (</w:t>
      </w:r>
      <w:hyperlink r:id="rId8" w:history="1">
        <w:r w:rsidRPr="00A075B7">
          <w:rPr>
            <w:rStyle w:val="Hyperlink"/>
            <w:rFonts w:ascii="Times New Roman" w:hAnsi="Times New Roman"/>
            <w:color w:val="auto"/>
            <w:sz w:val="24"/>
            <w:szCs w:val="24"/>
            <w:u w:val="none"/>
          </w:rPr>
          <w:t>www.idx.co.id</w:t>
        </w:r>
      </w:hyperlink>
      <w:r w:rsidRPr="00A075B7">
        <w:rPr>
          <w:rFonts w:ascii="Times New Roman" w:hAnsi="Times New Roman"/>
          <w:sz w:val="24"/>
          <w:szCs w:val="24"/>
        </w:rPr>
        <w:t>) pada tahun 2015-2018.</w:t>
      </w:r>
    </w:p>
    <w:p w:rsidR="000A2656" w:rsidRPr="00A075B7" w:rsidRDefault="000A2656" w:rsidP="00CD7BCF">
      <w:pPr>
        <w:pStyle w:val="ListParagraph"/>
        <w:numPr>
          <w:ilvl w:val="0"/>
          <w:numId w:val="5"/>
        </w:numPr>
        <w:spacing w:after="0" w:line="480" w:lineRule="auto"/>
        <w:jc w:val="both"/>
        <w:rPr>
          <w:rFonts w:ascii="Times New Roman" w:hAnsi="Times New Roman"/>
          <w:sz w:val="24"/>
          <w:szCs w:val="24"/>
        </w:rPr>
      </w:pPr>
      <w:r w:rsidRPr="00A075B7">
        <w:rPr>
          <w:rFonts w:ascii="Times New Roman" w:hAnsi="Times New Roman"/>
          <w:sz w:val="24"/>
          <w:szCs w:val="24"/>
        </w:rPr>
        <w:t>Berdasarkan aspek amatan, penelitian ini memfokuskan pada perusahaan yang menyajikan laporan keuangan dalam mata uang Rupiah yang telah diaudit secara lengkap selama tahun 2015-2018.</w:t>
      </w:r>
    </w:p>
    <w:p w:rsidR="00762264" w:rsidRPr="00A075B7" w:rsidRDefault="00762264" w:rsidP="00762264">
      <w:pPr>
        <w:pStyle w:val="ListParagraph"/>
        <w:spacing w:after="0" w:line="480" w:lineRule="auto"/>
        <w:ind w:left="644"/>
        <w:jc w:val="both"/>
        <w:rPr>
          <w:rFonts w:ascii="Times New Roman" w:hAnsi="Times New Roman"/>
          <w:sz w:val="24"/>
          <w:szCs w:val="24"/>
        </w:rPr>
      </w:pPr>
    </w:p>
    <w:p w:rsidR="000A2656" w:rsidRPr="0060031D" w:rsidRDefault="000A2656" w:rsidP="00CD7BCF">
      <w:pPr>
        <w:pStyle w:val="Heading2"/>
        <w:numPr>
          <w:ilvl w:val="0"/>
          <w:numId w:val="45"/>
        </w:numPr>
        <w:spacing w:before="0" w:line="720" w:lineRule="auto"/>
        <w:ind w:left="426" w:hanging="426"/>
        <w:jc w:val="both"/>
        <w:rPr>
          <w:rFonts w:eastAsia="SimSun"/>
          <w:b/>
          <w:szCs w:val="24"/>
          <w:lang w:eastAsia="zh-CN"/>
        </w:rPr>
      </w:pPr>
      <w:bookmarkStart w:id="38" w:name="_Toc532248734"/>
      <w:bookmarkStart w:id="39" w:name="_Toc532248779"/>
      <w:bookmarkStart w:id="40" w:name="_Toc532250558"/>
      <w:bookmarkStart w:id="41" w:name="_Toc16765694"/>
      <w:bookmarkStart w:id="42" w:name="_Toc16766473"/>
      <w:bookmarkStart w:id="43" w:name="_Toc16766870"/>
      <w:bookmarkStart w:id="44" w:name="_Toc16768533"/>
      <w:r w:rsidRPr="0060031D">
        <w:rPr>
          <w:rFonts w:eastAsia="SimSun"/>
          <w:b/>
          <w:szCs w:val="24"/>
          <w:lang w:eastAsia="zh-CN"/>
        </w:rPr>
        <w:t>Rumusan Masalah</w:t>
      </w:r>
      <w:bookmarkEnd w:id="38"/>
      <w:bookmarkEnd w:id="39"/>
      <w:bookmarkEnd w:id="40"/>
      <w:bookmarkEnd w:id="41"/>
      <w:bookmarkEnd w:id="42"/>
      <w:bookmarkEnd w:id="43"/>
      <w:bookmarkEnd w:id="44"/>
    </w:p>
    <w:p w:rsidR="000A2656" w:rsidRPr="00A075B7" w:rsidRDefault="000A2656" w:rsidP="000A2656">
      <w:pPr>
        <w:pStyle w:val="ListParagraph"/>
        <w:spacing w:after="0" w:line="480" w:lineRule="auto"/>
        <w:ind w:left="360" w:firstLine="360"/>
        <w:jc w:val="both"/>
        <w:rPr>
          <w:rFonts w:ascii="Times New Roman" w:eastAsia="SimSun" w:hAnsi="Times New Roman"/>
          <w:kern w:val="2"/>
          <w:sz w:val="24"/>
          <w:szCs w:val="24"/>
          <w:lang w:eastAsia="zh-CN"/>
        </w:rPr>
      </w:pPr>
      <w:r w:rsidRPr="00A075B7">
        <w:rPr>
          <w:rFonts w:ascii="Times New Roman" w:hAnsi="Times New Roman"/>
          <w:sz w:val="24"/>
          <w:szCs w:val="24"/>
        </w:rPr>
        <w:t xml:space="preserve">Berdasarkan identifikasi dan batasan masalah di atas, maka peneliti dapat merumuskan masalah yang akan dibahas yaitu “Apakah terdapat </w:t>
      </w:r>
      <w:r w:rsidRPr="00A075B7">
        <w:rPr>
          <w:rFonts w:ascii="Times New Roman" w:eastAsia="SimSun" w:hAnsi="Times New Roman"/>
          <w:kern w:val="2"/>
          <w:sz w:val="24"/>
          <w:szCs w:val="24"/>
          <w:lang w:val="id-ID" w:eastAsia="zh-CN"/>
        </w:rPr>
        <w:t xml:space="preserve">pengaruh profitabilitas, </w:t>
      </w:r>
      <w:r w:rsidRPr="00A075B7">
        <w:rPr>
          <w:rFonts w:ascii="Times New Roman" w:eastAsia="SimSun" w:hAnsi="Times New Roman"/>
          <w:i/>
          <w:kern w:val="2"/>
          <w:sz w:val="24"/>
          <w:szCs w:val="24"/>
          <w:lang w:eastAsia="zh-CN"/>
        </w:rPr>
        <w:t>leverage</w:t>
      </w:r>
      <w:r w:rsidRPr="00A075B7">
        <w:rPr>
          <w:rFonts w:ascii="Times New Roman" w:eastAsia="SimSun" w:hAnsi="Times New Roman"/>
          <w:kern w:val="2"/>
          <w:sz w:val="24"/>
          <w:szCs w:val="24"/>
          <w:lang w:eastAsia="zh-CN"/>
        </w:rPr>
        <w:t xml:space="preserve">, dan </w:t>
      </w:r>
      <w:r w:rsidRPr="00A075B7">
        <w:rPr>
          <w:rFonts w:ascii="Times New Roman" w:eastAsia="SimSun" w:hAnsi="Times New Roman"/>
          <w:i/>
          <w:kern w:val="2"/>
          <w:sz w:val="24"/>
          <w:szCs w:val="24"/>
          <w:lang w:eastAsia="zh-CN"/>
        </w:rPr>
        <w:t>sales growth</w:t>
      </w:r>
      <w:r w:rsidRPr="00A075B7">
        <w:rPr>
          <w:rFonts w:ascii="Times New Roman" w:eastAsia="SimSun" w:hAnsi="Times New Roman"/>
          <w:kern w:val="2"/>
          <w:sz w:val="24"/>
          <w:szCs w:val="24"/>
          <w:lang w:val="id-ID" w:eastAsia="zh-CN"/>
        </w:rPr>
        <w:t xml:space="preserve">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 xml:space="preserve"> pada perusahaan </w:t>
      </w:r>
      <w:r w:rsidRPr="00A075B7">
        <w:rPr>
          <w:rFonts w:ascii="Times New Roman" w:eastAsia="SimSun" w:hAnsi="Times New Roman"/>
          <w:kern w:val="2"/>
          <w:sz w:val="24"/>
          <w:szCs w:val="24"/>
          <w:lang w:eastAsia="zh-CN"/>
        </w:rPr>
        <w:t>manufaktur</w:t>
      </w:r>
      <w:r w:rsidRPr="00A075B7">
        <w:rPr>
          <w:rFonts w:ascii="Times New Roman" w:eastAsia="SimSun" w:hAnsi="Times New Roman"/>
          <w:kern w:val="2"/>
          <w:sz w:val="24"/>
          <w:szCs w:val="24"/>
          <w:lang w:val="id-ID" w:eastAsia="zh-CN"/>
        </w:rPr>
        <w:t xml:space="preserve"> yang terdaftar di Bursa Efek Indonesia tahun 2015-</w:t>
      </w:r>
      <w:r w:rsidRPr="00A075B7">
        <w:rPr>
          <w:rFonts w:ascii="Times New Roman" w:eastAsia="SimSun" w:hAnsi="Times New Roman"/>
          <w:kern w:val="2"/>
          <w:sz w:val="24"/>
          <w:szCs w:val="24"/>
          <w:lang w:eastAsia="zh-CN"/>
        </w:rPr>
        <w:t>2018?”</w:t>
      </w:r>
    </w:p>
    <w:p w:rsidR="000A2656" w:rsidRPr="00A075B7" w:rsidRDefault="000A2656" w:rsidP="00762264">
      <w:pPr>
        <w:spacing w:after="0" w:line="360" w:lineRule="auto"/>
        <w:jc w:val="both"/>
        <w:rPr>
          <w:rFonts w:ascii="Times New Roman" w:hAnsi="Times New Roman"/>
          <w:sz w:val="24"/>
          <w:szCs w:val="24"/>
        </w:rPr>
      </w:pPr>
    </w:p>
    <w:p w:rsidR="000A2656" w:rsidRPr="0060031D" w:rsidRDefault="000A2656" w:rsidP="00CD7BCF">
      <w:pPr>
        <w:pStyle w:val="Heading2"/>
        <w:numPr>
          <w:ilvl w:val="0"/>
          <w:numId w:val="45"/>
        </w:numPr>
        <w:spacing w:before="0" w:line="720" w:lineRule="auto"/>
        <w:ind w:left="426" w:hanging="426"/>
        <w:rPr>
          <w:rFonts w:eastAsia="SimSun"/>
          <w:b/>
          <w:szCs w:val="24"/>
        </w:rPr>
      </w:pPr>
      <w:bookmarkStart w:id="45" w:name="_Toc532248735"/>
      <w:bookmarkStart w:id="46" w:name="_Toc532248780"/>
      <w:bookmarkStart w:id="47" w:name="_Toc532250559"/>
      <w:bookmarkStart w:id="48" w:name="_Toc16765695"/>
      <w:bookmarkStart w:id="49" w:name="_Toc16766474"/>
      <w:bookmarkStart w:id="50" w:name="_Toc16766871"/>
      <w:bookmarkStart w:id="51" w:name="_Toc16768534"/>
      <w:r w:rsidRPr="0060031D">
        <w:rPr>
          <w:rFonts w:eastAsia="SimSun"/>
          <w:b/>
          <w:szCs w:val="24"/>
        </w:rPr>
        <w:t>Tujuan Penelitian</w:t>
      </w:r>
      <w:bookmarkEnd w:id="45"/>
      <w:bookmarkEnd w:id="46"/>
      <w:bookmarkEnd w:id="47"/>
      <w:bookmarkEnd w:id="48"/>
      <w:bookmarkEnd w:id="49"/>
      <w:bookmarkEnd w:id="50"/>
      <w:bookmarkEnd w:id="51"/>
    </w:p>
    <w:p w:rsidR="000A2656" w:rsidRPr="00A075B7" w:rsidRDefault="000A2656" w:rsidP="000A2656">
      <w:pPr>
        <w:pStyle w:val="ListParagraph"/>
        <w:widowControl w:val="0"/>
        <w:spacing w:after="200" w:line="480" w:lineRule="auto"/>
        <w:ind w:left="360" w:firstLine="720"/>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val="id-ID" w:eastAsia="zh-CN"/>
        </w:rPr>
        <w:t>Berdasarkan rumusan masalah diatas, maka tujuan dalam penelitian ini adalah sebagai berikut:</w:t>
      </w:r>
    </w:p>
    <w:p w:rsidR="000A2656" w:rsidRPr="00A075B7" w:rsidRDefault="000A2656" w:rsidP="000A2656">
      <w:pPr>
        <w:widowControl w:val="0"/>
        <w:numPr>
          <w:ilvl w:val="0"/>
          <w:numId w:val="2"/>
        </w:numPr>
        <w:spacing w:after="20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val="id-ID" w:eastAsia="zh-CN"/>
        </w:rPr>
        <w:t>Untuk menguji dan menganalis</w:t>
      </w:r>
      <w:r w:rsidRPr="00A075B7">
        <w:rPr>
          <w:rFonts w:ascii="Times New Roman" w:eastAsia="SimSun" w:hAnsi="Times New Roman"/>
          <w:kern w:val="2"/>
          <w:sz w:val="24"/>
          <w:szCs w:val="24"/>
          <w:lang w:eastAsia="zh-CN"/>
        </w:rPr>
        <w:t xml:space="preserve">a apakah </w:t>
      </w:r>
      <w:r w:rsidRPr="00A075B7">
        <w:rPr>
          <w:rFonts w:ascii="Times New Roman" w:eastAsia="SimSun" w:hAnsi="Times New Roman"/>
          <w:kern w:val="2"/>
          <w:sz w:val="24"/>
          <w:szCs w:val="24"/>
          <w:lang w:val="id-ID" w:eastAsia="zh-CN"/>
        </w:rPr>
        <w:t>profitabilitas</w:t>
      </w:r>
      <w:r w:rsidRPr="00A075B7">
        <w:rPr>
          <w:rFonts w:ascii="Times New Roman" w:eastAsia="SimSun" w:hAnsi="Times New Roman"/>
          <w:kern w:val="2"/>
          <w:sz w:val="24"/>
          <w:szCs w:val="24"/>
          <w:lang w:eastAsia="zh-CN"/>
        </w:rPr>
        <w:t xml:space="preserve"> berpengaruh</w:t>
      </w:r>
      <w:r w:rsidRPr="00A075B7">
        <w:rPr>
          <w:rFonts w:ascii="Times New Roman" w:eastAsia="SimSun" w:hAnsi="Times New Roman"/>
          <w:kern w:val="2"/>
          <w:sz w:val="24"/>
          <w:szCs w:val="24"/>
          <w:lang w:val="id-ID" w:eastAsia="zh-CN"/>
        </w:rPr>
        <w:t xml:space="preserve">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0A2656" w:rsidRPr="00A075B7" w:rsidRDefault="000A2656" w:rsidP="000A2656">
      <w:pPr>
        <w:widowControl w:val="0"/>
        <w:numPr>
          <w:ilvl w:val="0"/>
          <w:numId w:val="2"/>
        </w:numPr>
        <w:spacing w:after="20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val="id-ID" w:eastAsia="zh-CN"/>
        </w:rPr>
        <w:t>Untuk menguji dan menganalis</w:t>
      </w:r>
      <w:r w:rsidRPr="00A075B7">
        <w:rPr>
          <w:rFonts w:ascii="Times New Roman" w:eastAsia="SimSun" w:hAnsi="Times New Roman"/>
          <w:kern w:val="2"/>
          <w:sz w:val="24"/>
          <w:szCs w:val="24"/>
          <w:lang w:eastAsia="zh-CN"/>
        </w:rPr>
        <w:t>a</w:t>
      </w:r>
      <w:r w:rsidRPr="00A075B7">
        <w:rPr>
          <w:rFonts w:ascii="Times New Roman" w:eastAsia="SimSun" w:hAnsi="Times New Roman"/>
          <w:kern w:val="2"/>
          <w:sz w:val="24"/>
          <w:szCs w:val="24"/>
          <w:lang w:val="id-ID" w:eastAsia="zh-CN"/>
        </w:rPr>
        <w:t xml:space="preserve"> </w:t>
      </w:r>
      <w:r w:rsidRPr="00A075B7">
        <w:rPr>
          <w:rFonts w:ascii="Times New Roman" w:eastAsia="SimSun" w:hAnsi="Times New Roman"/>
          <w:kern w:val="2"/>
          <w:sz w:val="24"/>
          <w:szCs w:val="24"/>
          <w:lang w:eastAsia="zh-CN"/>
        </w:rPr>
        <w:t>apakah</w:t>
      </w:r>
      <w:r w:rsidRPr="00A075B7">
        <w:rPr>
          <w:rFonts w:ascii="Times New Roman" w:eastAsia="SimSun" w:hAnsi="Times New Roman"/>
          <w:kern w:val="2"/>
          <w:sz w:val="24"/>
          <w:szCs w:val="24"/>
          <w:lang w:val="id-ID" w:eastAsia="zh-CN"/>
        </w:rPr>
        <w:t xml:space="preserve"> </w:t>
      </w:r>
      <w:r w:rsidRPr="00A075B7">
        <w:rPr>
          <w:rFonts w:ascii="Times New Roman" w:eastAsia="SimSun" w:hAnsi="Times New Roman"/>
          <w:i/>
          <w:kern w:val="2"/>
          <w:sz w:val="24"/>
          <w:szCs w:val="24"/>
          <w:lang w:eastAsia="zh-CN"/>
        </w:rPr>
        <w:t>leverage</w:t>
      </w:r>
      <w:r w:rsidRPr="00A075B7">
        <w:rPr>
          <w:rFonts w:ascii="Times New Roman" w:eastAsia="SimSun" w:hAnsi="Times New Roman"/>
          <w:kern w:val="2"/>
          <w:sz w:val="24"/>
          <w:szCs w:val="24"/>
          <w:lang w:eastAsia="zh-CN"/>
        </w:rPr>
        <w:t xml:space="preserve"> berpengaruh</w:t>
      </w:r>
      <w:r w:rsidRPr="00A075B7">
        <w:rPr>
          <w:rFonts w:ascii="Times New Roman" w:eastAsia="SimSun" w:hAnsi="Times New Roman"/>
          <w:kern w:val="2"/>
          <w:sz w:val="24"/>
          <w:szCs w:val="24"/>
          <w:lang w:val="id-ID" w:eastAsia="zh-CN"/>
        </w:rPr>
        <w:t xml:space="preserve">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60031D" w:rsidRDefault="0060031D">
      <w:pPr>
        <w:spacing w:after="0" w:line="480" w:lineRule="auto"/>
        <w:jc w:val="both"/>
        <w:rPr>
          <w:rFonts w:ascii="Times New Roman" w:eastAsia="SimSun" w:hAnsi="Times New Roman"/>
          <w:kern w:val="2"/>
          <w:sz w:val="24"/>
          <w:szCs w:val="24"/>
          <w:lang w:val="id-ID" w:eastAsia="zh-CN"/>
        </w:rPr>
      </w:pPr>
      <w:r>
        <w:rPr>
          <w:rFonts w:ascii="Times New Roman" w:eastAsia="SimSun" w:hAnsi="Times New Roman"/>
          <w:kern w:val="2"/>
          <w:sz w:val="24"/>
          <w:szCs w:val="24"/>
          <w:lang w:val="id-ID" w:eastAsia="zh-CN"/>
        </w:rPr>
        <w:br w:type="page"/>
      </w:r>
    </w:p>
    <w:p w:rsidR="000A2656" w:rsidRPr="00A075B7" w:rsidRDefault="000A2656" w:rsidP="000A2656">
      <w:pPr>
        <w:widowControl w:val="0"/>
        <w:numPr>
          <w:ilvl w:val="0"/>
          <w:numId w:val="2"/>
        </w:numPr>
        <w:spacing w:after="20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val="id-ID" w:eastAsia="zh-CN"/>
        </w:rPr>
        <w:lastRenderedPageBreak/>
        <w:t xml:space="preserve">Untuk menguji dan menganalisis </w:t>
      </w:r>
      <w:r w:rsidRPr="00A075B7">
        <w:rPr>
          <w:rFonts w:ascii="Times New Roman" w:eastAsia="SimSun" w:hAnsi="Times New Roman"/>
          <w:kern w:val="2"/>
          <w:sz w:val="24"/>
          <w:szCs w:val="24"/>
          <w:lang w:eastAsia="zh-CN"/>
        </w:rPr>
        <w:t>apakah</w:t>
      </w:r>
      <w:r w:rsidRPr="00A075B7">
        <w:rPr>
          <w:rFonts w:ascii="Times New Roman" w:eastAsia="SimSun" w:hAnsi="Times New Roman"/>
          <w:kern w:val="2"/>
          <w:sz w:val="24"/>
          <w:szCs w:val="24"/>
          <w:lang w:val="id-ID" w:eastAsia="zh-CN"/>
        </w:rPr>
        <w:t xml:space="preserve"> </w:t>
      </w:r>
      <w:r w:rsidRPr="00A075B7">
        <w:rPr>
          <w:rFonts w:ascii="Times New Roman" w:eastAsia="SimSun" w:hAnsi="Times New Roman"/>
          <w:i/>
          <w:kern w:val="2"/>
          <w:sz w:val="24"/>
          <w:szCs w:val="24"/>
          <w:lang w:eastAsia="zh-CN"/>
        </w:rPr>
        <w:t>sales growth</w:t>
      </w:r>
      <w:r w:rsidRPr="00A075B7">
        <w:rPr>
          <w:rFonts w:ascii="Times New Roman" w:eastAsia="SimSun" w:hAnsi="Times New Roman"/>
          <w:kern w:val="2"/>
          <w:sz w:val="24"/>
          <w:szCs w:val="24"/>
          <w:lang w:eastAsia="zh-CN"/>
        </w:rPr>
        <w:t xml:space="preserve"> berpengaruh</w:t>
      </w:r>
      <w:r w:rsidRPr="00A075B7">
        <w:rPr>
          <w:rFonts w:ascii="Times New Roman" w:eastAsia="SimSun" w:hAnsi="Times New Roman"/>
          <w:kern w:val="2"/>
          <w:sz w:val="24"/>
          <w:szCs w:val="24"/>
          <w:lang w:val="id-ID" w:eastAsia="zh-CN"/>
        </w:rPr>
        <w:t xml:space="preserve"> terhadap </w:t>
      </w:r>
      <w:r w:rsidRPr="00A075B7">
        <w:rPr>
          <w:rFonts w:ascii="Times New Roman" w:eastAsia="SimSun" w:hAnsi="Times New Roman"/>
          <w:i/>
          <w:kern w:val="2"/>
          <w:sz w:val="24"/>
          <w:szCs w:val="24"/>
          <w:lang w:val="id-ID" w:eastAsia="zh-CN"/>
        </w:rPr>
        <w:t>tax avoidance</w:t>
      </w:r>
      <w:r w:rsidRPr="00A075B7">
        <w:rPr>
          <w:rFonts w:ascii="Times New Roman" w:eastAsia="SimSun" w:hAnsi="Times New Roman"/>
          <w:kern w:val="2"/>
          <w:sz w:val="24"/>
          <w:szCs w:val="24"/>
          <w:lang w:val="id-ID" w:eastAsia="zh-CN"/>
        </w:rPr>
        <w:t>.</w:t>
      </w:r>
    </w:p>
    <w:p w:rsidR="000A2656" w:rsidRPr="00A075B7" w:rsidRDefault="000A2656" w:rsidP="000A2656">
      <w:pPr>
        <w:rPr>
          <w:rFonts w:ascii="Times New Roman" w:hAnsi="Times New Roman"/>
          <w:sz w:val="24"/>
          <w:szCs w:val="24"/>
          <w:lang w:eastAsia="zh-CN"/>
        </w:rPr>
      </w:pPr>
    </w:p>
    <w:p w:rsidR="000A2656" w:rsidRPr="0060031D" w:rsidRDefault="000A2656" w:rsidP="00CD7BCF">
      <w:pPr>
        <w:pStyle w:val="Heading2"/>
        <w:numPr>
          <w:ilvl w:val="0"/>
          <w:numId w:val="45"/>
        </w:numPr>
        <w:spacing w:before="0" w:line="720" w:lineRule="auto"/>
        <w:ind w:left="426" w:hanging="426"/>
        <w:rPr>
          <w:rFonts w:eastAsia="SimSun"/>
          <w:b/>
          <w:szCs w:val="24"/>
        </w:rPr>
      </w:pPr>
      <w:bookmarkStart w:id="52" w:name="_Toc532248736"/>
      <w:bookmarkStart w:id="53" w:name="_Toc532248781"/>
      <w:bookmarkStart w:id="54" w:name="_Toc532250560"/>
      <w:bookmarkStart w:id="55" w:name="_Toc16765696"/>
      <w:bookmarkStart w:id="56" w:name="_Toc16766475"/>
      <w:bookmarkStart w:id="57" w:name="_Toc16766872"/>
      <w:bookmarkStart w:id="58" w:name="_Toc16768535"/>
      <w:r w:rsidRPr="0060031D">
        <w:rPr>
          <w:rFonts w:eastAsia="SimSun"/>
          <w:b/>
          <w:szCs w:val="24"/>
        </w:rPr>
        <w:t>Manfaat Penelitian</w:t>
      </w:r>
      <w:bookmarkEnd w:id="52"/>
      <w:bookmarkEnd w:id="53"/>
      <w:bookmarkEnd w:id="54"/>
      <w:bookmarkEnd w:id="55"/>
      <w:bookmarkEnd w:id="56"/>
      <w:bookmarkEnd w:id="57"/>
      <w:bookmarkEnd w:id="58"/>
    </w:p>
    <w:p w:rsidR="000A2656" w:rsidRPr="00A075B7" w:rsidRDefault="000A2656" w:rsidP="000A2656">
      <w:pPr>
        <w:widowControl w:val="0"/>
        <w:spacing w:after="200" w:line="480" w:lineRule="auto"/>
        <w:ind w:firstLine="360"/>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eastAsia="zh-CN"/>
        </w:rPr>
        <w:t>P</w:t>
      </w:r>
      <w:r w:rsidRPr="00A075B7">
        <w:rPr>
          <w:rFonts w:ascii="Times New Roman" w:eastAsia="SimSun" w:hAnsi="Times New Roman"/>
          <w:kern w:val="2"/>
          <w:sz w:val="24"/>
          <w:szCs w:val="24"/>
          <w:lang w:val="id-ID" w:eastAsia="zh-CN"/>
        </w:rPr>
        <w:t xml:space="preserve">enelitian ini diharapkan dapat memberikan manfaat bagi </w:t>
      </w:r>
      <w:r w:rsidRPr="00A075B7">
        <w:rPr>
          <w:rFonts w:ascii="Times New Roman" w:eastAsia="SimSun" w:hAnsi="Times New Roman"/>
          <w:kern w:val="2"/>
          <w:sz w:val="24"/>
          <w:szCs w:val="24"/>
          <w:lang w:eastAsia="zh-CN"/>
        </w:rPr>
        <w:t>berbagai</w:t>
      </w:r>
      <w:r w:rsidRPr="00A075B7">
        <w:rPr>
          <w:rFonts w:ascii="Times New Roman" w:eastAsia="SimSun" w:hAnsi="Times New Roman"/>
          <w:kern w:val="2"/>
          <w:sz w:val="24"/>
          <w:szCs w:val="24"/>
          <w:lang w:val="id-ID" w:eastAsia="zh-CN"/>
        </w:rPr>
        <w:t xml:space="preserve"> pihak, diantarany</w:t>
      </w:r>
      <w:r w:rsidRPr="00A075B7">
        <w:rPr>
          <w:rFonts w:ascii="Times New Roman" w:eastAsia="SimSun" w:hAnsi="Times New Roman"/>
          <w:kern w:val="2"/>
          <w:sz w:val="24"/>
          <w:szCs w:val="24"/>
          <w:lang w:eastAsia="zh-CN"/>
        </w:rPr>
        <w:t>a</w:t>
      </w:r>
      <w:r w:rsidRPr="00A075B7">
        <w:rPr>
          <w:rFonts w:ascii="Times New Roman" w:eastAsia="SimSun" w:hAnsi="Times New Roman"/>
          <w:kern w:val="2"/>
          <w:sz w:val="24"/>
          <w:szCs w:val="24"/>
          <w:lang w:val="id-ID" w:eastAsia="zh-CN"/>
        </w:rPr>
        <w:t>:</w:t>
      </w:r>
    </w:p>
    <w:p w:rsidR="000A2656" w:rsidRPr="00A075B7" w:rsidRDefault="000A2656" w:rsidP="000A2656">
      <w:pPr>
        <w:widowControl w:val="0"/>
        <w:numPr>
          <w:ilvl w:val="0"/>
          <w:numId w:val="3"/>
        </w:numPr>
        <w:spacing w:after="200" w:line="480" w:lineRule="auto"/>
        <w:contextualSpacing/>
        <w:jc w:val="both"/>
        <w:rPr>
          <w:rFonts w:ascii="Times New Roman" w:eastAsia="SimSun" w:hAnsi="Times New Roman"/>
          <w:kern w:val="2"/>
          <w:sz w:val="24"/>
          <w:szCs w:val="24"/>
          <w:lang w:val="id-ID" w:eastAsia="zh-CN"/>
        </w:rPr>
      </w:pPr>
      <w:r w:rsidRPr="00A075B7">
        <w:rPr>
          <w:rFonts w:ascii="Times New Roman" w:eastAsia="SimSun" w:hAnsi="Times New Roman"/>
          <w:kern w:val="2"/>
          <w:sz w:val="24"/>
          <w:szCs w:val="24"/>
          <w:lang w:val="id-ID" w:eastAsia="zh-CN"/>
        </w:rPr>
        <w:t>Bagi pen</w:t>
      </w:r>
      <w:r w:rsidRPr="00A075B7">
        <w:rPr>
          <w:rFonts w:ascii="Times New Roman" w:eastAsia="SimSun" w:hAnsi="Times New Roman"/>
          <w:kern w:val="2"/>
          <w:sz w:val="24"/>
          <w:szCs w:val="24"/>
          <w:lang w:eastAsia="zh-CN"/>
        </w:rPr>
        <w:t>ulis</w:t>
      </w:r>
    </w:p>
    <w:p w:rsidR="000A2656" w:rsidRPr="00A075B7" w:rsidRDefault="000A2656" w:rsidP="000A2656">
      <w:pPr>
        <w:widowControl w:val="0"/>
        <w:spacing w:after="200" w:line="480" w:lineRule="auto"/>
        <w:ind w:left="786"/>
        <w:contextualSpacing/>
        <w:jc w:val="both"/>
        <w:rPr>
          <w:rFonts w:ascii="Times New Roman" w:eastAsia="SimSun" w:hAnsi="Times New Roman"/>
          <w:kern w:val="2"/>
          <w:sz w:val="24"/>
          <w:szCs w:val="24"/>
          <w:lang w:eastAsia="zh-CN"/>
        </w:rPr>
      </w:pPr>
      <w:r w:rsidRPr="00A075B7">
        <w:rPr>
          <w:rFonts w:ascii="Times New Roman" w:eastAsia="SimSun" w:hAnsi="Times New Roman"/>
          <w:kern w:val="2"/>
          <w:sz w:val="24"/>
          <w:szCs w:val="24"/>
          <w:lang w:eastAsia="zh-CN"/>
        </w:rPr>
        <w:t xml:space="preserve">Penelitian ini dilakukan sebagai salah satu syarat kelulusan di kampus Institut Bisnis dan Informatika Kwik Kian Gie serta menambah wawasan dan pengetahuan penulis mengenai </w:t>
      </w:r>
      <w:r w:rsidRPr="00A075B7">
        <w:rPr>
          <w:rFonts w:ascii="Times New Roman" w:eastAsia="SimSun" w:hAnsi="Times New Roman"/>
          <w:i/>
          <w:kern w:val="2"/>
          <w:sz w:val="24"/>
          <w:szCs w:val="24"/>
          <w:lang w:eastAsia="zh-CN"/>
        </w:rPr>
        <w:t>tax avoidance</w:t>
      </w:r>
      <w:r w:rsidRPr="00A075B7">
        <w:rPr>
          <w:rFonts w:ascii="Times New Roman" w:eastAsia="SimSun" w:hAnsi="Times New Roman"/>
          <w:kern w:val="2"/>
          <w:sz w:val="24"/>
          <w:szCs w:val="24"/>
          <w:lang w:eastAsia="zh-CN"/>
        </w:rPr>
        <w:t>.</w:t>
      </w:r>
    </w:p>
    <w:p w:rsidR="000A2656" w:rsidRPr="00A075B7" w:rsidRDefault="000A2656" w:rsidP="000A2656">
      <w:pPr>
        <w:pStyle w:val="ListParagraph"/>
        <w:widowControl w:val="0"/>
        <w:numPr>
          <w:ilvl w:val="0"/>
          <w:numId w:val="3"/>
        </w:numPr>
        <w:spacing w:after="200" w:line="480" w:lineRule="auto"/>
        <w:jc w:val="both"/>
        <w:rPr>
          <w:rFonts w:ascii="Times New Roman" w:eastAsia="SimSun" w:hAnsi="Times New Roman"/>
          <w:kern w:val="2"/>
          <w:sz w:val="24"/>
          <w:szCs w:val="24"/>
          <w:lang w:eastAsia="zh-CN"/>
        </w:rPr>
      </w:pPr>
      <w:r w:rsidRPr="00A075B7">
        <w:rPr>
          <w:rFonts w:ascii="Times New Roman" w:eastAsia="SimSun" w:hAnsi="Times New Roman"/>
          <w:kern w:val="2"/>
          <w:sz w:val="24"/>
          <w:szCs w:val="24"/>
          <w:lang w:eastAsia="zh-CN"/>
        </w:rPr>
        <w:t>Peneliti selanjutnya</w:t>
      </w:r>
    </w:p>
    <w:p w:rsidR="000A2656" w:rsidRPr="00A075B7" w:rsidRDefault="000A2656" w:rsidP="00A948E7">
      <w:pPr>
        <w:pStyle w:val="ListParagraph"/>
        <w:widowControl w:val="0"/>
        <w:spacing w:after="200" w:line="480" w:lineRule="auto"/>
        <w:ind w:left="786"/>
        <w:jc w:val="both"/>
        <w:rPr>
          <w:rFonts w:ascii="Times New Roman" w:eastAsia="SimSun" w:hAnsi="Times New Roman"/>
          <w:kern w:val="2"/>
          <w:sz w:val="24"/>
          <w:szCs w:val="24"/>
          <w:lang w:eastAsia="zh-CN"/>
        </w:rPr>
      </w:pPr>
      <w:r w:rsidRPr="00A075B7">
        <w:rPr>
          <w:rFonts w:ascii="Times New Roman" w:eastAsia="SimSun" w:hAnsi="Times New Roman"/>
          <w:kern w:val="2"/>
          <w:sz w:val="24"/>
          <w:szCs w:val="24"/>
          <w:lang w:eastAsia="zh-CN"/>
        </w:rPr>
        <w:t xml:space="preserve">Hasil penelitian ini diharapkan dapat memberikan tambahan informasi, wawasan dan referensi bagi peneliti selanjutnya yang terkait dengan </w:t>
      </w:r>
      <w:r w:rsidRPr="00A075B7">
        <w:rPr>
          <w:rFonts w:ascii="Times New Roman" w:eastAsia="SimSun" w:hAnsi="Times New Roman"/>
          <w:i/>
          <w:kern w:val="2"/>
          <w:sz w:val="24"/>
          <w:szCs w:val="24"/>
          <w:lang w:eastAsia="zh-CN"/>
        </w:rPr>
        <w:t>tax avoidance</w:t>
      </w:r>
      <w:r w:rsidRPr="00A075B7">
        <w:rPr>
          <w:rFonts w:ascii="Times New Roman" w:eastAsia="SimSun" w:hAnsi="Times New Roman"/>
          <w:kern w:val="2"/>
          <w:sz w:val="24"/>
          <w:szCs w:val="24"/>
          <w:lang w:eastAsia="zh-CN"/>
        </w:rPr>
        <w:t>.</w:t>
      </w:r>
    </w:p>
    <w:p w:rsidR="00041FB4" w:rsidRPr="00061B8D" w:rsidRDefault="00041FB4">
      <w:pPr>
        <w:spacing w:after="0" w:line="480" w:lineRule="auto"/>
        <w:jc w:val="both"/>
        <w:rPr>
          <w:rFonts w:ascii="Times New Roman" w:eastAsia="Times New Roman" w:hAnsi="Times New Roman"/>
          <w:b/>
          <w:sz w:val="24"/>
          <w:szCs w:val="24"/>
        </w:rPr>
      </w:pPr>
    </w:p>
    <w:sectPr w:rsidR="00041FB4" w:rsidRPr="00061B8D" w:rsidSect="00A075B7">
      <w:footerReference w:type="default" r:id="rId9"/>
      <w:pgSz w:w="11907" w:h="16840" w:code="9"/>
      <w:pgMar w:top="1418" w:right="1418" w:bottom="1418"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166" w:rsidRDefault="008C7166" w:rsidP="000330C3">
      <w:pPr>
        <w:spacing w:after="0" w:line="240" w:lineRule="auto"/>
      </w:pPr>
      <w:r>
        <w:separator/>
      </w:r>
    </w:p>
  </w:endnote>
  <w:endnote w:type="continuationSeparator" w:id="1">
    <w:p w:rsidR="008C7166" w:rsidRDefault="008C7166" w:rsidP="00033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0" w:rsidRDefault="00CE78F2">
    <w:pPr>
      <w:pStyle w:val="Footer"/>
      <w:jc w:val="center"/>
    </w:pPr>
    <w:fldSimple w:instr=" PAGE   \* MERGEFORMAT ">
      <w:r w:rsidR="00061B8D">
        <w:rPr>
          <w:noProof/>
        </w:rPr>
        <w:t>10</w:t>
      </w:r>
    </w:fldSimple>
  </w:p>
  <w:p w:rsidR="00702F40" w:rsidRDefault="00702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166" w:rsidRDefault="008C7166" w:rsidP="000330C3">
      <w:pPr>
        <w:spacing w:after="0" w:line="240" w:lineRule="auto"/>
      </w:pPr>
      <w:r>
        <w:separator/>
      </w:r>
    </w:p>
  </w:footnote>
  <w:footnote w:type="continuationSeparator" w:id="1">
    <w:p w:rsidR="008C7166" w:rsidRDefault="008C7166" w:rsidP="00033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865"/>
    <w:multiLevelType w:val="hybridMultilevel"/>
    <w:tmpl w:val="E9AAC5C6"/>
    <w:lvl w:ilvl="0" w:tplc="8C3C6F34">
      <w:start w:val="1"/>
      <w:numFmt w:val="decimal"/>
      <w:lvlText w:val="(%1)"/>
      <w:lvlJc w:val="left"/>
      <w:pPr>
        <w:ind w:left="1636" w:hanging="360"/>
      </w:pPr>
      <w:rPr>
        <w:rFonts w:ascii="Times New Roman" w:eastAsia="Calibri" w:hAnsi="Times New Roman" w:cs="Times New Roman"/>
      </w:rPr>
    </w:lvl>
    <w:lvl w:ilvl="1" w:tplc="09182FE0">
      <w:start w:val="1"/>
      <w:numFmt w:val="lowerLetter"/>
      <w:lvlText w:val="%2."/>
      <w:lvlJc w:val="left"/>
      <w:pPr>
        <w:ind w:left="2836" w:hanging="360"/>
      </w:pPr>
      <w:rPr>
        <w:rFonts w:hint="default"/>
      </w:rPr>
    </w:lvl>
    <w:lvl w:ilvl="2" w:tplc="0421001B">
      <w:start w:val="1"/>
      <w:numFmt w:val="lowerRoman"/>
      <w:lvlText w:val="%3."/>
      <w:lvlJc w:val="right"/>
      <w:pPr>
        <w:ind w:left="3556" w:hanging="180"/>
      </w:pPr>
    </w:lvl>
    <w:lvl w:ilvl="3" w:tplc="0409000F">
      <w:start w:val="1"/>
      <w:numFmt w:val="decimal"/>
      <w:lvlText w:val="%4."/>
      <w:lvlJc w:val="left"/>
      <w:pPr>
        <w:ind w:left="4276" w:hanging="360"/>
      </w:pPr>
    </w:lvl>
    <w:lvl w:ilvl="4" w:tplc="04210019">
      <w:start w:val="1"/>
      <w:numFmt w:val="lowerLetter"/>
      <w:lvlText w:val="%5."/>
      <w:lvlJc w:val="left"/>
      <w:pPr>
        <w:ind w:left="4996" w:hanging="360"/>
      </w:pPr>
    </w:lvl>
    <w:lvl w:ilvl="5" w:tplc="0421001B">
      <w:start w:val="1"/>
      <w:numFmt w:val="lowerRoman"/>
      <w:lvlText w:val="%6."/>
      <w:lvlJc w:val="right"/>
      <w:pPr>
        <w:ind w:left="5716" w:hanging="180"/>
      </w:pPr>
    </w:lvl>
    <w:lvl w:ilvl="6" w:tplc="0421000F">
      <w:start w:val="1"/>
      <w:numFmt w:val="decimal"/>
      <w:lvlText w:val="%7."/>
      <w:lvlJc w:val="left"/>
      <w:pPr>
        <w:ind w:left="6436" w:hanging="360"/>
      </w:pPr>
    </w:lvl>
    <w:lvl w:ilvl="7" w:tplc="04210019">
      <w:start w:val="1"/>
      <w:numFmt w:val="lowerLetter"/>
      <w:lvlText w:val="%8."/>
      <w:lvlJc w:val="left"/>
      <w:pPr>
        <w:ind w:left="7156" w:hanging="360"/>
      </w:pPr>
    </w:lvl>
    <w:lvl w:ilvl="8" w:tplc="0421001B">
      <w:start w:val="1"/>
      <w:numFmt w:val="lowerRoman"/>
      <w:lvlText w:val="%9."/>
      <w:lvlJc w:val="right"/>
      <w:pPr>
        <w:ind w:left="7876" w:hanging="180"/>
      </w:pPr>
    </w:lvl>
  </w:abstractNum>
  <w:abstractNum w:abstractNumId="1">
    <w:nsid w:val="0D064D14"/>
    <w:multiLevelType w:val="hybridMultilevel"/>
    <w:tmpl w:val="9AB80B86"/>
    <w:lvl w:ilvl="0" w:tplc="7342418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BC13C5"/>
    <w:multiLevelType w:val="hybridMultilevel"/>
    <w:tmpl w:val="880E0316"/>
    <w:lvl w:ilvl="0" w:tplc="22A2E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51035"/>
    <w:multiLevelType w:val="hybridMultilevel"/>
    <w:tmpl w:val="7578DCA2"/>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11EA672C"/>
    <w:multiLevelType w:val="hybridMultilevel"/>
    <w:tmpl w:val="9B6A9EBC"/>
    <w:lvl w:ilvl="0" w:tplc="1C14B652">
      <w:start w:val="1"/>
      <w:numFmt w:val="decimal"/>
      <w:lvlText w:val="%1."/>
      <w:lvlJc w:val="left"/>
      <w:pPr>
        <w:ind w:left="786" w:hanging="360"/>
      </w:pPr>
    </w:lvl>
    <w:lvl w:ilvl="1" w:tplc="F93E8260" w:tentative="1">
      <w:start w:val="1"/>
      <w:numFmt w:val="lowerLetter"/>
      <w:lvlText w:val="%2."/>
      <w:lvlJc w:val="left"/>
      <w:pPr>
        <w:ind w:left="1506" w:hanging="360"/>
      </w:pPr>
    </w:lvl>
    <w:lvl w:ilvl="2" w:tplc="0D28028E" w:tentative="1">
      <w:start w:val="1"/>
      <w:numFmt w:val="lowerRoman"/>
      <w:lvlText w:val="%3."/>
      <w:lvlJc w:val="right"/>
      <w:pPr>
        <w:ind w:left="2226" w:hanging="180"/>
      </w:pPr>
    </w:lvl>
    <w:lvl w:ilvl="3" w:tplc="69F096B6" w:tentative="1">
      <w:start w:val="1"/>
      <w:numFmt w:val="decimal"/>
      <w:lvlText w:val="%4."/>
      <w:lvlJc w:val="left"/>
      <w:pPr>
        <w:ind w:left="2946" w:hanging="360"/>
      </w:pPr>
    </w:lvl>
    <w:lvl w:ilvl="4" w:tplc="57F24772" w:tentative="1">
      <w:start w:val="1"/>
      <w:numFmt w:val="lowerLetter"/>
      <w:lvlText w:val="%5."/>
      <w:lvlJc w:val="left"/>
      <w:pPr>
        <w:ind w:left="3666" w:hanging="360"/>
      </w:pPr>
    </w:lvl>
    <w:lvl w:ilvl="5" w:tplc="3ECEEA14" w:tentative="1">
      <w:start w:val="1"/>
      <w:numFmt w:val="lowerRoman"/>
      <w:lvlText w:val="%6."/>
      <w:lvlJc w:val="right"/>
      <w:pPr>
        <w:ind w:left="4386" w:hanging="180"/>
      </w:pPr>
    </w:lvl>
    <w:lvl w:ilvl="6" w:tplc="B400DB6C" w:tentative="1">
      <w:start w:val="1"/>
      <w:numFmt w:val="decimal"/>
      <w:lvlText w:val="%7."/>
      <w:lvlJc w:val="left"/>
      <w:pPr>
        <w:ind w:left="5106" w:hanging="360"/>
      </w:pPr>
    </w:lvl>
    <w:lvl w:ilvl="7" w:tplc="818445B2" w:tentative="1">
      <w:start w:val="1"/>
      <w:numFmt w:val="lowerLetter"/>
      <w:lvlText w:val="%8."/>
      <w:lvlJc w:val="left"/>
      <w:pPr>
        <w:ind w:left="5826" w:hanging="360"/>
      </w:pPr>
    </w:lvl>
    <w:lvl w:ilvl="8" w:tplc="10C6E1EA" w:tentative="1">
      <w:start w:val="1"/>
      <w:numFmt w:val="lowerRoman"/>
      <w:lvlText w:val="%9."/>
      <w:lvlJc w:val="right"/>
      <w:pPr>
        <w:ind w:left="6546" w:hanging="180"/>
      </w:pPr>
    </w:lvl>
  </w:abstractNum>
  <w:abstractNum w:abstractNumId="5">
    <w:nsid w:val="126D1BF8"/>
    <w:multiLevelType w:val="hybridMultilevel"/>
    <w:tmpl w:val="0874B7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44F5BE2"/>
    <w:multiLevelType w:val="multilevel"/>
    <w:tmpl w:val="1A7084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986E8B"/>
    <w:multiLevelType w:val="hybridMultilevel"/>
    <w:tmpl w:val="B29CB318"/>
    <w:lvl w:ilvl="0" w:tplc="3BBE54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D3947"/>
    <w:multiLevelType w:val="hybridMultilevel"/>
    <w:tmpl w:val="406CF2A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FD96F8C"/>
    <w:multiLevelType w:val="hybridMultilevel"/>
    <w:tmpl w:val="A4C23746"/>
    <w:lvl w:ilvl="0" w:tplc="F710B8D8">
      <w:start w:val="1"/>
      <w:numFmt w:val="decimal"/>
      <w:lvlText w:val="%1."/>
      <w:lvlJc w:val="left"/>
      <w:pPr>
        <w:ind w:left="394" w:hanging="360"/>
      </w:pPr>
      <w:rPr>
        <w:rFonts w:hint="default"/>
        <w:b w:val="0"/>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21074A54"/>
    <w:multiLevelType w:val="hybridMultilevel"/>
    <w:tmpl w:val="BD6A36D2"/>
    <w:lvl w:ilvl="0" w:tplc="77C8D576">
      <w:start w:val="1"/>
      <w:numFmt w:val="lowerLetter"/>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44536B0"/>
    <w:multiLevelType w:val="hybridMultilevel"/>
    <w:tmpl w:val="00064756"/>
    <w:lvl w:ilvl="0" w:tplc="27AA322E">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97B1C"/>
    <w:multiLevelType w:val="hybridMultilevel"/>
    <w:tmpl w:val="353471BC"/>
    <w:lvl w:ilvl="0" w:tplc="BE8A47F0">
      <w:start w:val="1"/>
      <w:numFmt w:val="lowerLetter"/>
      <w:lvlText w:val="(%1)"/>
      <w:lvlJc w:val="left"/>
      <w:pPr>
        <w:ind w:left="2061" w:hanging="360"/>
      </w:pPr>
      <w:rPr>
        <w:rFonts w:hint="default"/>
      </w:rPr>
    </w:lvl>
    <w:lvl w:ilvl="1" w:tplc="BDA62C5A">
      <w:start w:val="1"/>
      <w:numFmt w:val="lowerLetter"/>
      <w:lvlText w:val="%2."/>
      <w:lvlJc w:val="left"/>
      <w:pPr>
        <w:ind w:left="2781" w:hanging="360"/>
      </w:pPr>
      <w:rPr>
        <w:rFonts w:ascii="Times New Roman" w:eastAsia="Calibri" w:hAnsi="Times New Roman" w:cs="Times New Roman"/>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2586523F"/>
    <w:multiLevelType w:val="hybridMultilevel"/>
    <w:tmpl w:val="417E0F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65E0C85"/>
    <w:multiLevelType w:val="hybridMultilevel"/>
    <w:tmpl w:val="7144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C1AC3"/>
    <w:multiLevelType w:val="hybridMultilevel"/>
    <w:tmpl w:val="BA76BE3C"/>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6">
    <w:nsid w:val="33061E2A"/>
    <w:multiLevelType w:val="hybridMultilevel"/>
    <w:tmpl w:val="8B12DA04"/>
    <w:lvl w:ilvl="0" w:tplc="84401FA0">
      <w:start w:val="1"/>
      <w:numFmt w:val="decimal"/>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7">
    <w:nsid w:val="333960C0"/>
    <w:multiLevelType w:val="hybridMultilevel"/>
    <w:tmpl w:val="D7C6566E"/>
    <w:lvl w:ilvl="0" w:tplc="1CE2613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4B77E06"/>
    <w:multiLevelType w:val="hybridMultilevel"/>
    <w:tmpl w:val="7B1672EC"/>
    <w:lvl w:ilvl="0" w:tplc="A4722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EE20BC"/>
    <w:multiLevelType w:val="hybridMultilevel"/>
    <w:tmpl w:val="FC0A95E0"/>
    <w:lvl w:ilvl="0" w:tplc="3196D3D4">
      <w:start w:val="1"/>
      <w:numFmt w:val="lowerLetter"/>
      <w:lvlText w:val="(%1)"/>
      <w:lvlJc w:val="left"/>
      <w:pPr>
        <w:ind w:left="1884" w:hanging="360"/>
      </w:pPr>
      <w:rPr>
        <w:rFonts w:ascii="Times New Roman" w:hAnsi="Times New Roman" w:cs="Times New Roman" w:hint="default"/>
        <w:sz w:val="24"/>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0">
    <w:nsid w:val="39A10D46"/>
    <w:multiLevelType w:val="hybridMultilevel"/>
    <w:tmpl w:val="C1EABFF2"/>
    <w:lvl w:ilvl="0" w:tplc="44B43FF6">
      <w:start w:val="1"/>
      <w:numFmt w:val="decimal"/>
      <w:lvlText w:val="%1."/>
      <w:lvlJc w:val="left"/>
      <w:pPr>
        <w:ind w:left="786" w:hanging="360"/>
      </w:pPr>
      <w:rPr>
        <w:i w:val="0"/>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1">
    <w:nsid w:val="44746540"/>
    <w:multiLevelType w:val="hybridMultilevel"/>
    <w:tmpl w:val="6586445E"/>
    <w:lvl w:ilvl="0" w:tplc="2376D0F8">
      <w:start w:val="1"/>
      <w:numFmt w:val="lowerLetter"/>
      <w:lvlText w:val="%1."/>
      <w:lvlJc w:val="left"/>
      <w:pPr>
        <w:ind w:left="1069" w:hanging="360"/>
      </w:pPr>
      <w:rPr>
        <w:rFonts w:ascii="Times New Roman" w:hAnsi="Times New Roman" w:cs="Times New Roman" w:hint="default"/>
        <w:sz w:val="24"/>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2">
    <w:nsid w:val="494C3FC1"/>
    <w:multiLevelType w:val="hybridMultilevel"/>
    <w:tmpl w:val="9356F160"/>
    <w:lvl w:ilvl="0" w:tplc="E65A85E2">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nsid w:val="4D2967B7"/>
    <w:multiLevelType w:val="hybridMultilevel"/>
    <w:tmpl w:val="9486750C"/>
    <w:lvl w:ilvl="0" w:tplc="723868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A7585"/>
    <w:multiLevelType w:val="hybridMultilevel"/>
    <w:tmpl w:val="A2D8E562"/>
    <w:lvl w:ilvl="0" w:tplc="942C0384">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nsid w:val="4EAA100A"/>
    <w:multiLevelType w:val="hybridMultilevel"/>
    <w:tmpl w:val="57084512"/>
    <w:lvl w:ilvl="0" w:tplc="1E981C7E">
      <w:start w:val="1"/>
      <w:numFmt w:val="lowerLetter"/>
      <w:lvlText w:val="(%1)"/>
      <w:lvlJc w:val="left"/>
      <w:pPr>
        <w:ind w:left="1884" w:hanging="360"/>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6">
    <w:nsid w:val="4F9C6304"/>
    <w:multiLevelType w:val="hybridMultilevel"/>
    <w:tmpl w:val="63564224"/>
    <w:lvl w:ilvl="0" w:tplc="AB4ABB48">
      <w:start w:val="1"/>
      <w:numFmt w:val="decimal"/>
      <w:lvlText w:val="(%1)"/>
      <w:lvlJc w:val="left"/>
      <w:pPr>
        <w:ind w:left="1524" w:hanging="39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0E65229"/>
    <w:multiLevelType w:val="hybridMultilevel"/>
    <w:tmpl w:val="BA1A178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3123224"/>
    <w:multiLevelType w:val="hybridMultilevel"/>
    <w:tmpl w:val="82D8FFB6"/>
    <w:lvl w:ilvl="0" w:tplc="1E94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9E64DA"/>
    <w:multiLevelType w:val="hybridMultilevel"/>
    <w:tmpl w:val="BA76BE3C"/>
    <w:lvl w:ilvl="0" w:tplc="FE00CDB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582C581C"/>
    <w:multiLevelType w:val="hybridMultilevel"/>
    <w:tmpl w:val="33BE8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381522"/>
    <w:multiLevelType w:val="hybridMultilevel"/>
    <w:tmpl w:val="CB4E1AD6"/>
    <w:lvl w:ilvl="0" w:tplc="FE00CDB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9DD3625"/>
    <w:multiLevelType w:val="multilevel"/>
    <w:tmpl w:val="399099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1" w:hanging="360"/>
      </w:pPr>
    </w:lvl>
    <w:lvl w:ilvl="7">
      <w:start w:val="1"/>
      <w:numFmt w:val="lowerLetter"/>
      <w:lvlText w:val="%8."/>
      <w:lvlJc w:val="left"/>
      <w:pPr>
        <w:ind w:left="2880" w:hanging="360"/>
      </w:pPr>
      <w:rPr>
        <w:rFonts w:ascii="Times New Roman" w:hAnsi="Times New Roman" w:cs="Times New Roman" w:hint="default"/>
        <w:sz w:val="24"/>
      </w:rPr>
    </w:lvl>
    <w:lvl w:ilvl="8">
      <w:start w:val="1"/>
      <w:numFmt w:val="lowerRoman"/>
      <w:lvlText w:val="%9."/>
      <w:lvlJc w:val="left"/>
      <w:pPr>
        <w:ind w:left="3240" w:hanging="360"/>
      </w:pPr>
    </w:lvl>
  </w:abstractNum>
  <w:abstractNum w:abstractNumId="33">
    <w:nsid w:val="5A9560C8"/>
    <w:multiLevelType w:val="hybridMultilevel"/>
    <w:tmpl w:val="9016469E"/>
    <w:lvl w:ilvl="0" w:tplc="A0264AE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ABC1958"/>
    <w:multiLevelType w:val="hybridMultilevel"/>
    <w:tmpl w:val="5B740CD0"/>
    <w:lvl w:ilvl="0" w:tplc="723868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903FC"/>
    <w:multiLevelType w:val="hybridMultilevel"/>
    <w:tmpl w:val="859675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9D3B55"/>
    <w:multiLevelType w:val="hybridMultilevel"/>
    <w:tmpl w:val="AFBA079A"/>
    <w:lvl w:ilvl="0" w:tplc="DDF246DA">
      <w:start w:val="1"/>
      <w:numFmt w:val="lowerLetter"/>
      <w:lvlText w:val="(%1)"/>
      <w:lvlJc w:val="left"/>
      <w:pPr>
        <w:ind w:left="1996" w:hanging="360"/>
      </w:pPr>
      <w:rPr>
        <w:rFonts w:ascii="Times New Roman" w:eastAsia="Calibri" w:hAnsi="Times New Roman" w:cs="Times New Roman"/>
      </w:r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37">
    <w:nsid w:val="65E24DEB"/>
    <w:multiLevelType w:val="hybridMultilevel"/>
    <w:tmpl w:val="7578DCA2"/>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8">
    <w:nsid w:val="6BE034EC"/>
    <w:multiLevelType w:val="hybridMultilevel"/>
    <w:tmpl w:val="98C2EF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09549C"/>
    <w:multiLevelType w:val="hybridMultilevel"/>
    <w:tmpl w:val="5204D4B2"/>
    <w:lvl w:ilvl="0" w:tplc="F2CE90EE">
      <w:start w:val="1"/>
      <w:numFmt w:val="decimal"/>
      <w:lvlText w:val="%1."/>
      <w:lvlJc w:val="left"/>
      <w:pPr>
        <w:ind w:left="644" w:hanging="360"/>
      </w:pPr>
      <w:rPr>
        <w:rFonts w:hint="default"/>
        <w:i w:val="0"/>
      </w:rPr>
    </w:lvl>
    <w:lvl w:ilvl="1" w:tplc="04210019">
      <w:start w:val="1"/>
      <w:numFmt w:val="lowerLetter"/>
      <w:lvlText w:val="%2."/>
      <w:lvlJc w:val="left"/>
      <w:pPr>
        <w:ind w:left="1364" w:hanging="360"/>
      </w:pPr>
    </w:lvl>
    <w:lvl w:ilvl="2" w:tplc="6A6071EA">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6CC9219B"/>
    <w:multiLevelType w:val="hybridMultilevel"/>
    <w:tmpl w:val="7292B826"/>
    <w:lvl w:ilvl="0" w:tplc="627EE6D0">
      <w:start w:val="1"/>
      <w:numFmt w:val="decimal"/>
      <w:lvlText w:val="(%1)"/>
      <w:lvlJc w:val="left"/>
      <w:pPr>
        <w:ind w:left="1636" w:hanging="360"/>
      </w:pPr>
      <w:rPr>
        <w:rFonts w:hint="default"/>
      </w:rPr>
    </w:lvl>
    <w:lvl w:ilvl="1" w:tplc="1CE875FC">
      <w:start w:val="1"/>
      <w:numFmt w:val="upperLetter"/>
      <w:lvlText w:val="%2."/>
      <w:lvlJc w:val="left"/>
      <w:pPr>
        <w:ind w:left="2356" w:hanging="36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6D4D02C3"/>
    <w:multiLevelType w:val="hybridMultilevel"/>
    <w:tmpl w:val="6074D68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F2B0905"/>
    <w:multiLevelType w:val="hybridMultilevel"/>
    <w:tmpl w:val="147A0FDE"/>
    <w:lvl w:ilvl="0" w:tplc="4F609D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7E76DCEC">
      <w:start w:val="1"/>
      <w:numFmt w:val="lowerLetter"/>
      <w:lvlText w:val="%8."/>
      <w:lvlJc w:val="left"/>
      <w:pPr>
        <w:ind w:left="5760" w:hanging="360"/>
      </w:pPr>
      <w:rPr>
        <w:sz w:val="24"/>
      </w:rPr>
    </w:lvl>
    <w:lvl w:ilvl="8" w:tplc="0409001B" w:tentative="1">
      <w:start w:val="1"/>
      <w:numFmt w:val="lowerRoman"/>
      <w:lvlText w:val="%9."/>
      <w:lvlJc w:val="right"/>
      <w:pPr>
        <w:ind w:left="6480" w:hanging="180"/>
      </w:pPr>
    </w:lvl>
  </w:abstractNum>
  <w:abstractNum w:abstractNumId="43">
    <w:nsid w:val="707454A6"/>
    <w:multiLevelType w:val="hybridMultilevel"/>
    <w:tmpl w:val="BA76BE3C"/>
    <w:lvl w:ilvl="0" w:tplc="FE00CDB8">
      <w:start w:val="1"/>
      <w:numFmt w:val="decimal"/>
      <w:lvlText w:val="(%1)"/>
      <w:lvlJc w:val="left"/>
      <w:pPr>
        <w:ind w:left="1495" w:hanging="360"/>
      </w:pPr>
      <w:rPr>
        <w:rFonts w:hint="default"/>
      </w:rPr>
    </w:lvl>
    <w:lvl w:ilvl="1" w:tplc="04210019">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4">
    <w:nsid w:val="70A66B85"/>
    <w:multiLevelType w:val="hybridMultilevel"/>
    <w:tmpl w:val="6382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D15E85"/>
    <w:multiLevelType w:val="hybridMultilevel"/>
    <w:tmpl w:val="46DC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E65AE6"/>
    <w:multiLevelType w:val="hybridMultilevel"/>
    <w:tmpl w:val="CBEA8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282F26"/>
    <w:multiLevelType w:val="hybridMultilevel"/>
    <w:tmpl w:val="9A342B7A"/>
    <w:lvl w:ilvl="0" w:tplc="571C4F86">
      <w:start w:val="1"/>
      <w:numFmt w:val="decimal"/>
      <w:lvlText w:val="%1."/>
      <w:lvlJc w:val="left"/>
      <w:pPr>
        <w:ind w:left="720" w:hanging="360"/>
      </w:pPr>
      <w:rPr>
        <w:b w:val="0"/>
      </w:rPr>
    </w:lvl>
    <w:lvl w:ilvl="1" w:tplc="04210019">
      <w:start w:val="1"/>
      <w:numFmt w:val="lowerLetter"/>
      <w:lvlText w:val="%2."/>
      <w:lvlJc w:val="left"/>
      <w:pPr>
        <w:ind w:left="1211"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B705CC0"/>
    <w:multiLevelType w:val="hybridMultilevel"/>
    <w:tmpl w:val="8D6A912E"/>
    <w:lvl w:ilvl="0" w:tplc="33DC0262">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nsid w:val="7C3303F2"/>
    <w:multiLevelType w:val="hybridMultilevel"/>
    <w:tmpl w:val="A60A4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1"/>
  </w:num>
  <w:num w:numId="3">
    <w:abstractNumId w:val="8"/>
  </w:num>
  <w:num w:numId="4">
    <w:abstractNumId w:val="27"/>
  </w:num>
  <w:num w:numId="5">
    <w:abstractNumId w:val="39"/>
  </w:num>
  <w:num w:numId="6">
    <w:abstractNumId w:val="42"/>
  </w:num>
  <w:num w:numId="7">
    <w:abstractNumId w:val="6"/>
  </w:num>
  <w:num w:numId="8">
    <w:abstractNumId w:val="15"/>
  </w:num>
  <w:num w:numId="9">
    <w:abstractNumId w:val="3"/>
  </w:num>
  <w:num w:numId="10">
    <w:abstractNumId w:val="32"/>
  </w:num>
  <w:num w:numId="11">
    <w:abstractNumId w:val="43"/>
  </w:num>
  <w:num w:numId="12">
    <w:abstractNumId w:val="37"/>
  </w:num>
  <w:num w:numId="13">
    <w:abstractNumId w:val="7"/>
  </w:num>
  <w:num w:numId="14">
    <w:abstractNumId w:val="31"/>
  </w:num>
  <w:num w:numId="15">
    <w:abstractNumId w:val="1"/>
  </w:num>
  <w:num w:numId="16">
    <w:abstractNumId w:val="12"/>
  </w:num>
  <w:num w:numId="17">
    <w:abstractNumId w:val="33"/>
  </w:num>
  <w:num w:numId="18">
    <w:abstractNumId w:val="22"/>
  </w:num>
  <w:num w:numId="19">
    <w:abstractNumId w:val="9"/>
  </w:num>
  <w:num w:numId="20">
    <w:abstractNumId w:val="2"/>
  </w:num>
  <w:num w:numId="21">
    <w:abstractNumId w:val="44"/>
  </w:num>
  <w:num w:numId="22">
    <w:abstractNumId w:val="4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3"/>
  </w:num>
  <w:num w:numId="32">
    <w:abstractNumId w:val="10"/>
  </w:num>
  <w:num w:numId="33">
    <w:abstractNumId w:val="29"/>
  </w:num>
  <w:num w:numId="34">
    <w:abstractNumId w:val="11"/>
  </w:num>
  <w:num w:numId="35">
    <w:abstractNumId w:val="16"/>
  </w:num>
  <w:num w:numId="36">
    <w:abstractNumId w:val="26"/>
  </w:num>
  <w:num w:numId="37">
    <w:abstractNumId w:val="19"/>
  </w:num>
  <w:num w:numId="38">
    <w:abstractNumId w:val="18"/>
  </w:num>
  <w:num w:numId="39">
    <w:abstractNumId w:val="25"/>
  </w:num>
  <w:num w:numId="40">
    <w:abstractNumId w:val="28"/>
  </w:num>
  <w:num w:numId="41">
    <w:abstractNumId w:val="40"/>
  </w:num>
  <w:num w:numId="42">
    <w:abstractNumId w:val="24"/>
  </w:num>
  <w:num w:numId="43">
    <w:abstractNumId w:val="17"/>
  </w:num>
  <w:num w:numId="44">
    <w:abstractNumId w:val="30"/>
  </w:num>
  <w:num w:numId="45">
    <w:abstractNumId w:val="49"/>
  </w:num>
  <w:num w:numId="46">
    <w:abstractNumId w:val="14"/>
  </w:num>
  <w:num w:numId="47">
    <w:abstractNumId w:val="35"/>
  </w:num>
  <w:num w:numId="48">
    <w:abstractNumId w:val="34"/>
  </w:num>
  <w:num w:numId="49">
    <w:abstractNumId w:val="46"/>
  </w:num>
  <w:num w:numId="50">
    <w:abstractNumId w:val="4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hdrShapeDefaults>
    <o:shapedefaults v:ext="edit" spidmax="76802"/>
  </w:hdrShapeDefaults>
  <w:footnotePr>
    <w:footnote w:id="0"/>
    <w:footnote w:id="1"/>
  </w:footnotePr>
  <w:endnotePr>
    <w:endnote w:id="0"/>
    <w:endnote w:id="1"/>
  </w:endnotePr>
  <w:compat/>
  <w:rsids>
    <w:rsidRoot w:val="000A2656"/>
    <w:rsid w:val="00014CB8"/>
    <w:rsid w:val="00020F9F"/>
    <w:rsid w:val="000330C3"/>
    <w:rsid w:val="00041FB4"/>
    <w:rsid w:val="00055EF4"/>
    <w:rsid w:val="00056AA3"/>
    <w:rsid w:val="00061B8D"/>
    <w:rsid w:val="00063F00"/>
    <w:rsid w:val="000A2656"/>
    <w:rsid w:val="000A5EF7"/>
    <w:rsid w:val="000B2C99"/>
    <w:rsid w:val="000D2695"/>
    <w:rsid w:val="000D59E8"/>
    <w:rsid w:val="00130E82"/>
    <w:rsid w:val="00130E94"/>
    <w:rsid w:val="00133284"/>
    <w:rsid w:val="0014245D"/>
    <w:rsid w:val="0014496E"/>
    <w:rsid w:val="001469A0"/>
    <w:rsid w:val="00151823"/>
    <w:rsid w:val="0015290C"/>
    <w:rsid w:val="00156295"/>
    <w:rsid w:val="00157920"/>
    <w:rsid w:val="00166E9B"/>
    <w:rsid w:val="00197AAF"/>
    <w:rsid w:val="001A4FA2"/>
    <w:rsid w:val="001C248F"/>
    <w:rsid w:val="001D7574"/>
    <w:rsid w:val="001E3EB7"/>
    <w:rsid w:val="00205232"/>
    <w:rsid w:val="002276B6"/>
    <w:rsid w:val="00227E51"/>
    <w:rsid w:val="00232B36"/>
    <w:rsid w:val="002531C0"/>
    <w:rsid w:val="00274167"/>
    <w:rsid w:val="0027728E"/>
    <w:rsid w:val="00283726"/>
    <w:rsid w:val="00284724"/>
    <w:rsid w:val="00285247"/>
    <w:rsid w:val="00290161"/>
    <w:rsid w:val="002A7413"/>
    <w:rsid w:val="002A7A2C"/>
    <w:rsid w:val="002B5178"/>
    <w:rsid w:val="002B7D5A"/>
    <w:rsid w:val="002C5843"/>
    <w:rsid w:val="002E4346"/>
    <w:rsid w:val="002E6927"/>
    <w:rsid w:val="002E6BAC"/>
    <w:rsid w:val="00305BA5"/>
    <w:rsid w:val="00320349"/>
    <w:rsid w:val="00325615"/>
    <w:rsid w:val="003407BD"/>
    <w:rsid w:val="00341E42"/>
    <w:rsid w:val="0036458A"/>
    <w:rsid w:val="00364CB2"/>
    <w:rsid w:val="00371446"/>
    <w:rsid w:val="0037196B"/>
    <w:rsid w:val="00372F61"/>
    <w:rsid w:val="003A05CE"/>
    <w:rsid w:val="003A7E96"/>
    <w:rsid w:val="003B1697"/>
    <w:rsid w:val="003C3C0D"/>
    <w:rsid w:val="003F1F42"/>
    <w:rsid w:val="004107D6"/>
    <w:rsid w:val="00416356"/>
    <w:rsid w:val="00416BB1"/>
    <w:rsid w:val="004255A0"/>
    <w:rsid w:val="004363F3"/>
    <w:rsid w:val="00445240"/>
    <w:rsid w:val="00462C8F"/>
    <w:rsid w:val="0047558E"/>
    <w:rsid w:val="00476748"/>
    <w:rsid w:val="0048213B"/>
    <w:rsid w:val="004857AF"/>
    <w:rsid w:val="00491A68"/>
    <w:rsid w:val="004942C1"/>
    <w:rsid w:val="004C447D"/>
    <w:rsid w:val="004D0AE7"/>
    <w:rsid w:val="004D5D37"/>
    <w:rsid w:val="004D7FE0"/>
    <w:rsid w:val="004F4701"/>
    <w:rsid w:val="00504C55"/>
    <w:rsid w:val="0050646A"/>
    <w:rsid w:val="00520B63"/>
    <w:rsid w:val="005377CE"/>
    <w:rsid w:val="005405C1"/>
    <w:rsid w:val="00541790"/>
    <w:rsid w:val="00553390"/>
    <w:rsid w:val="005605AC"/>
    <w:rsid w:val="00574C92"/>
    <w:rsid w:val="0058242C"/>
    <w:rsid w:val="005A6490"/>
    <w:rsid w:val="005B4FB9"/>
    <w:rsid w:val="005C0123"/>
    <w:rsid w:val="005C5E79"/>
    <w:rsid w:val="005C74D0"/>
    <w:rsid w:val="005E7161"/>
    <w:rsid w:val="005F0557"/>
    <w:rsid w:val="0060031D"/>
    <w:rsid w:val="00606F59"/>
    <w:rsid w:val="006260A6"/>
    <w:rsid w:val="00652621"/>
    <w:rsid w:val="00660102"/>
    <w:rsid w:val="00661AD1"/>
    <w:rsid w:val="00663E78"/>
    <w:rsid w:val="00666C90"/>
    <w:rsid w:val="00670371"/>
    <w:rsid w:val="00675CC2"/>
    <w:rsid w:val="00682411"/>
    <w:rsid w:val="00687A34"/>
    <w:rsid w:val="00692AE9"/>
    <w:rsid w:val="006B2963"/>
    <w:rsid w:val="006C25F7"/>
    <w:rsid w:val="006D56D3"/>
    <w:rsid w:val="006E54F5"/>
    <w:rsid w:val="006E59C1"/>
    <w:rsid w:val="00702F40"/>
    <w:rsid w:val="00710A0F"/>
    <w:rsid w:val="0072538F"/>
    <w:rsid w:val="0073216A"/>
    <w:rsid w:val="00737CF5"/>
    <w:rsid w:val="00742B30"/>
    <w:rsid w:val="00750287"/>
    <w:rsid w:val="00750D81"/>
    <w:rsid w:val="00751FF1"/>
    <w:rsid w:val="00760E4D"/>
    <w:rsid w:val="00762264"/>
    <w:rsid w:val="00767F8F"/>
    <w:rsid w:val="00771717"/>
    <w:rsid w:val="00771FE9"/>
    <w:rsid w:val="007739B4"/>
    <w:rsid w:val="00783CE7"/>
    <w:rsid w:val="00791310"/>
    <w:rsid w:val="00792060"/>
    <w:rsid w:val="00792C0B"/>
    <w:rsid w:val="007954C3"/>
    <w:rsid w:val="007B2DDE"/>
    <w:rsid w:val="007C6932"/>
    <w:rsid w:val="007E7D47"/>
    <w:rsid w:val="00801C9E"/>
    <w:rsid w:val="0081236F"/>
    <w:rsid w:val="00814B3A"/>
    <w:rsid w:val="00815DB2"/>
    <w:rsid w:val="00823639"/>
    <w:rsid w:val="00830C6B"/>
    <w:rsid w:val="00832274"/>
    <w:rsid w:val="0083328C"/>
    <w:rsid w:val="00842086"/>
    <w:rsid w:val="008434EE"/>
    <w:rsid w:val="00850F90"/>
    <w:rsid w:val="008A7004"/>
    <w:rsid w:val="008B2FF8"/>
    <w:rsid w:val="008C1D63"/>
    <w:rsid w:val="008C39EC"/>
    <w:rsid w:val="008C7166"/>
    <w:rsid w:val="008D1EA1"/>
    <w:rsid w:val="008E0A30"/>
    <w:rsid w:val="008E119E"/>
    <w:rsid w:val="008E13A7"/>
    <w:rsid w:val="008F4818"/>
    <w:rsid w:val="00902252"/>
    <w:rsid w:val="0090382D"/>
    <w:rsid w:val="00931455"/>
    <w:rsid w:val="009653EB"/>
    <w:rsid w:val="00991030"/>
    <w:rsid w:val="00995C54"/>
    <w:rsid w:val="009A27D7"/>
    <w:rsid w:val="009B3598"/>
    <w:rsid w:val="009C3031"/>
    <w:rsid w:val="009D6FA9"/>
    <w:rsid w:val="009E0BD5"/>
    <w:rsid w:val="009E220C"/>
    <w:rsid w:val="009E3F9B"/>
    <w:rsid w:val="009E4E8B"/>
    <w:rsid w:val="009F3C4C"/>
    <w:rsid w:val="009F52F2"/>
    <w:rsid w:val="00A006AA"/>
    <w:rsid w:val="00A075B7"/>
    <w:rsid w:val="00A16497"/>
    <w:rsid w:val="00A37369"/>
    <w:rsid w:val="00A37B3D"/>
    <w:rsid w:val="00A80F7C"/>
    <w:rsid w:val="00A948E7"/>
    <w:rsid w:val="00AA08E5"/>
    <w:rsid w:val="00AB735A"/>
    <w:rsid w:val="00AC5512"/>
    <w:rsid w:val="00AD2C48"/>
    <w:rsid w:val="00AE23A0"/>
    <w:rsid w:val="00AE52F8"/>
    <w:rsid w:val="00B06ACB"/>
    <w:rsid w:val="00B07F54"/>
    <w:rsid w:val="00B14264"/>
    <w:rsid w:val="00B17455"/>
    <w:rsid w:val="00B17546"/>
    <w:rsid w:val="00B22408"/>
    <w:rsid w:val="00B34B3B"/>
    <w:rsid w:val="00B3668E"/>
    <w:rsid w:val="00B4043D"/>
    <w:rsid w:val="00B4626B"/>
    <w:rsid w:val="00B60435"/>
    <w:rsid w:val="00B6788B"/>
    <w:rsid w:val="00B73AA2"/>
    <w:rsid w:val="00B74CFE"/>
    <w:rsid w:val="00B75D8F"/>
    <w:rsid w:val="00BC11FB"/>
    <w:rsid w:val="00BC7F93"/>
    <w:rsid w:val="00BE10E0"/>
    <w:rsid w:val="00BE7080"/>
    <w:rsid w:val="00BF0DD8"/>
    <w:rsid w:val="00C04034"/>
    <w:rsid w:val="00C16C51"/>
    <w:rsid w:val="00C21CB0"/>
    <w:rsid w:val="00C374F0"/>
    <w:rsid w:val="00C42B68"/>
    <w:rsid w:val="00C7040C"/>
    <w:rsid w:val="00C835B9"/>
    <w:rsid w:val="00C85C98"/>
    <w:rsid w:val="00CB5A5E"/>
    <w:rsid w:val="00CB66C5"/>
    <w:rsid w:val="00CB7EFA"/>
    <w:rsid w:val="00CD61C9"/>
    <w:rsid w:val="00CD7BCF"/>
    <w:rsid w:val="00CE78F2"/>
    <w:rsid w:val="00CF6550"/>
    <w:rsid w:val="00D02F2F"/>
    <w:rsid w:val="00D07CCC"/>
    <w:rsid w:val="00D17303"/>
    <w:rsid w:val="00D20642"/>
    <w:rsid w:val="00D20CEB"/>
    <w:rsid w:val="00D25D4B"/>
    <w:rsid w:val="00D30073"/>
    <w:rsid w:val="00DB0370"/>
    <w:rsid w:val="00DB75ED"/>
    <w:rsid w:val="00DD03DB"/>
    <w:rsid w:val="00DE272C"/>
    <w:rsid w:val="00DE7335"/>
    <w:rsid w:val="00E025B9"/>
    <w:rsid w:val="00E16397"/>
    <w:rsid w:val="00E26908"/>
    <w:rsid w:val="00E3443C"/>
    <w:rsid w:val="00E47D97"/>
    <w:rsid w:val="00E503A2"/>
    <w:rsid w:val="00E63D46"/>
    <w:rsid w:val="00E63EEB"/>
    <w:rsid w:val="00E7184A"/>
    <w:rsid w:val="00E9270E"/>
    <w:rsid w:val="00EA680D"/>
    <w:rsid w:val="00EA6F75"/>
    <w:rsid w:val="00ED1E39"/>
    <w:rsid w:val="00EE7929"/>
    <w:rsid w:val="00EF3811"/>
    <w:rsid w:val="00EF6DC5"/>
    <w:rsid w:val="00F07C3E"/>
    <w:rsid w:val="00F43D1C"/>
    <w:rsid w:val="00F65F12"/>
    <w:rsid w:val="00F703BF"/>
    <w:rsid w:val="00F80915"/>
    <w:rsid w:val="00F915CA"/>
    <w:rsid w:val="00F91B59"/>
    <w:rsid w:val="00FB1DE9"/>
    <w:rsid w:val="00FC1600"/>
    <w:rsid w:val="00FD0055"/>
    <w:rsid w:val="00FD72C2"/>
    <w:rsid w:val="00FE1576"/>
    <w:rsid w:val="00FF0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56"/>
    <w:pPr>
      <w:spacing w:after="160" w:line="259" w:lineRule="auto"/>
      <w:jc w:val="left"/>
    </w:pPr>
    <w:rPr>
      <w:rFonts w:ascii="Calibri" w:eastAsia="Calibri" w:hAnsi="Calibri" w:cs="Times New Roman"/>
    </w:rPr>
  </w:style>
  <w:style w:type="paragraph" w:styleId="Heading1">
    <w:name w:val="heading 1"/>
    <w:basedOn w:val="Normal"/>
    <w:next w:val="Normal"/>
    <w:link w:val="Heading1Char"/>
    <w:uiPriority w:val="9"/>
    <w:qFormat/>
    <w:rsid w:val="0037196B"/>
    <w:pPr>
      <w:keepNext/>
      <w:keepLines/>
      <w:spacing w:before="240" w:after="0" w:line="480" w:lineRule="auto"/>
      <w:jc w:val="center"/>
      <w:outlineLvl w:val="0"/>
    </w:pPr>
    <w:rPr>
      <w:rFonts w:ascii="Times New Roman" w:eastAsia="Times New Roman" w:hAnsi="Times New Roman"/>
      <w:sz w:val="28"/>
      <w:szCs w:val="32"/>
    </w:rPr>
  </w:style>
  <w:style w:type="paragraph" w:styleId="Heading2">
    <w:name w:val="heading 2"/>
    <w:basedOn w:val="Normal"/>
    <w:next w:val="Normal"/>
    <w:link w:val="Heading2Char"/>
    <w:uiPriority w:val="9"/>
    <w:unhideWhenUsed/>
    <w:qFormat/>
    <w:rsid w:val="00750D81"/>
    <w:pPr>
      <w:keepNext/>
      <w:keepLines/>
      <w:spacing w:before="40" w:after="0" w:line="480" w:lineRule="auto"/>
      <w:outlineLvl w:val="1"/>
    </w:pPr>
    <w:rPr>
      <w:rFonts w:ascii="Times New Roman" w:eastAsia="Times New Roman" w:hAnsi="Times New Roman"/>
      <w:sz w:val="24"/>
      <w:szCs w:val="26"/>
    </w:rPr>
  </w:style>
  <w:style w:type="paragraph" w:styleId="Heading3">
    <w:name w:val="heading 3"/>
    <w:basedOn w:val="Normal"/>
    <w:next w:val="Normal"/>
    <w:link w:val="Heading3Char"/>
    <w:uiPriority w:val="9"/>
    <w:unhideWhenUsed/>
    <w:qFormat/>
    <w:rsid w:val="002052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8F4818"/>
    <w:pPr>
      <w:keepNext/>
      <w:keepLines/>
      <w:spacing w:before="200" w:after="0" w:line="480" w:lineRule="auto"/>
      <w:outlineLvl w:val="3"/>
    </w:pPr>
    <w:rPr>
      <w:rFonts w:ascii="Times New Roman" w:eastAsiaTheme="majorEastAsia" w:hAnsi="Times New Roman"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6B"/>
    <w:rPr>
      <w:rFonts w:ascii="Times New Roman" w:eastAsia="Times New Roman" w:hAnsi="Times New Roman" w:cs="Times New Roman"/>
      <w:sz w:val="28"/>
      <w:szCs w:val="32"/>
    </w:rPr>
  </w:style>
  <w:style w:type="character" w:customStyle="1" w:styleId="Heading2Char">
    <w:name w:val="Heading 2 Char"/>
    <w:basedOn w:val="DefaultParagraphFont"/>
    <w:link w:val="Heading2"/>
    <w:uiPriority w:val="9"/>
    <w:rsid w:val="00750D81"/>
    <w:rPr>
      <w:rFonts w:ascii="Times New Roman" w:eastAsia="Times New Roman" w:hAnsi="Times New Roman" w:cs="Times New Roman"/>
      <w:sz w:val="24"/>
      <w:szCs w:val="26"/>
    </w:rPr>
  </w:style>
  <w:style w:type="paragraph" w:styleId="ListParagraph">
    <w:name w:val="List Paragraph"/>
    <w:basedOn w:val="Normal"/>
    <w:uiPriority w:val="34"/>
    <w:qFormat/>
    <w:rsid w:val="000A2656"/>
    <w:pPr>
      <w:ind w:left="720"/>
      <w:contextualSpacing/>
    </w:pPr>
  </w:style>
  <w:style w:type="paragraph" w:styleId="NoSpacing">
    <w:name w:val="No Spacing"/>
    <w:uiPriority w:val="1"/>
    <w:qFormat/>
    <w:rsid w:val="000A2656"/>
    <w:pPr>
      <w:spacing w:line="240" w:lineRule="auto"/>
      <w:jc w:val="left"/>
    </w:pPr>
    <w:rPr>
      <w:rFonts w:ascii="Calibri" w:eastAsia="Calibri" w:hAnsi="Calibri" w:cs="Times New Roman"/>
    </w:rPr>
  </w:style>
  <w:style w:type="character" w:styleId="Hyperlink">
    <w:name w:val="Hyperlink"/>
    <w:basedOn w:val="DefaultParagraphFont"/>
    <w:uiPriority w:val="99"/>
    <w:unhideWhenUsed/>
    <w:rsid w:val="000A2656"/>
    <w:rPr>
      <w:color w:val="0000FF"/>
      <w:u w:val="single"/>
    </w:rPr>
  </w:style>
  <w:style w:type="character" w:styleId="FootnoteReference">
    <w:name w:val="footnote reference"/>
    <w:basedOn w:val="DefaultParagraphFont"/>
    <w:uiPriority w:val="99"/>
    <w:semiHidden/>
    <w:unhideWhenUsed/>
    <w:rsid w:val="000A2656"/>
    <w:rPr>
      <w:vertAlign w:val="superscript"/>
    </w:rPr>
  </w:style>
  <w:style w:type="paragraph" w:styleId="Footer">
    <w:name w:val="footer"/>
    <w:basedOn w:val="Normal"/>
    <w:link w:val="FooterChar"/>
    <w:uiPriority w:val="99"/>
    <w:unhideWhenUsed/>
    <w:rsid w:val="000A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56"/>
    <w:rPr>
      <w:rFonts w:ascii="Calibri" w:eastAsia="Calibri" w:hAnsi="Calibri" w:cs="Times New Roman"/>
    </w:rPr>
  </w:style>
  <w:style w:type="character" w:customStyle="1" w:styleId="Heading3Char">
    <w:name w:val="Heading 3 Char"/>
    <w:basedOn w:val="DefaultParagraphFont"/>
    <w:link w:val="Heading3"/>
    <w:uiPriority w:val="9"/>
    <w:rsid w:val="0020523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F4818"/>
    <w:rPr>
      <w:rFonts w:ascii="Times New Roman" w:eastAsiaTheme="majorEastAsia" w:hAnsi="Times New Roman" w:cstheme="majorBidi"/>
      <w:b/>
      <w:bCs/>
      <w:i/>
      <w:iCs/>
      <w:sz w:val="24"/>
    </w:rPr>
  </w:style>
  <w:style w:type="table" w:styleId="TableGrid">
    <w:name w:val="Table Grid"/>
    <w:basedOn w:val="TableNormal"/>
    <w:uiPriority w:val="59"/>
    <w:rsid w:val="000A2656"/>
    <w:pPr>
      <w:spacing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2656"/>
    <w:pPr>
      <w:autoSpaceDE w:val="0"/>
      <w:autoSpaceDN w:val="0"/>
      <w:adjustRightInd w:val="0"/>
      <w:spacing w:line="240" w:lineRule="auto"/>
      <w:jc w:val="left"/>
    </w:pPr>
    <w:rPr>
      <w:rFonts w:ascii="Times New Roman" w:eastAsia="Calibri" w:hAnsi="Times New Roman" w:cs="Times New Roman"/>
      <w:color w:val="000000"/>
      <w:sz w:val="24"/>
      <w:szCs w:val="24"/>
      <w:lang w:val="en-ID"/>
    </w:rPr>
  </w:style>
  <w:style w:type="paragraph" w:styleId="BalloonText">
    <w:name w:val="Balloon Text"/>
    <w:basedOn w:val="Normal"/>
    <w:link w:val="BalloonTextChar"/>
    <w:uiPriority w:val="99"/>
    <w:semiHidden/>
    <w:unhideWhenUsed/>
    <w:rsid w:val="000A2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656"/>
    <w:rPr>
      <w:rFonts w:ascii="Tahoma" w:eastAsia="Calibri" w:hAnsi="Tahoma" w:cs="Tahoma"/>
      <w:sz w:val="16"/>
      <w:szCs w:val="16"/>
    </w:rPr>
  </w:style>
  <w:style w:type="paragraph" w:styleId="FootnoteText">
    <w:name w:val="footnote text"/>
    <w:basedOn w:val="Normal"/>
    <w:link w:val="FootnoteTextChar"/>
    <w:uiPriority w:val="99"/>
    <w:semiHidden/>
    <w:unhideWhenUsed/>
    <w:rsid w:val="000A2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656"/>
    <w:rPr>
      <w:rFonts w:ascii="Calibri" w:eastAsia="Calibri" w:hAnsi="Calibri" w:cs="Times New Roman"/>
      <w:sz w:val="20"/>
      <w:szCs w:val="20"/>
    </w:rPr>
  </w:style>
  <w:style w:type="paragraph" w:styleId="Header">
    <w:name w:val="header"/>
    <w:basedOn w:val="Normal"/>
    <w:link w:val="HeaderChar"/>
    <w:uiPriority w:val="99"/>
    <w:semiHidden/>
    <w:unhideWhenUsed/>
    <w:rsid w:val="000A2656"/>
    <w:pPr>
      <w:tabs>
        <w:tab w:val="center" w:pos="4680"/>
        <w:tab w:val="right" w:pos="9360"/>
      </w:tabs>
    </w:pPr>
  </w:style>
  <w:style w:type="character" w:customStyle="1" w:styleId="HeaderChar">
    <w:name w:val="Header Char"/>
    <w:basedOn w:val="DefaultParagraphFont"/>
    <w:link w:val="Header"/>
    <w:uiPriority w:val="99"/>
    <w:semiHidden/>
    <w:rsid w:val="000A2656"/>
    <w:rPr>
      <w:rFonts w:ascii="Calibri" w:eastAsia="Calibri" w:hAnsi="Calibri" w:cs="Times New Roman"/>
    </w:rPr>
  </w:style>
  <w:style w:type="character" w:customStyle="1" w:styleId="fontstyle01">
    <w:name w:val="fontstyle01"/>
    <w:basedOn w:val="DefaultParagraphFont"/>
    <w:rsid w:val="000A265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A2656"/>
    <w:rPr>
      <w:rFonts w:ascii="Times New Roman" w:hAnsi="Times New Roman" w:cs="Times New Roman" w:hint="default"/>
      <w:b w:val="0"/>
      <w:bCs w:val="0"/>
      <w:i/>
      <w:iCs/>
      <w:color w:val="000000"/>
      <w:sz w:val="24"/>
      <w:szCs w:val="24"/>
    </w:rPr>
  </w:style>
  <w:style w:type="character" w:styleId="PlaceholderText">
    <w:name w:val="Placeholder Text"/>
    <w:basedOn w:val="DefaultParagraphFont"/>
    <w:uiPriority w:val="99"/>
    <w:semiHidden/>
    <w:rsid w:val="000A2656"/>
    <w:rPr>
      <w:color w:val="808080"/>
    </w:rPr>
  </w:style>
  <w:style w:type="paragraph" w:customStyle="1" w:styleId="ListParagraph1">
    <w:name w:val="List Paragraph1"/>
    <w:basedOn w:val="Normal"/>
    <w:uiPriority w:val="34"/>
    <w:qFormat/>
    <w:rsid w:val="000A2656"/>
    <w:pPr>
      <w:spacing w:after="200" w:line="276" w:lineRule="auto"/>
      <w:ind w:left="720"/>
      <w:contextualSpacing/>
    </w:pPr>
    <w:rPr>
      <w:lang w:val="id-ID"/>
    </w:rPr>
  </w:style>
  <w:style w:type="paragraph" w:styleId="DocumentMap">
    <w:name w:val="Document Map"/>
    <w:basedOn w:val="Normal"/>
    <w:link w:val="DocumentMapChar"/>
    <w:uiPriority w:val="99"/>
    <w:semiHidden/>
    <w:unhideWhenUsed/>
    <w:rsid w:val="008E119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119E"/>
    <w:rPr>
      <w:rFonts w:ascii="Tahoma" w:eastAsia="Calibri" w:hAnsi="Tahoma" w:cs="Tahoma"/>
      <w:sz w:val="16"/>
      <w:szCs w:val="16"/>
    </w:rPr>
  </w:style>
  <w:style w:type="paragraph" w:styleId="TOCHeading">
    <w:name w:val="TOC Heading"/>
    <w:basedOn w:val="Heading1"/>
    <w:next w:val="Normal"/>
    <w:uiPriority w:val="39"/>
    <w:unhideWhenUsed/>
    <w:qFormat/>
    <w:rsid w:val="00283726"/>
    <w:p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TOC1">
    <w:name w:val="toc 1"/>
    <w:basedOn w:val="Normal"/>
    <w:next w:val="Normal"/>
    <w:autoRedefine/>
    <w:uiPriority w:val="39"/>
    <w:unhideWhenUsed/>
    <w:rsid w:val="00AE52F8"/>
    <w:pPr>
      <w:tabs>
        <w:tab w:val="right" w:leader="dot" w:pos="8778"/>
      </w:tabs>
      <w:spacing w:after="100"/>
    </w:pPr>
    <w:rPr>
      <w:rFonts w:ascii="Times New Roman" w:hAnsi="Times New Roman"/>
      <w:noProof/>
      <w:sz w:val="24"/>
      <w:szCs w:val="24"/>
    </w:rPr>
  </w:style>
  <w:style w:type="paragraph" w:styleId="TOC2">
    <w:name w:val="toc 2"/>
    <w:basedOn w:val="Normal"/>
    <w:next w:val="Normal"/>
    <w:autoRedefine/>
    <w:uiPriority w:val="39"/>
    <w:unhideWhenUsed/>
    <w:rsid w:val="00283726"/>
    <w:pPr>
      <w:spacing w:after="100"/>
      <w:ind w:left="220"/>
    </w:pPr>
  </w:style>
  <w:style w:type="paragraph" w:styleId="TOC3">
    <w:name w:val="toc 3"/>
    <w:basedOn w:val="Normal"/>
    <w:next w:val="Normal"/>
    <w:autoRedefine/>
    <w:uiPriority w:val="39"/>
    <w:unhideWhenUsed/>
    <w:rsid w:val="00283726"/>
    <w:pPr>
      <w:spacing w:after="100"/>
      <w:ind w:left="440"/>
    </w:pPr>
  </w:style>
  <w:style w:type="paragraph" w:styleId="HTMLPreformatted">
    <w:name w:val="HTML Preformatted"/>
    <w:basedOn w:val="Normal"/>
    <w:link w:val="HTMLPreformattedChar"/>
    <w:uiPriority w:val="99"/>
    <w:unhideWhenUsed/>
    <w:rsid w:val="0067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5CC2"/>
    <w:rPr>
      <w:rFonts w:ascii="Courier New" w:eastAsia="Times New Roman" w:hAnsi="Courier New" w:cs="Courier New"/>
      <w:sz w:val="20"/>
      <w:szCs w:val="20"/>
    </w:rPr>
  </w:style>
  <w:style w:type="character" w:customStyle="1" w:styleId="tlid-translation">
    <w:name w:val="tlid-translation"/>
    <w:basedOn w:val="DefaultParagraphFont"/>
    <w:rsid w:val="00675C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E22C-5951-43E6-AEBD-8A9AF012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7926</Words>
  <Characters>45182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53002</CharactersWithSpaces>
  <SharedDoc>false</SharedDoc>
  <HLinks>
    <vt:vector size="360" baseType="variant">
      <vt:variant>
        <vt:i4>3145828</vt:i4>
      </vt:variant>
      <vt:variant>
        <vt:i4>572</vt:i4>
      </vt:variant>
      <vt:variant>
        <vt:i4>0</vt:i4>
      </vt:variant>
      <vt:variant>
        <vt:i4>5</vt:i4>
      </vt:variant>
      <vt:variant>
        <vt:lpwstr>https://staff.blog.ui.ac.id/martani/about/disajikan-dalam-seminar-simposium-lokakarya-tetapi-tidak-dimuat-dalam-prosiding-yang-dipublikasikan/pengaruh-struktur-kepemilikan-terhadap-aggressive-tax-avoidance/</vt:lpwstr>
      </vt:variant>
      <vt:variant>
        <vt:lpwstr/>
      </vt:variant>
      <vt:variant>
        <vt:i4>1245212</vt:i4>
      </vt:variant>
      <vt:variant>
        <vt:i4>423</vt:i4>
      </vt:variant>
      <vt:variant>
        <vt:i4>0</vt:i4>
      </vt:variant>
      <vt:variant>
        <vt:i4>5</vt:i4>
      </vt:variant>
      <vt:variant>
        <vt:lpwstr>http://www.idx.co.id/</vt:lpwstr>
      </vt:variant>
      <vt:variant>
        <vt:lpwstr/>
      </vt:variant>
      <vt:variant>
        <vt:i4>1376313</vt:i4>
      </vt:variant>
      <vt:variant>
        <vt:i4>344</vt:i4>
      </vt:variant>
      <vt:variant>
        <vt:i4>0</vt:i4>
      </vt:variant>
      <vt:variant>
        <vt:i4>5</vt:i4>
      </vt:variant>
      <vt:variant>
        <vt:lpwstr/>
      </vt:variant>
      <vt:variant>
        <vt:lpwstr>_Toc16768577</vt:lpwstr>
      </vt:variant>
      <vt:variant>
        <vt:i4>1310777</vt:i4>
      </vt:variant>
      <vt:variant>
        <vt:i4>338</vt:i4>
      </vt:variant>
      <vt:variant>
        <vt:i4>0</vt:i4>
      </vt:variant>
      <vt:variant>
        <vt:i4>5</vt:i4>
      </vt:variant>
      <vt:variant>
        <vt:lpwstr/>
      </vt:variant>
      <vt:variant>
        <vt:lpwstr>_Toc16768576</vt:lpwstr>
      </vt:variant>
      <vt:variant>
        <vt:i4>1507385</vt:i4>
      </vt:variant>
      <vt:variant>
        <vt:i4>332</vt:i4>
      </vt:variant>
      <vt:variant>
        <vt:i4>0</vt:i4>
      </vt:variant>
      <vt:variant>
        <vt:i4>5</vt:i4>
      </vt:variant>
      <vt:variant>
        <vt:lpwstr/>
      </vt:variant>
      <vt:variant>
        <vt:lpwstr>_Toc16768575</vt:lpwstr>
      </vt:variant>
      <vt:variant>
        <vt:i4>1441849</vt:i4>
      </vt:variant>
      <vt:variant>
        <vt:i4>326</vt:i4>
      </vt:variant>
      <vt:variant>
        <vt:i4>0</vt:i4>
      </vt:variant>
      <vt:variant>
        <vt:i4>5</vt:i4>
      </vt:variant>
      <vt:variant>
        <vt:lpwstr/>
      </vt:variant>
      <vt:variant>
        <vt:lpwstr>_Toc16768574</vt:lpwstr>
      </vt:variant>
      <vt:variant>
        <vt:i4>1114169</vt:i4>
      </vt:variant>
      <vt:variant>
        <vt:i4>320</vt:i4>
      </vt:variant>
      <vt:variant>
        <vt:i4>0</vt:i4>
      </vt:variant>
      <vt:variant>
        <vt:i4>5</vt:i4>
      </vt:variant>
      <vt:variant>
        <vt:lpwstr/>
      </vt:variant>
      <vt:variant>
        <vt:lpwstr>_Toc16768573</vt:lpwstr>
      </vt:variant>
      <vt:variant>
        <vt:i4>1048633</vt:i4>
      </vt:variant>
      <vt:variant>
        <vt:i4>314</vt:i4>
      </vt:variant>
      <vt:variant>
        <vt:i4>0</vt:i4>
      </vt:variant>
      <vt:variant>
        <vt:i4>5</vt:i4>
      </vt:variant>
      <vt:variant>
        <vt:lpwstr/>
      </vt:variant>
      <vt:variant>
        <vt:lpwstr>_Toc16768572</vt:lpwstr>
      </vt:variant>
      <vt:variant>
        <vt:i4>1245241</vt:i4>
      </vt:variant>
      <vt:variant>
        <vt:i4>308</vt:i4>
      </vt:variant>
      <vt:variant>
        <vt:i4>0</vt:i4>
      </vt:variant>
      <vt:variant>
        <vt:i4>5</vt:i4>
      </vt:variant>
      <vt:variant>
        <vt:lpwstr/>
      </vt:variant>
      <vt:variant>
        <vt:lpwstr>_Toc16768571</vt:lpwstr>
      </vt:variant>
      <vt:variant>
        <vt:i4>1179705</vt:i4>
      </vt:variant>
      <vt:variant>
        <vt:i4>302</vt:i4>
      </vt:variant>
      <vt:variant>
        <vt:i4>0</vt:i4>
      </vt:variant>
      <vt:variant>
        <vt:i4>5</vt:i4>
      </vt:variant>
      <vt:variant>
        <vt:lpwstr/>
      </vt:variant>
      <vt:variant>
        <vt:lpwstr>_Toc16768570</vt:lpwstr>
      </vt:variant>
      <vt:variant>
        <vt:i4>1769528</vt:i4>
      </vt:variant>
      <vt:variant>
        <vt:i4>296</vt:i4>
      </vt:variant>
      <vt:variant>
        <vt:i4>0</vt:i4>
      </vt:variant>
      <vt:variant>
        <vt:i4>5</vt:i4>
      </vt:variant>
      <vt:variant>
        <vt:lpwstr/>
      </vt:variant>
      <vt:variant>
        <vt:lpwstr>_Toc16768569</vt:lpwstr>
      </vt:variant>
      <vt:variant>
        <vt:i4>1703992</vt:i4>
      </vt:variant>
      <vt:variant>
        <vt:i4>290</vt:i4>
      </vt:variant>
      <vt:variant>
        <vt:i4>0</vt:i4>
      </vt:variant>
      <vt:variant>
        <vt:i4>5</vt:i4>
      </vt:variant>
      <vt:variant>
        <vt:lpwstr/>
      </vt:variant>
      <vt:variant>
        <vt:lpwstr>_Toc16768568</vt:lpwstr>
      </vt:variant>
      <vt:variant>
        <vt:i4>1376312</vt:i4>
      </vt:variant>
      <vt:variant>
        <vt:i4>284</vt:i4>
      </vt:variant>
      <vt:variant>
        <vt:i4>0</vt:i4>
      </vt:variant>
      <vt:variant>
        <vt:i4>5</vt:i4>
      </vt:variant>
      <vt:variant>
        <vt:lpwstr/>
      </vt:variant>
      <vt:variant>
        <vt:lpwstr>_Toc16768567</vt:lpwstr>
      </vt:variant>
      <vt:variant>
        <vt:i4>1310776</vt:i4>
      </vt:variant>
      <vt:variant>
        <vt:i4>278</vt:i4>
      </vt:variant>
      <vt:variant>
        <vt:i4>0</vt:i4>
      </vt:variant>
      <vt:variant>
        <vt:i4>5</vt:i4>
      </vt:variant>
      <vt:variant>
        <vt:lpwstr/>
      </vt:variant>
      <vt:variant>
        <vt:lpwstr>_Toc16768566</vt:lpwstr>
      </vt:variant>
      <vt:variant>
        <vt:i4>1507384</vt:i4>
      </vt:variant>
      <vt:variant>
        <vt:i4>272</vt:i4>
      </vt:variant>
      <vt:variant>
        <vt:i4>0</vt:i4>
      </vt:variant>
      <vt:variant>
        <vt:i4>5</vt:i4>
      </vt:variant>
      <vt:variant>
        <vt:lpwstr/>
      </vt:variant>
      <vt:variant>
        <vt:lpwstr>_Toc16768565</vt:lpwstr>
      </vt:variant>
      <vt:variant>
        <vt:i4>1441848</vt:i4>
      </vt:variant>
      <vt:variant>
        <vt:i4>266</vt:i4>
      </vt:variant>
      <vt:variant>
        <vt:i4>0</vt:i4>
      </vt:variant>
      <vt:variant>
        <vt:i4>5</vt:i4>
      </vt:variant>
      <vt:variant>
        <vt:lpwstr/>
      </vt:variant>
      <vt:variant>
        <vt:lpwstr>_Toc16768564</vt:lpwstr>
      </vt:variant>
      <vt:variant>
        <vt:i4>1114168</vt:i4>
      </vt:variant>
      <vt:variant>
        <vt:i4>260</vt:i4>
      </vt:variant>
      <vt:variant>
        <vt:i4>0</vt:i4>
      </vt:variant>
      <vt:variant>
        <vt:i4>5</vt:i4>
      </vt:variant>
      <vt:variant>
        <vt:lpwstr/>
      </vt:variant>
      <vt:variant>
        <vt:lpwstr>_Toc16768563</vt:lpwstr>
      </vt:variant>
      <vt:variant>
        <vt:i4>1048632</vt:i4>
      </vt:variant>
      <vt:variant>
        <vt:i4>254</vt:i4>
      </vt:variant>
      <vt:variant>
        <vt:i4>0</vt:i4>
      </vt:variant>
      <vt:variant>
        <vt:i4>5</vt:i4>
      </vt:variant>
      <vt:variant>
        <vt:lpwstr/>
      </vt:variant>
      <vt:variant>
        <vt:lpwstr>_Toc16768562</vt:lpwstr>
      </vt:variant>
      <vt:variant>
        <vt:i4>1245240</vt:i4>
      </vt:variant>
      <vt:variant>
        <vt:i4>248</vt:i4>
      </vt:variant>
      <vt:variant>
        <vt:i4>0</vt:i4>
      </vt:variant>
      <vt:variant>
        <vt:i4>5</vt:i4>
      </vt:variant>
      <vt:variant>
        <vt:lpwstr/>
      </vt:variant>
      <vt:variant>
        <vt:lpwstr>_Toc16768561</vt:lpwstr>
      </vt:variant>
      <vt:variant>
        <vt:i4>1179704</vt:i4>
      </vt:variant>
      <vt:variant>
        <vt:i4>242</vt:i4>
      </vt:variant>
      <vt:variant>
        <vt:i4>0</vt:i4>
      </vt:variant>
      <vt:variant>
        <vt:i4>5</vt:i4>
      </vt:variant>
      <vt:variant>
        <vt:lpwstr/>
      </vt:variant>
      <vt:variant>
        <vt:lpwstr>_Toc16768560</vt:lpwstr>
      </vt:variant>
      <vt:variant>
        <vt:i4>1769531</vt:i4>
      </vt:variant>
      <vt:variant>
        <vt:i4>236</vt:i4>
      </vt:variant>
      <vt:variant>
        <vt:i4>0</vt:i4>
      </vt:variant>
      <vt:variant>
        <vt:i4>5</vt:i4>
      </vt:variant>
      <vt:variant>
        <vt:lpwstr/>
      </vt:variant>
      <vt:variant>
        <vt:lpwstr>_Toc16768559</vt:lpwstr>
      </vt:variant>
      <vt:variant>
        <vt:i4>1703995</vt:i4>
      </vt:variant>
      <vt:variant>
        <vt:i4>230</vt:i4>
      </vt:variant>
      <vt:variant>
        <vt:i4>0</vt:i4>
      </vt:variant>
      <vt:variant>
        <vt:i4>5</vt:i4>
      </vt:variant>
      <vt:variant>
        <vt:lpwstr/>
      </vt:variant>
      <vt:variant>
        <vt:lpwstr>_Toc16768558</vt:lpwstr>
      </vt:variant>
      <vt:variant>
        <vt:i4>1376315</vt:i4>
      </vt:variant>
      <vt:variant>
        <vt:i4>224</vt:i4>
      </vt:variant>
      <vt:variant>
        <vt:i4>0</vt:i4>
      </vt:variant>
      <vt:variant>
        <vt:i4>5</vt:i4>
      </vt:variant>
      <vt:variant>
        <vt:lpwstr/>
      </vt:variant>
      <vt:variant>
        <vt:lpwstr>_Toc16768557</vt:lpwstr>
      </vt:variant>
      <vt:variant>
        <vt:i4>1310779</vt:i4>
      </vt:variant>
      <vt:variant>
        <vt:i4>218</vt:i4>
      </vt:variant>
      <vt:variant>
        <vt:i4>0</vt:i4>
      </vt:variant>
      <vt:variant>
        <vt:i4>5</vt:i4>
      </vt:variant>
      <vt:variant>
        <vt:lpwstr/>
      </vt:variant>
      <vt:variant>
        <vt:lpwstr>_Toc16768556</vt:lpwstr>
      </vt:variant>
      <vt:variant>
        <vt:i4>1507387</vt:i4>
      </vt:variant>
      <vt:variant>
        <vt:i4>212</vt:i4>
      </vt:variant>
      <vt:variant>
        <vt:i4>0</vt:i4>
      </vt:variant>
      <vt:variant>
        <vt:i4>5</vt:i4>
      </vt:variant>
      <vt:variant>
        <vt:lpwstr/>
      </vt:variant>
      <vt:variant>
        <vt:lpwstr>_Toc16768555</vt:lpwstr>
      </vt:variant>
      <vt:variant>
        <vt:i4>1441851</vt:i4>
      </vt:variant>
      <vt:variant>
        <vt:i4>206</vt:i4>
      </vt:variant>
      <vt:variant>
        <vt:i4>0</vt:i4>
      </vt:variant>
      <vt:variant>
        <vt:i4>5</vt:i4>
      </vt:variant>
      <vt:variant>
        <vt:lpwstr/>
      </vt:variant>
      <vt:variant>
        <vt:lpwstr>_Toc16768554</vt:lpwstr>
      </vt:variant>
      <vt:variant>
        <vt:i4>1114171</vt:i4>
      </vt:variant>
      <vt:variant>
        <vt:i4>200</vt:i4>
      </vt:variant>
      <vt:variant>
        <vt:i4>0</vt:i4>
      </vt:variant>
      <vt:variant>
        <vt:i4>5</vt:i4>
      </vt:variant>
      <vt:variant>
        <vt:lpwstr/>
      </vt:variant>
      <vt:variant>
        <vt:lpwstr>_Toc16768553</vt:lpwstr>
      </vt:variant>
      <vt:variant>
        <vt:i4>1048635</vt:i4>
      </vt:variant>
      <vt:variant>
        <vt:i4>194</vt:i4>
      </vt:variant>
      <vt:variant>
        <vt:i4>0</vt:i4>
      </vt:variant>
      <vt:variant>
        <vt:i4>5</vt:i4>
      </vt:variant>
      <vt:variant>
        <vt:lpwstr/>
      </vt:variant>
      <vt:variant>
        <vt:lpwstr>_Toc16768552</vt:lpwstr>
      </vt:variant>
      <vt:variant>
        <vt:i4>1245243</vt:i4>
      </vt:variant>
      <vt:variant>
        <vt:i4>188</vt:i4>
      </vt:variant>
      <vt:variant>
        <vt:i4>0</vt:i4>
      </vt:variant>
      <vt:variant>
        <vt:i4>5</vt:i4>
      </vt:variant>
      <vt:variant>
        <vt:lpwstr/>
      </vt:variant>
      <vt:variant>
        <vt:lpwstr>_Toc16768551</vt:lpwstr>
      </vt:variant>
      <vt:variant>
        <vt:i4>1179707</vt:i4>
      </vt:variant>
      <vt:variant>
        <vt:i4>182</vt:i4>
      </vt:variant>
      <vt:variant>
        <vt:i4>0</vt:i4>
      </vt:variant>
      <vt:variant>
        <vt:i4>5</vt:i4>
      </vt:variant>
      <vt:variant>
        <vt:lpwstr/>
      </vt:variant>
      <vt:variant>
        <vt:lpwstr>_Toc16768550</vt:lpwstr>
      </vt:variant>
      <vt:variant>
        <vt:i4>1769530</vt:i4>
      </vt:variant>
      <vt:variant>
        <vt:i4>176</vt:i4>
      </vt:variant>
      <vt:variant>
        <vt:i4>0</vt:i4>
      </vt:variant>
      <vt:variant>
        <vt:i4>5</vt:i4>
      </vt:variant>
      <vt:variant>
        <vt:lpwstr/>
      </vt:variant>
      <vt:variant>
        <vt:lpwstr>_Toc16768549</vt:lpwstr>
      </vt:variant>
      <vt:variant>
        <vt:i4>1703994</vt:i4>
      </vt:variant>
      <vt:variant>
        <vt:i4>170</vt:i4>
      </vt:variant>
      <vt:variant>
        <vt:i4>0</vt:i4>
      </vt:variant>
      <vt:variant>
        <vt:i4>5</vt:i4>
      </vt:variant>
      <vt:variant>
        <vt:lpwstr/>
      </vt:variant>
      <vt:variant>
        <vt:lpwstr>_Toc16768548</vt:lpwstr>
      </vt:variant>
      <vt:variant>
        <vt:i4>1376314</vt:i4>
      </vt:variant>
      <vt:variant>
        <vt:i4>164</vt:i4>
      </vt:variant>
      <vt:variant>
        <vt:i4>0</vt:i4>
      </vt:variant>
      <vt:variant>
        <vt:i4>5</vt:i4>
      </vt:variant>
      <vt:variant>
        <vt:lpwstr/>
      </vt:variant>
      <vt:variant>
        <vt:lpwstr>_Toc16768547</vt:lpwstr>
      </vt:variant>
      <vt:variant>
        <vt:i4>1310778</vt:i4>
      </vt:variant>
      <vt:variant>
        <vt:i4>158</vt:i4>
      </vt:variant>
      <vt:variant>
        <vt:i4>0</vt:i4>
      </vt:variant>
      <vt:variant>
        <vt:i4>5</vt:i4>
      </vt:variant>
      <vt:variant>
        <vt:lpwstr/>
      </vt:variant>
      <vt:variant>
        <vt:lpwstr>_Toc16768546</vt:lpwstr>
      </vt:variant>
      <vt:variant>
        <vt:i4>1507386</vt:i4>
      </vt:variant>
      <vt:variant>
        <vt:i4>152</vt:i4>
      </vt:variant>
      <vt:variant>
        <vt:i4>0</vt:i4>
      </vt:variant>
      <vt:variant>
        <vt:i4>5</vt:i4>
      </vt:variant>
      <vt:variant>
        <vt:lpwstr/>
      </vt:variant>
      <vt:variant>
        <vt:lpwstr>_Toc16768545</vt:lpwstr>
      </vt:variant>
      <vt:variant>
        <vt:i4>1441850</vt:i4>
      </vt:variant>
      <vt:variant>
        <vt:i4>146</vt:i4>
      </vt:variant>
      <vt:variant>
        <vt:i4>0</vt:i4>
      </vt:variant>
      <vt:variant>
        <vt:i4>5</vt:i4>
      </vt:variant>
      <vt:variant>
        <vt:lpwstr/>
      </vt:variant>
      <vt:variant>
        <vt:lpwstr>_Toc16768544</vt:lpwstr>
      </vt:variant>
      <vt:variant>
        <vt:i4>1114170</vt:i4>
      </vt:variant>
      <vt:variant>
        <vt:i4>140</vt:i4>
      </vt:variant>
      <vt:variant>
        <vt:i4>0</vt:i4>
      </vt:variant>
      <vt:variant>
        <vt:i4>5</vt:i4>
      </vt:variant>
      <vt:variant>
        <vt:lpwstr/>
      </vt:variant>
      <vt:variant>
        <vt:lpwstr>_Toc16768543</vt:lpwstr>
      </vt:variant>
      <vt:variant>
        <vt:i4>1048634</vt:i4>
      </vt:variant>
      <vt:variant>
        <vt:i4>134</vt:i4>
      </vt:variant>
      <vt:variant>
        <vt:i4>0</vt:i4>
      </vt:variant>
      <vt:variant>
        <vt:i4>5</vt:i4>
      </vt:variant>
      <vt:variant>
        <vt:lpwstr/>
      </vt:variant>
      <vt:variant>
        <vt:lpwstr>_Toc16768542</vt:lpwstr>
      </vt:variant>
      <vt:variant>
        <vt:i4>1245242</vt:i4>
      </vt:variant>
      <vt:variant>
        <vt:i4>128</vt:i4>
      </vt:variant>
      <vt:variant>
        <vt:i4>0</vt:i4>
      </vt:variant>
      <vt:variant>
        <vt:i4>5</vt:i4>
      </vt:variant>
      <vt:variant>
        <vt:lpwstr/>
      </vt:variant>
      <vt:variant>
        <vt:lpwstr>_Toc16768541</vt:lpwstr>
      </vt:variant>
      <vt:variant>
        <vt:i4>1179706</vt:i4>
      </vt:variant>
      <vt:variant>
        <vt:i4>122</vt:i4>
      </vt:variant>
      <vt:variant>
        <vt:i4>0</vt:i4>
      </vt:variant>
      <vt:variant>
        <vt:i4>5</vt:i4>
      </vt:variant>
      <vt:variant>
        <vt:lpwstr/>
      </vt:variant>
      <vt:variant>
        <vt:lpwstr>_Toc16768540</vt:lpwstr>
      </vt:variant>
      <vt:variant>
        <vt:i4>1769533</vt:i4>
      </vt:variant>
      <vt:variant>
        <vt:i4>116</vt:i4>
      </vt:variant>
      <vt:variant>
        <vt:i4>0</vt:i4>
      </vt:variant>
      <vt:variant>
        <vt:i4>5</vt:i4>
      </vt:variant>
      <vt:variant>
        <vt:lpwstr/>
      </vt:variant>
      <vt:variant>
        <vt:lpwstr>_Toc16768539</vt:lpwstr>
      </vt:variant>
      <vt:variant>
        <vt:i4>1703997</vt:i4>
      </vt:variant>
      <vt:variant>
        <vt:i4>110</vt:i4>
      </vt:variant>
      <vt:variant>
        <vt:i4>0</vt:i4>
      </vt:variant>
      <vt:variant>
        <vt:i4>5</vt:i4>
      </vt:variant>
      <vt:variant>
        <vt:lpwstr/>
      </vt:variant>
      <vt:variant>
        <vt:lpwstr>_Toc16768538</vt:lpwstr>
      </vt:variant>
      <vt:variant>
        <vt:i4>1376317</vt:i4>
      </vt:variant>
      <vt:variant>
        <vt:i4>104</vt:i4>
      </vt:variant>
      <vt:variant>
        <vt:i4>0</vt:i4>
      </vt:variant>
      <vt:variant>
        <vt:i4>5</vt:i4>
      </vt:variant>
      <vt:variant>
        <vt:lpwstr/>
      </vt:variant>
      <vt:variant>
        <vt:lpwstr>_Toc16768537</vt:lpwstr>
      </vt:variant>
      <vt:variant>
        <vt:i4>1310781</vt:i4>
      </vt:variant>
      <vt:variant>
        <vt:i4>98</vt:i4>
      </vt:variant>
      <vt:variant>
        <vt:i4>0</vt:i4>
      </vt:variant>
      <vt:variant>
        <vt:i4>5</vt:i4>
      </vt:variant>
      <vt:variant>
        <vt:lpwstr/>
      </vt:variant>
      <vt:variant>
        <vt:lpwstr>_Toc16768536</vt:lpwstr>
      </vt:variant>
      <vt:variant>
        <vt:i4>1507389</vt:i4>
      </vt:variant>
      <vt:variant>
        <vt:i4>92</vt:i4>
      </vt:variant>
      <vt:variant>
        <vt:i4>0</vt:i4>
      </vt:variant>
      <vt:variant>
        <vt:i4>5</vt:i4>
      </vt:variant>
      <vt:variant>
        <vt:lpwstr/>
      </vt:variant>
      <vt:variant>
        <vt:lpwstr>_Toc16768535</vt:lpwstr>
      </vt:variant>
      <vt:variant>
        <vt:i4>1441853</vt:i4>
      </vt:variant>
      <vt:variant>
        <vt:i4>86</vt:i4>
      </vt:variant>
      <vt:variant>
        <vt:i4>0</vt:i4>
      </vt:variant>
      <vt:variant>
        <vt:i4>5</vt:i4>
      </vt:variant>
      <vt:variant>
        <vt:lpwstr/>
      </vt:variant>
      <vt:variant>
        <vt:lpwstr>_Toc16768534</vt:lpwstr>
      </vt:variant>
      <vt:variant>
        <vt:i4>1114173</vt:i4>
      </vt:variant>
      <vt:variant>
        <vt:i4>80</vt:i4>
      </vt:variant>
      <vt:variant>
        <vt:i4>0</vt:i4>
      </vt:variant>
      <vt:variant>
        <vt:i4>5</vt:i4>
      </vt:variant>
      <vt:variant>
        <vt:lpwstr/>
      </vt:variant>
      <vt:variant>
        <vt:lpwstr>_Toc16768533</vt:lpwstr>
      </vt:variant>
      <vt:variant>
        <vt:i4>1048637</vt:i4>
      </vt:variant>
      <vt:variant>
        <vt:i4>74</vt:i4>
      </vt:variant>
      <vt:variant>
        <vt:i4>0</vt:i4>
      </vt:variant>
      <vt:variant>
        <vt:i4>5</vt:i4>
      </vt:variant>
      <vt:variant>
        <vt:lpwstr/>
      </vt:variant>
      <vt:variant>
        <vt:lpwstr>_Toc16768532</vt:lpwstr>
      </vt:variant>
      <vt:variant>
        <vt:i4>1245245</vt:i4>
      </vt:variant>
      <vt:variant>
        <vt:i4>68</vt:i4>
      </vt:variant>
      <vt:variant>
        <vt:i4>0</vt:i4>
      </vt:variant>
      <vt:variant>
        <vt:i4>5</vt:i4>
      </vt:variant>
      <vt:variant>
        <vt:lpwstr/>
      </vt:variant>
      <vt:variant>
        <vt:lpwstr>_Toc16768531</vt:lpwstr>
      </vt:variant>
      <vt:variant>
        <vt:i4>1179709</vt:i4>
      </vt:variant>
      <vt:variant>
        <vt:i4>62</vt:i4>
      </vt:variant>
      <vt:variant>
        <vt:i4>0</vt:i4>
      </vt:variant>
      <vt:variant>
        <vt:i4>5</vt:i4>
      </vt:variant>
      <vt:variant>
        <vt:lpwstr/>
      </vt:variant>
      <vt:variant>
        <vt:lpwstr>_Toc16768530</vt:lpwstr>
      </vt:variant>
      <vt:variant>
        <vt:i4>1769532</vt:i4>
      </vt:variant>
      <vt:variant>
        <vt:i4>56</vt:i4>
      </vt:variant>
      <vt:variant>
        <vt:i4>0</vt:i4>
      </vt:variant>
      <vt:variant>
        <vt:i4>5</vt:i4>
      </vt:variant>
      <vt:variant>
        <vt:lpwstr/>
      </vt:variant>
      <vt:variant>
        <vt:lpwstr>_Toc16768529</vt:lpwstr>
      </vt:variant>
      <vt:variant>
        <vt:i4>1703996</vt:i4>
      </vt:variant>
      <vt:variant>
        <vt:i4>50</vt:i4>
      </vt:variant>
      <vt:variant>
        <vt:i4>0</vt:i4>
      </vt:variant>
      <vt:variant>
        <vt:i4>5</vt:i4>
      </vt:variant>
      <vt:variant>
        <vt:lpwstr/>
      </vt:variant>
      <vt:variant>
        <vt:lpwstr>_Toc16768528</vt:lpwstr>
      </vt:variant>
      <vt:variant>
        <vt:i4>1376316</vt:i4>
      </vt:variant>
      <vt:variant>
        <vt:i4>44</vt:i4>
      </vt:variant>
      <vt:variant>
        <vt:i4>0</vt:i4>
      </vt:variant>
      <vt:variant>
        <vt:i4>5</vt:i4>
      </vt:variant>
      <vt:variant>
        <vt:lpwstr/>
      </vt:variant>
      <vt:variant>
        <vt:lpwstr>_Toc16768527</vt:lpwstr>
      </vt:variant>
      <vt:variant>
        <vt:i4>1310780</vt:i4>
      </vt:variant>
      <vt:variant>
        <vt:i4>38</vt:i4>
      </vt:variant>
      <vt:variant>
        <vt:i4>0</vt:i4>
      </vt:variant>
      <vt:variant>
        <vt:i4>5</vt:i4>
      </vt:variant>
      <vt:variant>
        <vt:lpwstr/>
      </vt:variant>
      <vt:variant>
        <vt:lpwstr>_Toc16768526</vt:lpwstr>
      </vt:variant>
      <vt:variant>
        <vt:i4>1507388</vt:i4>
      </vt:variant>
      <vt:variant>
        <vt:i4>32</vt:i4>
      </vt:variant>
      <vt:variant>
        <vt:i4>0</vt:i4>
      </vt:variant>
      <vt:variant>
        <vt:i4>5</vt:i4>
      </vt:variant>
      <vt:variant>
        <vt:lpwstr/>
      </vt:variant>
      <vt:variant>
        <vt:lpwstr>_Toc16768525</vt:lpwstr>
      </vt:variant>
      <vt:variant>
        <vt:i4>1441852</vt:i4>
      </vt:variant>
      <vt:variant>
        <vt:i4>26</vt:i4>
      </vt:variant>
      <vt:variant>
        <vt:i4>0</vt:i4>
      </vt:variant>
      <vt:variant>
        <vt:i4>5</vt:i4>
      </vt:variant>
      <vt:variant>
        <vt:lpwstr/>
      </vt:variant>
      <vt:variant>
        <vt:lpwstr>_Toc16768524</vt:lpwstr>
      </vt:variant>
      <vt:variant>
        <vt:i4>1114172</vt:i4>
      </vt:variant>
      <vt:variant>
        <vt:i4>20</vt:i4>
      </vt:variant>
      <vt:variant>
        <vt:i4>0</vt:i4>
      </vt:variant>
      <vt:variant>
        <vt:i4>5</vt:i4>
      </vt:variant>
      <vt:variant>
        <vt:lpwstr/>
      </vt:variant>
      <vt:variant>
        <vt:lpwstr>_Toc16768523</vt:lpwstr>
      </vt:variant>
      <vt:variant>
        <vt:i4>1048636</vt:i4>
      </vt:variant>
      <vt:variant>
        <vt:i4>14</vt:i4>
      </vt:variant>
      <vt:variant>
        <vt:i4>0</vt:i4>
      </vt:variant>
      <vt:variant>
        <vt:i4>5</vt:i4>
      </vt:variant>
      <vt:variant>
        <vt:lpwstr/>
      </vt:variant>
      <vt:variant>
        <vt:lpwstr>_Toc16768522</vt:lpwstr>
      </vt:variant>
      <vt:variant>
        <vt:i4>1245244</vt:i4>
      </vt:variant>
      <vt:variant>
        <vt:i4>8</vt:i4>
      </vt:variant>
      <vt:variant>
        <vt:i4>0</vt:i4>
      </vt:variant>
      <vt:variant>
        <vt:i4>5</vt:i4>
      </vt:variant>
      <vt:variant>
        <vt:lpwstr/>
      </vt:variant>
      <vt:variant>
        <vt:lpwstr>_Toc16768521</vt:lpwstr>
      </vt:variant>
      <vt:variant>
        <vt:i4>1179708</vt:i4>
      </vt:variant>
      <vt:variant>
        <vt:i4>2</vt:i4>
      </vt:variant>
      <vt:variant>
        <vt:i4>0</vt:i4>
      </vt:variant>
      <vt:variant>
        <vt:i4>5</vt:i4>
      </vt:variant>
      <vt:variant>
        <vt:lpwstr/>
      </vt:variant>
      <vt:variant>
        <vt:lpwstr>_Toc16768520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VISCALAROSA</dc:creator>
  <cp:keywords/>
  <dc:description/>
  <cp:lastModifiedBy>VISCALAROSA</cp:lastModifiedBy>
  <cp:revision>2</cp:revision>
  <cp:lastPrinted>2019-09-17T14:59:00Z</cp:lastPrinted>
  <dcterms:created xsi:type="dcterms:W3CDTF">2019-09-18T03:49:00Z</dcterms:created>
  <dcterms:modified xsi:type="dcterms:W3CDTF">2019-09-18T03:49:00Z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c092ea1f-67a6-3e1e-8540-a4c924760a9c</vt:lpwstr>
  </property>
  <property fmtid="{D5CDD505-2E9C-101B-9397-08002B2CF9AE}" pid="24" name="Mendeley Citation Style_1">
    <vt:lpwstr>http://www.zotero.org/styles/apa</vt:lpwstr>
  </property>
</Properties>
</file>