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56" w:rsidRPr="00B17455" w:rsidRDefault="000A2656" w:rsidP="004107D6">
      <w:pPr>
        <w:pStyle w:val="Heading1"/>
        <w:spacing w:before="0" w:line="720" w:lineRule="auto"/>
        <w:rPr>
          <w:b/>
          <w:sz w:val="24"/>
          <w:szCs w:val="24"/>
        </w:rPr>
      </w:pPr>
      <w:bookmarkStart w:id="0" w:name="_Toc532248737"/>
      <w:bookmarkStart w:id="1" w:name="_Toc532248782"/>
      <w:bookmarkStart w:id="2" w:name="_Toc532250561"/>
      <w:bookmarkStart w:id="3" w:name="_Toc16765697"/>
      <w:bookmarkStart w:id="4" w:name="_Toc16766476"/>
      <w:bookmarkStart w:id="5" w:name="_Toc16766873"/>
      <w:bookmarkStart w:id="6" w:name="_Toc16768536"/>
      <w:r w:rsidRPr="00B17455">
        <w:rPr>
          <w:b/>
          <w:sz w:val="24"/>
          <w:szCs w:val="24"/>
        </w:rPr>
        <w:t>BAB II</w:t>
      </w:r>
      <w:bookmarkEnd w:id="0"/>
      <w:bookmarkEnd w:id="1"/>
      <w:bookmarkEnd w:id="2"/>
      <w:bookmarkEnd w:id="3"/>
      <w:bookmarkEnd w:id="4"/>
      <w:bookmarkEnd w:id="5"/>
      <w:bookmarkEnd w:id="6"/>
    </w:p>
    <w:p w:rsidR="000A2656" w:rsidRPr="00B17455" w:rsidRDefault="000A2656" w:rsidP="004107D6">
      <w:pPr>
        <w:spacing w:line="720" w:lineRule="auto"/>
        <w:jc w:val="center"/>
        <w:rPr>
          <w:rFonts w:ascii="Times New Roman" w:hAnsi="Times New Roman"/>
          <w:b/>
          <w:sz w:val="24"/>
          <w:szCs w:val="24"/>
        </w:rPr>
      </w:pPr>
      <w:bookmarkStart w:id="7" w:name="_Toc532248738"/>
      <w:bookmarkStart w:id="8" w:name="_Toc532248783"/>
      <w:bookmarkStart w:id="9" w:name="_Toc532250562"/>
      <w:r w:rsidRPr="00B17455">
        <w:rPr>
          <w:rFonts w:ascii="Times New Roman" w:hAnsi="Times New Roman"/>
          <w:b/>
          <w:sz w:val="24"/>
          <w:szCs w:val="24"/>
        </w:rPr>
        <w:t>KAJIAN PUSTAKA</w:t>
      </w:r>
      <w:bookmarkEnd w:id="7"/>
      <w:bookmarkEnd w:id="8"/>
      <w:bookmarkEnd w:id="9"/>
    </w:p>
    <w:p w:rsidR="000A2656" w:rsidRPr="00A075B7" w:rsidRDefault="000A2656" w:rsidP="000A2656">
      <w:pPr>
        <w:spacing w:line="480" w:lineRule="auto"/>
        <w:ind w:firstLine="567"/>
        <w:jc w:val="both"/>
        <w:rPr>
          <w:rFonts w:ascii="Times New Roman" w:hAnsi="Times New Roman"/>
          <w:sz w:val="24"/>
          <w:szCs w:val="24"/>
        </w:rPr>
      </w:pPr>
      <w:r w:rsidRPr="00A075B7">
        <w:rPr>
          <w:rFonts w:ascii="Times New Roman" w:hAnsi="Times New Roman"/>
          <w:sz w:val="24"/>
          <w:szCs w:val="24"/>
        </w:rPr>
        <w:t>Bab ini diawali dengan pembahasan landasan teoritis, yang menjelaskan mengenai konsep-konsep atau teori-teori yang relevan untuk mendukung pembahasan dan analisis penelitian. Selanjutnya, disertai dengan penelitian terdahulu yang memiliki keterkaitan dengan penelitian yang dilakukan.</w:t>
      </w:r>
    </w:p>
    <w:p w:rsidR="000A2656" w:rsidRPr="00A075B7" w:rsidRDefault="000A2656" w:rsidP="000A2656">
      <w:pPr>
        <w:pStyle w:val="Default"/>
        <w:spacing w:line="480" w:lineRule="auto"/>
        <w:ind w:firstLine="567"/>
        <w:jc w:val="both"/>
      </w:pPr>
      <w:r w:rsidRPr="00A075B7">
        <w:t xml:space="preserve">Berdasarkan landasan teori dan penelitian terdahulu tersebut, penulis membahas kerangka pemikiran yang merupakan pola piker yang menunjukan hubungan variabel yang akan diteliti. Kerangka pemikiran berisi pemetaan kerangka teoritis yang diambil dari konsep, teori atau penelitian terdahulu, yang berupa skema, uraian singkat, dan unsur hipotesis penelitian. Hipotesis penelitian merupakan anggapan sementara yang mengacu pada kerangka pemikiran dan perlu dibuktikan dalam penelitian. </w:t>
      </w:r>
    </w:p>
    <w:p w:rsidR="000A2656" w:rsidRPr="00A075B7" w:rsidRDefault="000A2656" w:rsidP="000A2656">
      <w:pPr>
        <w:pStyle w:val="Default"/>
        <w:spacing w:line="480" w:lineRule="auto"/>
        <w:jc w:val="both"/>
      </w:pPr>
    </w:p>
    <w:p w:rsidR="000A2656" w:rsidRPr="0060031D" w:rsidRDefault="000A2656" w:rsidP="00CD7BCF">
      <w:pPr>
        <w:pStyle w:val="Heading2"/>
        <w:numPr>
          <w:ilvl w:val="0"/>
          <w:numId w:val="46"/>
        </w:numPr>
        <w:spacing w:before="0" w:line="720" w:lineRule="auto"/>
        <w:ind w:left="426" w:hanging="426"/>
        <w:rPr>
          <w:b/>
          <w:szCs w:val="24"/>
        </w:rPr>
      </w:pPr>
      <w:bookmarkStart w:id="10" w:name="_Toc532248739"/>
      <w:bookmarkStart w:id="11" w:name="_Toc532248784"/>
      <w:bookmarkStart w:id="12" w:name="_Toc532250563"/>
      <w:bookmarkStart w:id="13" w:name="_Toc16765698"/>
      <w:bookmarkStart w:id="14" w:name="_Toc16766477"/>
      <w:bookmarkStart w:id="15" w:name="_Toc16766874"/>
      <w:bookmarkStart w:id="16" w:name="_Toc16768537"/>
      <w:r w:rsidRPr="0060031D">
        <w:rPr>
          <w:b/>
          <w:szCs w:val="24"/>
        </w:rPr>
        <w:t>Landasan Teori</w:t>
      </w:r>
      <w:bookmarkEnd w:id="10"/>
      <w:bookmarkEnd w:id="11"/>
      <w:bookmarkEnd w:id="12"/>
      <w:bookmarkEnd w:id="13"/>
      <w:bookmarkEnd w:id="14"/>
      <w:bookmarkEnd w:id="15"/>
      <w:bookmarkEnd w:id="16"/>
    </w:p>
    <w:p w:rsidR="000A2656" w:rsidRPr="0060031D" w:rsidRDefault="000A2656" w:rsidP="00CD7BCF">
      <w:pPr>
        <w:pStyle w:val="Heading3"/>
        <w:numPr>
          <w:ilvl w:val="0"/>
          <w:numId w:val="6"/>
        </w:numPr>
        <w:spacing w:before="0" w:line="480" w:lineRule="auto"/>
        <w:rPr>
          <w:rFonts w:cs="Times New Roman"/>
          <w:szCs w:val="24"/>
        </w:rPr>
      </w:pPr>
      <w:bookmarkStart w:id="17" w:name="_Toc16765699"/>
      <w:bookmarkStart w:id="18" w:name="_Toc16766478"/>
      <w:bookmarkStart w:id="19" w:name="_Toc16766875"/>
      <w:bookmarkStart w:id="20" w:name="_Toc16768538"/>
      <w:bookmarkStart w:id="21" w:name="_Toc532248740"/>
      <w:bookmarkStart w:id="22" w:name="_Toc532248785"/>
      <w:bookmarkStart w:id="23" w:name="_Toc532250564"/>
      <w:r w:rsidRPr="0060031D">
        <w:rPr>
          <w:rFonts w:cs="Times New Roman"/>
          <w:szCs w:val="24"/>
        </w:rPr>
        <w:t>Teori Keagenan (</w:t>
      </w:r>
      <w:r w:rsidRPr="0060031D">
        <w:rPr>
          <w:rFonts w:cs="Times New Roman"/>
          <w:i/>
          <w:szCs w:val="24"/>
        </w:rPr>
        <w:t>Agency Theory</w:t>
      </w:r>
      <w:r w:rsidRPr="0060031D">
        <w:rPr>
          <w:rFonts w:cs="Times New Roman"/>
          <w:szCs w:val="24"/>
        </w:rPr>
        <w:t>)</w:t>
      </w:r>
      <w:bookmarkEnd w:id="17"/>
      <w:bookmarkEnd w:id="18"/>
      <w:bookmarkEnd w:id="19"/>
      <w:bookmarkEnd w:id="20"/>
    </w:p>
    <w:p w:rsidR="000A2656" w:rsidRPr="00A075B7" w:rsidRDefault="00CE78F2" w:rsidP="000A2656">
      <w:pPr>
        <w:spacing w:after="200" w:line="480" w:lineRule="auto"/>
        <w:ind w:left="709" w:firstLine="731"/>
        <w:jc w:val="both"/>
        <w:rPr>
          <w:rFonts w:ascii="Times New Roman" w:hAnsi="Times New Roman"/>
          <w:sz w:val="24"/>
          <w:szCs w:val="24"/>
        </w:rPr>
      </w:pPr>
      <w:r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company.","author":[{"dropping-particle":"","family":"Jensen","given":"Michael C","non-dropping-particle":"","parse-names":false,"suffix":""},{"dropping-particle":"","family":"Meckling","given":"William H","non-dropping-particle":"","parse-names":false,"suffix":""}],"container-title":"Journal of Financial Economics","id":"ITEM-1","issued":{"date-parts":[["1976"]]},"title":"THEORY OF THE FIRM: MANAGERIAL BEHAVIOR, AGENCY COSTS AND OWNERSHIP STRUCTURE Michael C. JENSEN and William H. MECKLING·","type":"article-journal","volume":"3"},"uris":["http://www.mendeley.com/documents/?uuid=90f884b5-b41b-43d6-9b73-4d11f0124850"]}],"mendeley":{"formattedCitation":"(Jensen &amp; Meckling, 1976)","manualFormatting":"Jensen dan Meckling (1976)","plainTextFormattedCitation":"(Jensen &amp; Meckling, 1976)","previouslyFormattedCitation":"(Jensen &amp; Meckling, 1976)"},"properties":{"noteIndex":0},"schema":"https://github.com/citation-style-language/schema/raw/master/csl-citation.json"}</w:instrText>
      </w:r>
      <w:r w:rsidRPr="00A075B7">
        <w:rPr>
          <w:rFonts w:ascii="Times New Roman" w:hAnsi="Times New Roman"/>
          <w:sz w:val="24"/>
          <w:szCs w:val="24"/>
        </w:rPr>
        <w:fldChar w:fldCharType="separate"/>
      </w:r>
      <w:r w:rsidR="000A2656" w:rsidRPr="00A075B7">
        <w:rPr>
          <w:rFonts w:ascii="Times New Roman" w:hAnsi="Times New Roman"/>
          <w:noProof/>
          <w:sz w:val="24"/>
          <w:szCs w:val="24"/>
        </w:rPr>
        <w:t>Jensen dan Meckling (1976)</w:t>
      </w:r>
      <w:r w:rsidRPr="00A075B7">
        <w:rPr>
          <w:rFonts w:ascii="Times New Roman" w:hAnsi="Times New Roman"/>
          <w:sz w:val="24"/>
          <w:szCs w:val="24"/>
        </w:rPr>
        <w:fldChar w:fldCharType="end"/>
      </w:r>
      <w:r w:rsidR="000A2656" w:rsidRPr="00A075B7">
        <w:rPr>
          <w:rFonts w:ascii="Times New Roman" w:hAnsi="Times New Roman"/>
          <w:sz w:val="24"/>
          <w:szCs w:val="24"/>
        </w:rPr>
        <w:t xml:space="preserve"> menyatakan bahwa kontrak antara manajemen dengan pemegang saham sebagai hubungan keagenan. Hubungan keagenan adalah kontrak antara satu orang atau lebih (</w:t>
      </w:r>
      <w:r w:rsidR="000A2656" w:rsidRPr="00A075B7">
        <w:rPr>
          <w:rFonts w:ascii="Times New Roman" w:hAnsi="Times New Roman"/>
          <w:i/>
          <w:sz w:val="24"/>
          <w:szCs w:val="24"/>
        </w:rPr>
        <w:t>principal</w:t>
      </w:r>
      <w:r w:rsidR="000A2656" w:rsidRPr="00A075B7">
        <w:rPr>
          <w:rFonts w:ascii="Times New Roman" w:hAnsi="Times New Roman"/>
          <w:sz w:val="24"/>
          <w:szCs w:val="24"/>
        </w:rPr>
        <w:t>) yang memperkerjakan orang lain (</w:t>
      </w:r>
      <w:r w:rsidR="000A2656" w:rsidRPr="00A075B7">
        <w:rPr>
          <w:rFonts w:ascii="Times New Roman" w:hAnsi="Times New Roman"/>
          <w:i/>
          <w:sz w:val="24"/>
          <w:szCs w:val="24"/>
        </w:rPr>
        <w:t>agent</w:t>
      </w:r>
      <w:r w:rsidR="000A2656" w:rsidRPr="00A075B7">
        <w:rPr>
          <w:rFonts w:ascii="Times New Roman" w:hAnsi="Times New Roman"/>
          <w:sz w:val="24"/>
          <w:szCs w:val="24"/>
        </w:rPr>
        <w:t>) untuk melakukan sejumlah jasa dan memberikan wewenang dalam pengambilan keputusan. Manajemen sebagai agen, secara moral bertanggungjawab untuk mengoptimalkan keuntungan para pemilik (</w:t>
      </w:r>
      <w:r w:rsidR="000A2656" w:rsidRPr="00A075B7">
        <w:rPr>
          <w:rFonts w:ascii="Times New Roman" w:hAnsi="Times New Roman"/>
          <w:i/>
          <w:sz w:val="24"/>
          <w:szCs w:val="24"/>
        </w:rPr>
        <w:t>principal</w:t>
      </w:r>
      <w:r w:rsidR="000A2656" w:rsidRPr="00A075B7">
        <w:rPr>
          <w:rFonts w:ascii="Times New Roman" w:hAnsi="Times New Roman"/>
          <w:sz w:val="24"/>
          <w:szCs w:val="24"/>
        </w:rPr>
        <w:t xml:space="preserve">). Sementara pemegang saham akan fokus pada peningkatan nilai sahamnya. Adanya benturan kepentingan </w:t>
      </w:r>
      <w:r w:rsidR="000A2656" w:rsidRPr="00A075B7">
        <w:rPr>
          <w:rFonts w:ascii="Times New Roman" w:hAnsi="Times New Roman"/>
          <w:sz w:val="24"/>
          <w:szCs w:val="24"/>
        </w:rPr>
        <w:lastRenderedPageBreak/>
        <w:t xml:space="preserve">antara keduanya inilah yang memicu munculnya </w:t>
      </w:r>
      <w:r w:rsidR="000A2656" w:rsidRPr="00A075B7">
        <w:rPr>
          <w:rFonts w:ascii="Times New Roman" w:hAnsi="Times New Roman"/>
          <w:i/>
          <w:sz w:val="24"/>
          <w:szCs w:val="24"/>
        </w:rPr>
        <w:t>agency problem</w:t>
      </w:r>
      <w:r w:rsidR="000A2656" w:rsidRPr="00A075B7">
        <w:rPr>
          <w:rFonts w:ascii="Times New Roman" w:hAnsi="Times New Roman"/>
          <w:sz w:val="24"/>
          <w:szCs w:val="24"/>
        </w:rPr>
        <w:t xml:space="preserve"> </w:t>
      </w:r>
      <w:r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{"citationItems":[{"id":"ITEM-1","itemData":{"abstract":"This research aims to empirically examine the effect of ownership structure (family held, foreign held, government held) to aggressive tax avoidance in Indonesia. This research is a quantitative model with multiple regression analysis method, this regression method using annual report data on companies listed on the Stock Exchange during the period 2010 to 2012. Models of aggressive tax avoidance measures in this research using three approaches; Earnings Tax Ratio, Cash Earnings Tax Ratio and Book Tax Differences. The results of this research indicate that the ownership structure, especially the family concentrated ownership has a positive effect on aggressive tax avoidance in Indonesia, which means that the family ownership encourage firms in Indonesia for not doing aggressive tax avoidance. This research contributes more to the independent variables that take some kind of ownership structure (family, foreign and government) and also test the model using three measurements in exposing the practice of aggressive tax avoidance.","author":[{"dropping-particle":"","family":"Rusydi","given":"M. Khoiru","non-dropping-particle":"","parse-names":false,"suffix":""},{"dropping-particle":"","family":"Martani","given":"Dwi","non-dropping-particle":"","parse-names":false,"suffix":""}],"container-title":"Simposium Nasional Akuntansi XVII","id":"ITEM-1","issued":{"date-parts":[["2014"]]},"title":"Pengaruh Struktur Kepemilikan Terhadap Aggressive Tax Avoidance","type":"article-journal"},"uris":["http://www.mendeley.com/documents/?uuid=e009a61f-8af4-4f8f-ab37-945072970283"]}],"mendeley":{"formattedCitation":"(Rusydi &amp; Martani, 2014)","plainTextFormattedCitation":"(Rusydi &amp; Martani, 2014)","previouslyFormattedCitation":"(Rusydi &amp; Martani, 2014)"},"properties":{"noteIndex":0},"schema":"https://github.com/citation-style-language/schema/raw/master/csl-citation.json"}</w:instrText>
      </w:r>
      <w:r w:rsidRPr="00A075B7">
        <w:rPr>
          <w:rFonts w:ascii="Times New Roman" w:hAnsi="Times New Roman"/>
          <w:sz w:val="24"/>
          <w:szCs w:val="24"/>
        </w:rPr>
        <w:fldChar w:fldCharType="separate"/>
      </w:r>
      <w:r w:rsidR="000A2656" w:rsidRPr="00A075B7">
        <w:rPr>
          <w:rFonts w:ascii="Times New Roman" w:hAnsi="Times New Roman"/>
          <w:noProof/>
          <w:sz w:val="24"/>
          <w:szCs w:val="24"/>
        </w:rPr>
        <w:t xml:space="preserve">(Rusydi </w:t>
      </w:r>
      <w:r w:rsidR="00FE1576">
        <w:rPr>
          <w:rFonts w:ascii="Times New Roman" w:hAnsi="Times New Roman"/>
          <w:noProof/>
          <w:sz w:val="24"/>
          <w:szCs w:val="24"/>
        </w:rPr>
        <w:t>dan</w:t>
      </w:r>
      <w:r w:rsidR="000A2656" w:rsidRPr="00A075B7">
        <w:rPr>
          <w:rFonts w:ascii="Times New Roman" w:hAnsi="Times New Roman"/>
          <w:noProof/>
          <w:sz w:val="24"/>
          <w:szCs w:val="24"/>
        </w:rPr>
        <w:t xml:space="preserve"> Martani, 2014)</w:t>
      </w:r>
      <w:r w:rsidRPr="00A075B7">
        <w:rPr>
          <w:rFonts w:ascii="Times New Roman" w:hAnsi="Times New Roman"/>
          <w:sz w:val="24"/>
          <w:szCs w:val="24"/>
        </w:rPr>
        <w:fldChar w:fldCharType="end"/>
      </w:r>
      <w:r w:rsidR="000A2656" w:rsidRPr="00A075B7">
        <w:rPr>
          <w:rFonts w:ascii="Times New Roman" w:hAnsi="Times New Roman"/>
          <w:sz w:val="24"/>
          <w:szCs w:val="24"/>
        </w:rPr>
        <w:t>.</w:t>
      </w:r>
    </w:p>
    <w:p w:rsidR="000A2656" w:rsidRPr="00A075B7" w:rsidRDefault="000A2656" w:rsidP="008E119E">
      <w:pPr>
        <w:spacing w:after="200" w:line="480" w:lineRule="auto"/>
        <w:ind w:left="709" w:firstLine="731"/>
        <w:jc w:val="both"/>
        <w:rPr>
          <w:rFonts w:ascii="Times New Roman" w:hAnsi="Times New Roman"/>
          <w:sz w:val="24"/>
          <w:szCs w:val="24"/>
        </w:rPr>
      </w:pPr>
      <w:r w:rsidRPr="00A075B7">
        <w:rPr>
          <w:rFonts w:ascii="Times New Roman" w:hAnsi="Times New Roman"/>
          <w:sz w:val="24"/>
          <w:szCs w:val="24"/>
        </w:rPr>
        <w:t>Pengelola yaitu manajemen perusahaan lebih mengetahui informasi internal dan prospek perusahaan di masa yang akan datang dibandingkan  pemegang saham. Hal ini yang dapat menyebabkan adanya asimetri informasi antara manajemen (</w:t>
      </w:r>
      <w:r w:rsidRPr="00A075B7">
        <w:rPr>
          <w:rFonts w:ascii="Times New Roman" w:hAnsi="Times New Roman"/>
          <w:i/>
          <w:sz w:val="24"/>
          <w:szCs w:val="24"/>
        </w:rPr>
        <w:t>agent</w:t>
      </w:r>
      <w:r w:rsidRPr="00A075B7">
        <w:rPr>
          <w:rFonts w:ascii="Times New Roman" w:hAnsi="Times New Roman"/>
          <w:sz w:val="24"/>
          <w:szCs w:val="24"/>
        </w:rPr>
        <w:t>) dan pemegang saham (</w:t>
      </w:r>
      <w:r w:rsidRPr="00A075B7">
        <w:rPr>
          <w:rFonts w:ascii="Times New Roman" w:hAnsi="Times New Roman"/>
          <w:i/>
          <w:sz w:val="24"/>
          <w:szCs w:val="24"/>
        </w:rPr>
        <w:t>principal</w:t>
      </w:r>
      <w:r w:rsidRPr="00A075B7">
        <w:rPr>
          <w:rFonts w:ascii="Times New Roman" w:hAnsi="Times New Roman"/>
          <w:sz w:val="24"/>
          <w:szCs w:val="24"/>
        </w:rPr>
        <w:t xml:space="preserve">). Permasalahan keagenan dimana terdapat perbedaan kepentingan manajemen dan pemegang saham memicu timbulnya perilaku </w:t>
      </w:r>
      <w:r w:rsidRPr="00A075B7">
        <w:rPr>
          <w:rFonts w:ascii="Times New Roman" w:hAnsi="Times New Roman"/>
          <w:i/>
          <w:sz w:val="24"/>
          <w:szCs w:val="24"/>
        </w:rPr>
        <w:t>aggressive tax avoidance</w:t>
      </w:r>
      <w:r w:rsidRPr="00A075B7">
        <w:rPr>
          <w:rFonts w:ascii="Times New Roman" w:hAnsi="Times New Roman"/>
          <w:sz w:val="24"/>
          <w:szCs w:val="24"/>
        </w:rPr>
        <w:t xml:space="preserve">. Hal ini dikarenakan di satu sisi manajemen menginginkan peningkatan kompensasi melalui laba yang tinggi sedangkan sisi lainnya, pemegang saham ingin menekan biaya pajak melalui laba yang rendah. Maka dalam rangka menjembatani </w:t>
      </w:r>
      <w:r w:rsidRPr="00A075B7">
        <w:rPr>
          <w:rFonts w:ascii="Times New Roman" w:hAnsi="Times New Roman"/>
          <w:i/>
          <w:sz w:val="24"/>
          <w:szCs w:val="24"/>
        </w:rPr>
        <w:t>agency problem</w:t>
      </w:r>
      <w:r w:rsidRPr="00A075B7">
        <w:rPr>
          <w:rFonts w:ascii="Times New Roman" w:hAnsi="Times New Roman"/>
          <w:sz w:val="24"/>
          <w:szCs w:val="24"/>
        </w:rPr>
        <w:t xml:space="preserve"> ini digunakan </w:t>
      </w:r>
      <w:r w:rsidRPr="00A075B7">
        <w:rPr>
          <w:rFonts w:ascii="Times New Roman" w:hAnsi="Times New Roman"/>
          <w:i/>
          <w:sz w:val="24"/>
          <w:szCs w:val="24"/>
        </w:rPr>
        <w:t>aggressive tax avoidance</w:t>
      </w:r>
      <w:r w:rsidRPr="00A075B7">
        <w:rPr>
          <w:rFonts w:ascii="Times New Roman" w:hAnsi="Times New Roman"/>
          <w:sz w:val="24"/>
          <w:szCs w:val="24"/>
        </w:rPr>
        <w:t xml:space="preserve"> dalam rangka mengoptimalkan kedua kepentingan tersebut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{"citationItems":[{"id":"ITEM-1","itemData":{"abstract":"This research aims to empirically examine the effect of ownership structure (family held, foreign held, government held) to aggressive tax avoidance in Indonesia. This research is a quantitative model with multiple regression analysis method, this regression method using annual report data on companies listed on the Stock Exchange during the period 2010 to 2012. Models of aggressive tax avoidance measures in this research using three approaches; Earnings Tax Ratio, Cash Earnings Tax Ratio and Book Tax Differences. The results of this research indicate that the ownership structure, especially the family concentrated ownership has a positive effect on aggressive tax avoidance in Indonesia, which means that the family ownership encourage firms in Indonesia for not doing aggressive tax avoidance. This research contributes more to the independent variables that take some kind of ownership structure (family, foreign and government) and also test the model using three measurements in exposing the practice of aggressive tax avoidance.","author":[{"dropping-particle":"","family":"Rusydi","given":"M. Khoiru","non-dropping-particle":"","parse-names":false,"suffix":""},{"dropping-particle":"","family":"Martani","given":"Dwi","non-dropping-particle":"","parse-names":false,"suffix":""}],"container-title":"Simposium Nasional Akuntansi XVII","id":"ITEM-1","issued":{"date-parts":[["2014"]]},"title":"Pengaruh Struktur Kepemilikan Terhadap Aggressive Tax Avoidance","type":"article-journal"},"uris":["http://www.mendeley.com/documents/?uuid=e009a61f-8af4-4f8f-ab37-945072970283"]}],"mendeley":{"formattedCitation":"(Rusydi &amp; Martani, 2014)","plainTextFormattedCitation":"(Rusydi &amp; Martani, 2014)","previouslyFormattedCitation":"(Rusydi &amp; Martani, 2014)"},"properties":{"noteIndex":0},"schema":"https://github.com/citation-style-language/schema/raw/master/csl-citation.json"}</w:instrText>
      </w:r>
      <w:r w:rsidR="00CE78F2" w:rsidRPr="00A075B7">
        <w:rPr>
          <w:rFonts w:ascii="Times New Roman" w:hAnsi="Times New Roman"/>
          <w:sz w:val="24"/>
          <w:szCs w:val="24"/>
        </w:rPr>
        <w:fldChar w:fldCharType="separate"/>
      </w:r>
      <w:r w:rsidR="006D56D3">
        <w:rPr>
          <w:rFonts w:ascii="Times New Roman" w:hAnsi="Times New Roman"/>
          <w:noProof/>
          <w:sz w:val="24"/>
          <w:szCs w:val="24"/>
        </w:rPr>
        <w:t xml:space="preserve">(Rusydi  dan </w:t>
      </w:r>
      <w:r w:rsidRPr="00A075B7">
        <w:rPr>
          <w:rFonts w:ascii="Times New Roman" w:hAnsi="Times New Roman"/>
          <w:noProof/>
          <w:sz w:val="24"/>
          <w:szCs w:val="24"/>
        </w:rPr>
        <w:t>Martani, 2014)</w:t>
      </w:r>
      <w:r w:rsidR="00CE78F2" w:rsidRPr="00A075B7">
        <w:rPr>
          <w:rFonts w:ascii="Times New Roman" w:hAnsi="Times New Roman"/>
          <w:sz w:val="24"/>
          <w:szCs w:val="24"/>
        </w:rPr>
        <w:fldChar w:fldCharType="end"/>
      </w:r>
      <w:r w:rsidRPr="00A075B7">
        <w:rPr>
          <w:rFonts w:ascii="Times New Roman" w:hAnsi="Times New Roman"/>
          <w:sz w:val="24"/>
          <w:szCs w:val="24"/>
        </w:rPr>
        <w:t>.</w:t>
      </w:r>
    </w:p>
    <w:p w:rsidR="005C5E79" w:rsidRPr="0060031D" w:rsidRDefault="000A2656" w:rsidP="00CD7BCF">
      <w:pPr>
        <w:pStyle w:val="Heading3"/>
        <w:numPr>
          <w:ilvl w:val="0"/>
          <w:numId w:val="6"/>
        </w:numPr>
        <w:spacing w:before="40" w:line="720" w:lineRule="auto"/>
        <w:rPr>
          <w:rFonts w:cs="Times New Roman"/>
          <w:szCs w:val="24"/>
        </w:rPr>
      </w:pPr>
      <w:bookmarkStart w:id="24" w:name="_Toc16765700"/>
      <w:bookmarkStart w:id="25" w:name="_Toc16766479"/>
      <w:bookmarkStart w:id="26" w:name="_Toc16766876"/>
      <w:bookmarkStart w:id="27" w:name="_Toc16768539"/>
      <w:r w:rsidRPr="0060031D">
        <w:rPr>
          <w:rFonts w:cs="Times New Roman"/>
          <w:szCs w:val="24"/>
        </w:rPr>
        <w:t>Perpajakan</w:t>
      </w:r>
      <w:bookmarkStart w:id="28" w:name="_Hlk509399109"/>
      <w:bookmarkEnd w:id="21"/>
      <w:bookmarkEnd w:id="22"/>
      <w:bookmarkEnd w:id="23"/>
      <w:bookmarkEnd w:id="24"/>
      <w:bookmarkEnd w:id="25"/>
      <w:bookmarkEnd w:id="26"/>
      <w:bookmarkEnd w:id="27"/>
    </w:p>
    <w:p w:rsidR="000A2656" w:rsidRPr="00A075B7" w:rsidRDefault="000A2656" w:rsidP="006D56D3">
      <w:pPr>
        <w:pStyle w:val="ListParagraph"/>
        <w:numPr>
          <w:ilvl w:val="1"/>
          <w:numId w:val="5"/>
        </w:numPr>
        <w:spacing w:after="0" w:line="480" w:lineRule="auto"/>
        <w:ind w:left="1134" w:hanging="425"/>
        <w:rPr>
          <w:rFonts w:ascii="Times New Roman" w:hAnsi="Times New Roman"/>
          <w:sz w:val="24"/>
          <w:szCs w:val="24"/>
        </w:rPr>
      </w:pPr>
      <w:r w:rsidRPr="00A075B7">
        <w:rPr>
          <w:rFonts w:ascii="Times New Roman" w:hAnsi="Times New Roman"/>
          <w:sz w:val="24"/>
          <w:szCs w:val="24"/>
        </w:rPr>
        <w:t>Definisi Pajak</w:t>
      </w:r>
    </w:p>
    <w:p w:rsidR="000A2656" w:rsidRPr="00A075B7" w:rsidRDefault="000A2656" w:rsidP="006D56D3">
      <w:pPr>
        <w:spacing w:after="0" w:line="480" w:lineRule="auto"/>
        <w:ind w:left="1134" w:firstLine="851"/>
        <w:jc w:val="both"/>
        <w:rPr>
          <w:rFonts w:ascii="Times New Roman" w:hAnsi="Times New Roman"/>
          <w:sz w:val="24"/>
          <w:szCs w:val="24"/>
        </w:rPr>
      </w:pPr>
      <w:r w:rsidRPr="00A075B7">
        <w:rPr>
          <w:rFonts w:ascii="Times New Roman" w:hAnsi="Times New Roman"/>
          <w:sz w:val="24"/>
          <w:szCs w:val="24"/>
        </w:rPr>
        <w:t>Pajak merupakan salah satu usaha yang dilakukan oleh pemerintah untuk memperoleh atau mendapatkan dana dari masyarakat. Dana tersebut digunakan untuk membiayai kepentingan umum. Pajak merupakan pungutan wajib atau dipaksakan kepada rakyat.</w:t>
      </w:r>
    </w:p>
    <w:p w:rsidR="000A2656" w:rsidRPr="00A075B7" w:rsidRDefault="000A2656" w:rsidP="00CD7BCF">
      <w:pPr>
        <w:pStyle w:val="ListParagraph"/>
        <w:numPr>
          <w:ilvl w:val="0"/>
          <w:numId w:val="14"/>
        </w:numPr>
        <w:spacing w:line="480" w:lineRule="auto"/>
        <w:ind w:left="1701" w:hanging="567"/>
        <w:jc w:val="both"/>
        <w:rPr>
          <w:rFonts w:ascii="Times New Roman" w:hAnsi="Times New Roman"/>
          <w:sz w:val="24"/>
          <w:szCs w:val="24"/>
        </w:rPr>
      </w:pPr>
      <w:r w:rsidRPr="00A075B7">
        <w:rPr>
          <w:rFonts w:ascii="Times New Roman" w:hAnsi="Times New Roman"/>
          <w:sz w:val="24"/>
          <w:szCs w:val="24"/>
        </w:rPr>
        <w:t>Definisi pajak menurut pasal 1 Undang-Undang Nomor 28 Tahun 2007 tentang ketentuan umum dan tata cara perpajakan (KUP):</w:t>
      </w:r>
    </w:p>
    <w:p w:rsidR="000A2656" w:rsidRPr="00A075B7" w:rsidRDefault="000A2656" w:rsidP="0027728E">
      <w:pPr>
        <w:spacing w:line="240" w:lineRule="auto"/>
        <w:ind w:left="1701" w:firstLine="918"/>
        <w:jc w:val="both"/>
        <w:rPr>
          <w:rFonts w:ascii="Times New Roman" w:hAnsi="Times New Roman"/>
          <w:sz w:val="24"/>
          <w:szCs w:val="24"/>
        </w:rPr>
      </w:pPr>
      <w:r w:rsidRPr="00A075B7">
        <w:rPr>
          <w:rFonts w:ascii="Times New Roman" w:hAnsi="Times New Roman"/>
          <w:sz w:val="24"/>
          <w:szCs w:val="24"/>
        </w:rPr>
        <w:t xml:space="preserve">“Kontribusi wajib kepada negara yang terutang oleh orang pribadi atau badan yang bersifat memaksa berdasarkan Undang-Undang, dengan tidak mendapatkan imbalan secara langsung dan digunakan untuk keperluan negara bagi sebesar-besarnya kemakmuran rakyat.” </w:t>
      </w:r>
    </w:p>
    <w:p w:rsidR="000A2656" w:rsidRPr="00A075B7" w:rsidRDefault="000A2656" w:rsidP="00CD7BCF">
      <w:pPr>
        <w:pStyle w:val="ListParagraph"/>
        <w:numPr>
          <w:ilvl w:val="0"/>
          <w:numId w:val="14"/>
        </w:numPr>
        <w:spacing w:line="480" w:lineRule="auto"/>
        <w:ind w:left="1701" w:hanging="425"/>
        <w:jc w:val="both"/>
        <w:rPr>
          <w:rFonts w:ascii="Times New Roman" w:hAnsi="Times New Roman"/>
          <w:sz w:val="24"/>
          <w:szCs w:val="24"/>
        </w:rPr>
      </w:pPr>
      <w:r w:rsidRPr="00A075B7">
        <w:rPr>
          <w:rFonts w:ascii="Times New Roman" w:hAnsi="Times New Roman"/>
          <w:sz w:val="24"/>
          <w:szCs w:val="24"/>
        </w:rPr>
        <w:lastRenderedPageBreak/>
        <w:t xml:space="preserve">Definisi pajak menurut Prof. Dr. P. J. A. Adriani yang disampaikan dalam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{"citationItems":[{"id":"ITEM-1","itemData":{"author":[{"dropping-particle":"","family":"Waluyo","given":"","non-dropping-particle":"","parse-names":false,"suffix":""}],"id":"ITEM-1","issued":{"date-parts":[["2017"]]},"number-of-pages":"2","title":"Perpajakan Indonesia","type":"book"},"uris":["http://www.mendeley.com/documents/?uuid=d03b62e7-7ea9-4833-844f-7429d426a918"]}],"mendeley":{"formattedCitation":"(Waluyo, 2017b)","manualFormatting":"Waluyo (2017:2)","plainTextFormattedCitation":"(Waluyo, 2017b)","previouslyFormattedCitation":"(Waluyo, 2017b)"},"properties":{"noteIndex":0},"schema":"https://github.com/citation-style-language/schema/raw/master/csl-citation.json"}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Waluyo (2017:2)</w:t>
      </w:r>
      <w:r w:rsidR="00CE78F2" w:rsidRPr="00A075B7">
        <w:rPr>
          <w:rFonts w:ascii="Times New Roman" w:hAnsi="Times New Roman"/>
          <w:sz w:val="24"/>
          <w:szCs w:val="24"/>
        </w:rPr>
        <w:fldChar w:fldCharType="end"/>
      </w:r>
      <w:r w:rsidRPr="00A075B7">
        <w:rPr>
          <w:rFonts w:ascii="Times New Roman" w:hAnsi="Times New Roman"/>
          <w:sz w:val="24"/>
          <w:szCs w:val="24"/>
        </w:rPr>
        <w:t>:</w:t>
      </w:r>
    </w:p>
    <w:p w:rsidR="000A2656" w:rsidRPr="00A075B7" w:rsidRDefault="000A2656" w:rsidP="0027728E">
      <w:pPr>
        <w:pStyle w:val="ListParagraph"/>
        <w:spacing w:line="240" w:lineRule="auto"/>
        <w:ind w:left="1701" w:firstLine="918"/>
        <w:jc w:val="both"/>
        <w:rPr>
          <w:rFonts w:ascii="Times New Roman" w:hAnsi="Times New Roman"/>
          <w:sz w:val="24"/>
          <w:szCs w:val="24"/>
        </w:rPr>
      </w:pPr>
      <w:r w:rsidRPr="00A075B7">
        <w:rPr>
          <w:rFonts w:ascii="Times New Roman" w:hAnsi="Times New Roman"/>
          <w:sz w:val="24"/>
          <w:szCs w:val="24"/>
        </w:rPr>
        <w:t>“Pajak adalah iuran kepada Negara (yang dapat dipaksakan) yang terhutang oleh yang wajib membayarnya menurut peraturan-peraturan, dengan tidak mendapat prestasi – kembali, yang langsung dapat ditunjuk, dan yang gunanya adalah untuk membiayai pengeluaran-pengeluaran umum berhubungan dengan tugas negara yang menyelenggarakan pemerintahan.”</w:t>
      </w:r>
    </w:p>
    <w:p w:rsidR="000A2656" w:rsidRPr="00A075B7" w:rsidRDefault="000A2656" w:rsidP="000A2656">
      <w:pPr>
        <w:spacing w:after="0" w:line="240" w:lineRule="auto"/>
        <w:rPr>
          <w:rFonts w:ascii="Times New Roman" w:eastAsia="Times New Roman" w:hAnsi="Times New Roman"/>
          <w:iCs/>
          <w:sz w:val="24"/>
          <w:szCs w:val="24"/>
        </w:rPr>
      </w:pPr>
    </w:p>
    <w:p w:rsidR="000A2656" w:rsidRPr="00A075B7" w:rsidRDefault="000A2656" w:rsidP="00CD7BCF">
      <w:pPr>
        <w:pStyle w:val="ListParagraph"/>
        <w:numPr>
          <w:ilvl w:val="1"/>
          <w:numId w:val="5"/>
        </w:numPr>
        <w:spacing w:line="480" w:lineRule="auto"/>
        <w:ind w:left="1134" w:hanging="425"/>
        <w:rPr>
          <w:rFonts w:ascii="Times New Roman" w:hAnsi="Times New Roman"/>
          <w:sz w:val="24"/>
          <w:szCs w:val="24"/>
        </w:rPr>
      </w:pPr>
      <w:r w:rsidRPr="00A075B7">
        <w:rPr>
          <w:rFonts w:ascii="Times New Roman" w:hAnsi="Times New Roman"/>
          <w:sz w:val="24"/>
          <w:szCs w:val="24"/>
        </w:rPr>
        <w:t>Fungsi Pajak</w:t>
      </w:r>
    </w:p>
    <w:p w:rsidR="000A2656" w:rsidRPr="00A075B7" w:rsidRDefault="000A2656" w:rsidP="00661AD1">
      <w:pPr>
        <w:spacing w:after="0" w:line="480" w:lineRule="auto"/>
        <w:ind w:left="1843" w:hanging="709"/>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{"citationItems":[{"id":"ITEM-1","itemData":{"author":[{"dropping-particle":"","family":"Mardiasmo","given":"","non-dropping-particle":"","parse-names":false,"suffix":""}],"edition":"Edisi Terb","id":"ITEM-1","issued":{"date-parts":[["2018"]]},"page":"4","publisher":"ANDI","title":"Perpajakan Edisi Terbaru 2018","type":"chapter"},"uris":["http://www.mendeley.com/documents/?uuid=7258ff30-8c5b-4257-a3a9-16c48326df94"]}],"mendeley":{"formattedCitation":"(Mardiasmo, 2018)","manualFormatting":"Mardiasmo (2018:4)","plainTextFormattedCitation":"(Mardiasmo, 2018)","previouslyFormattedCitation":"(Mardiasmo, 2018)"},"properties":{"noteIndex":0},"schema":"https://github.com/citation-style-language/schema/raw/master/csl-citation.json"}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Mardiasmo (2018:4)</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fungsi pajak dibagi menjadi dua, yaitu:</w:t>
      </w:r>
    </w:p>
    <w:p w:rsidR="000A2656" w:rsidRPr="00A075B7" w:rsidRDefault="000A2656" w:rsidP="00CD7BCF">
      <w:pPr>
        <w:pStyle w:val="ListParagraph"/>
        <w:numPr>
          <w:ilvl w:val="0"/>
          <w:numId w:val="11"/>
        </w:numPr>
        <w:spacing w:after="0" w:line="480" w:lineRule="auto"/>
        <w:ind w:left="1701" w:hanging="567"/>
        <w:jc w:val="both"/>
        <w:rPr>
          <w:rFonts w:ascii="Times New Roman" w:hAnsi="Times New Roman"/>
          <w:sz w:val="24"/>
          <w:szCs w:val="24"/>
        </w:rPr>
      </w:pPr>
      <w:r w:rsidRPr="00A075B7">
        <w:rPr>
          <w:rFonts w:ascii="Times New Roman" w:hAnsi="Times New Roman"/>
          <w:sz w:val="24"/>
          <w:szCs w:val="24"/>
        </w:rPr>
        <w:t>Fungsi anggaran (</w:t>
      </w:r>
      <w:r w:rsidRPr="00A075B7">
        <w:rPr>
          <w:rFonts w:ascii="Times New Roman" w:hAnsi="Times New Roman"/>
          <w:i/>
          <w:sz w:val="24"/>
          <w:szCs w:val="24"/>
        </w:rPr>
        <w:t>budgetair</w:t>
      </w:r>
      <w:r w:rsidRPr="00A075B7">
        <w:rPr>
          <w:rFonts w:ascii="Times New Roman" w:hAnsi="Times New Roman"/>
          <w:sz w:val="24"/>
          <w:szCs w:val="24"/>
        </w:rPr>
        <w:t>)</w:t>
      </w:r>
    </w:p>
    <w:p w:rsidR="000A2656" w:rsidRPr="00A075B7" w:rsidRDefault="000A2656" w:rsidP="00661AD1">
      <w:pPr>
        <w:pStyle w:val="ListParagraph"/>
        <w:spacing w:after="0" w:line="480" w:lineRule="auto"/>
        <w:ind w:left="1701" w:firstLine="567"/>
        <w:jc w:val="both"/>
        <w:rPr>
          <w:rFonts w:ascii="Times New Roman" w:hAnsi="Times New Roman"/>
          <w:sz w:val="24"/>
          <w:szCs w:val="24"/>
        </w:rPr>
      </w:pPr>
      <w:r w:rsidRPr="00A075B7">
        <w:rPr>
          <w:rFonts w:ascii="Times New Roman" w:hAnsi="Times New Roman"/>
          <w:sz w:val="24"/>
          <w:szCs w:val="24"/>
        </w:rPr>
        <w:t>Pajak berfungsi sebagai salah satu sumber dana bagi pemerintah untuk membiayai pengeluaran-pengeluarannya.</w:t>
      </w:r>
    </w:p>
    <w:p w:rsidR="000A2656" w:rsidRPr="00A075B7" w:rsidRDefault="000A2656" w:rsidP="00CD7BCF">
      <w:pPr>
        <w:pStyle w:val="ListParagraph"/>
        <w:numPr>
          <w:ilvl w:val="0"/>
          <w:numId w:val="11"/>
        </w:numPr>
        <w:spacing w:after="0" w:line="480" w:lineRule="auto"/>
        <w:ind w:left="1701" w:hanging="567"/>
        <w:jc w:val="both"/>
        <w:rPr>
          <w:rFonts w:ascii="Times New Roman" w:hAnsi="Times New Roman"/>
          <w:sz w:val="24"/>
          <w:szCs w:val="24"/>
        </w:rPr>
      </w:pPr>
      <w:r w:rsidRPr="00A075B7">
        <w:rPr>
          <w:rFonts w:ascii="Times New Roman" w:hAnsi="Times New Roman"/>
          <w:sz w:val="24"/>
          <w:szCs w:val="24"/>
        </w:rPr>
        <w:t>Fungsi mengatur (</w:t>
      </w:r>
      <w:r w:rsidRPr="00A075B7">
        <w:rPr>
          <w:rFonts w:ascii="Times New Roman" w:hAnsi="Times New Roman"/>
          <w:i/>
          <w:sz w:val="24"/>
          <w:szCs w:val="24"/>
        </w:rPr>
        <w:t>regulerend</w:t>
      </w:r>
      <w:r w:rsidRPr="00A075B7">
        <w:rPr>
          <w:rFonts w:ascii="Times New Roman" w:hAnsi="Times New Roman"/>
          <w:sz w:val="24"/>
          <w:szCs w:val="24"/>
        </w:rPr>
        <w:t>)</w:t>
      </w:r>
    </w:p>
    <w:p w:rsidR="000A2656" w:rsidRPr="00A075B7" w:rsidRDefault="000A2656" w:rsidP="00661AD1">
      <w:pPr>
        <w:spacing w:after="0" w:line="480" w:lineRule="auto"/>
        <w:ind w:left="1701" w:firstLine="567"/>
        <w:jc w:val="both"/>
        <w:rPr>
          <w:rFonts w:ascii="Times New Roman" w:hAnsi="Times New Roman"/>
          <w:sz w:val="24"/>
          <w:szCs w:val="24"/>
        </w:rPr>
      </w:pPr>
      <w:r w:rsidRPr="00A075B7">
        <w:rPr>
          <w:rFonts w:ascii="Times New Roman" w:hAnsi="Times New Roman"/>
          <w:sz w:val="24"/>
          <w:szCs w:val="24"/>
        </w:rPr>
        <w:t>Pajak berfungsi sebagai alat untuk mengatur atau melaksanakan kebij</w:t>
      </w:r>
      <w:r w:rsidR="00E47D97">
        <w:rPr>
          <w:rFonts w:ascii="Times New Roman" w:hAnsi="Times New Roman"/>
          <w:sz w:val="24"/>
          <w:szCs w:val="24"/>
        </w:rPr>
        <w:t>akan pemerintah dalam bidang sos</w:t>
      </w:r>
      <w:r w:rsidRPr="00A075B7">
        <w:rPr>
          <w:rFonts w:ascii="Times New Roman" w:hAnsi="Times New Roman"/>
          <w:sz w:val="24"/>
          <w:szCs w:val="24"/>
        </w:rPr>
        <w:t>ial dan ekonomi.</w:t>
      </w:r>
    </w:p>
    <w:p w:rsidR="000A2656" w:rsidRPr="00A075B7" w:rsidRDefault="000A2656" w:rsidP="00661AD1">
      <w:pPr>
        <w:spacing w:after="0" w:line="480" w:lineRule="auto"/>
        <w:ind w:left="1701"/>
        <w:jc w:val="both"/>
        <w:rPr>
          <w:rFonts w:ascii="Times New Roman" w:hAnsi="Times New Roman"/>
          <w:sz w:val="24"/>
          <w:szCs w:val="24"/>
        </w:rPr>
      </w:pPr>
      <w:r w:rsidRPr="00A075B7">
        <w:rPr>
          <w:rFonts w:ascii="Times New Roman" w:hAnsi="Times New Roman"/>
          <w:sz w:val="24"/>
          <w:szCs w:val="24"/>
        </w:rPr>
        <w:t>Beberapa contoh penerapan pajak sebagai pengaturan adalah:</w:t>
      </w:r>
    </w:p>
    <w:p w:rsidR="00661AD1" w:rsidRPr="00A075B7" w:rsidRDefault="005C5E79" w:rsidP="00CD7BCF">
      <w:pPr>
        <w:pStyle w:val="ListParagraph"/>
        <w:numPr>
          <w:ilvl w:val="0"/>
          <w:numId w:val="16"/>
        </w:numPr>
        <w:spacing w:after="0" w:line="480" w:lineRule="auto"/>
        <w:ind w:left="2268" w:hanging="567"/>
        <w:jc w:val="both"/>
        <w:rPr>
          <w:rFonts w:ascii="Times New Roman" w:hAnsi="Times New Roman"/>
          <w:sz w:val="24"/>
          <w:szCs w:val="24"/>
        </w:rPr>
      </w:pPr>
      <w:r w:rsidRPr="00A075B7">
        <w:rPr>
          <w:rFonts w:ascii="Times New Roman" w:hAnsi="Times New Roman"/>
          <w:sz w:val="24"/>
          <w:szCs w:val="24"/>
        </w:rPr>
        <w:t xml:space="preserve"> </w:t>
      </w:r>
      <w:r w:rsidR="000A2656" w:rsidRPr="00A075B7">
        <w:rPr>
          <w:rFonts w:ascii="Times New Roman" w:hAnsi="Times New Roman"/>
          <w:sz w:val="24"/>
          <w:szCs w:val="24"/>
        </w:rPr>
        <w:t>Pajak yang tinggi dikenakan terhadap minuman keras untuk mengurangi konsumsi minuman keras.</w:t>
      </w:r>
    </w:p>
    <w:p w:rsidR="000A2656" w:rsidRPr="00A075B7" w:rsidRDefault="000A2656" w:rsidP="00CD7BCF">
      <w:pPr>
        <w:pStyle w:val="ListParagraph"/>
        <w:numPr>
          <w:ilvl w:val="0"/>
          <w:numId w:val="16"/>
        </w:numPr>
        <w:spacing w:after="0" w:line="480" w:lineRule="auto"/>
        <w:ind w:left="2268" w:hanging="567"/>
        <w:jc w:val="both"/>
        <w:rPr>
          <w:rFonts w:ascii="Times New Roman" w:hAnsi="Times New Roman"/>
          <w:sz w:val="24"/>
          <w:szCs w:val="24"/>
        </w:rPr>
      </w:pPr>
      <w:r w:rsidRPr="00A075B7">
        <w:rPr>
          <w:rFonts w:ascii="Times New Roman" w:hAnsi="Times New Roman"/>
          <w:sz w:val="24"/>
          <w:szCs w:val="24"/>
        </w:rPr>
        <w:t xml:space="preserve">Pajak yang tinggi dikenakan terhadap barang-barang mewah untuk mengurangi gaya hidup konsumtif. </w:t>
      </w:r>
    </w:p>
    <w:p w:rsidR="000A2656" w:rsidRPr="00A075B7" w:rsidRDefault="000A2656" w:rsidP="000A2656">
      <w:pPr>
        <w:spacing w:after="0" w:line="480" w:lineRule="auto"/>
        <w:ind w:left="1701"/>
        <w:jc w:val="both"/>
        <w:rPr>
          <w:rFonts w:ascii="Times New Roman" w:hAnsi="Times New Roman"/>
          <w:sz w:val="24"/>
          <w:szCs w:val="24"/>
        </w:rPr>
      </w:pPr>
    </w:p>
    <w:p w:rsidR="00661AD1" w:rsidRPr="00A075B7" w:rsidRDefault="00661AD1">
      <w:pPr>
        <w:spacing w:after="0" w:line="480" w:lineRule="auto"/>
        <w:jc w:val="both"/>
        <w:rPr>
          <w:rFonts w:ascii="Times New Roman" w:hAnsi="Times New Roman"/>
          <w:sz w:val="24"/>
          <w:szCs w:val="24"/>
        </w:rPr>
      </w:pPr>
      <w:r w:rsidRPr="00A075B7">
        <w:rPr>
          <w:rFonts w:ascii="Times New Roman" w:hAnsi="Times New Roman"/>
          <w:sz w:val="24"/>
          <w:szCs w:val="24"/>
        </w:rPr>
        <w:br w:type="page"/>
      </w:r>
    </w:p>
    <w:p w:rsidR="000A2656" w:rsidRPr="00A075B7" w:rsidRDefault="000A2656" w:rsidP="00CD7BCF">
      <w:pPr>
        <w:pStyle w:val="ListParagraph"/>
        <w:numPr>
          <w:ilvl w:val="1"/>
          <w:numId w:val="5"/>
        </w:numPr>
        <w:spacing w:line="480" w:lineRule="auto"/>
        <w:ind w:left="1134" w:hanging="425"/>
        <w:rPr>
          <w:rFonts w:ascii="Times New Roman" w:hAnsi="Times New Roman"/>
          <w:sz w:val="24"/>
          <w:szCs w:val="24"/>
        </w:rPr>
      </w:pPr>
      <w:r w:rsidRPr="00A075B7">
        <w:rPr>
          <w:rFonts w:ascii="Times New Roman" w:hAnsi="Times New Roman"/>
          <w:sz w:val="24"/>
          <w:szCs w:val="24"/>
        </w:rPr>
        <w:lastRenderedPageBreak/>
        <w:t>Sistem Pemungutan Pajak</w:t>
      </w:r>
    </w:p>
    <w:p w:rsidR="005C5E79" w:rsidRPr="00A075B7" w:rsidRDefault="000A2656" w:rsidP="005C5E79">
      <w:pPr>
        <w:spacing w:after="0" w:line="480" w:lineRule="auto"/>
        <w:ind w:left="1276" w:firstLine="514"/>
        <w:jc w:val="both"/>
        <w:rPr>
          <w:rFonts w:ascii="Times New Roman" w:hAnsi="Times New Roman"/>
          <w:sz w:val="24"/>
          <w:szCs w:val="24"/>
        </w:rPr>
      </w:pPr>
      <w:r w:rsidRPr="00A075B7">
        <w:rPr>
          <w:rFonts w:ascii="Times New Roman" w:hAnsi="Times New Roman"/>
          <w:sz w:val="24"/>
          <w:szCs w:val="24"/>
        </w:rPr>
        <w:t xml:space="preserve">Dalam memungut pajak dikenal beberapa sistem pemungutan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{"citationItems":[{"id":"ITEM-1","itemData":{"author":[{"dropping-particle":"","family":"Resmi","given":"Siti","non-dropping-particle":"","parse-names":false,"suffix":""}],"edition":"10","id":"ITEM-1","issued":{"date-parts":[["2017"]]},"number-of-pages":"10","title":"Perpajakan : Teori &amp; Kasus","type":"book"},"uris":["http://www.mendeley.com/documents/?uuid=d4bdebd3-c1b9-4359-877d-c7b01abecacb"]}],"mendeley":{"formattedCitation":"(Resmi, 2017)","manualFormatting":"Resmi (2017:10)","plainTextFormattedCitation":"(Resmi, 2017)","previouslyFormattedCitation":"(Resmi, 2017)"},"properties":{"noteIndex":0},"schema":"https://github.com/citation-style-language/schema/raw/master/csl-citation.json"}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Resmi (2017:10)</w:t>
      </w:r>
      <w:r w:rsidR="00CE78F2" w:rsidRPr="00A075B7">
        <w:rPr>
          <w:rFonts w:ascii="Times New Roman" w:hAnsi="Times New Roman"/>
          <w:sz w:val="24"/>
          <w:szCs w:val="24"/>
        </w:rPr>
        <w:fldChar w:fldCharType="end"/>
      </w:r>
      <w:r w:rsidRPr="00A075B7">
        <w:rPr>
          <w:rFonts w:ascii="Times New Roman" w:hAnsi="Times New Roman"/>
          <w:sz w:val="24"/>
          <w:szCs w:val="24"/>
        </w:rPr>
        <w:t>, yaitu :</w:t>
      </w:r>
    </w:p>
    <w:p w:rsidR="000A2656" w:rsidRPr="00A075B7" w:rsidRDefault="000A2656" w:rsidP="00CD7BCF">
      <w:pPr>
        <w:pStyle w:val="ListParagraph"/>
        <w:numPr>
          <w:ilvl w:val="2"/>
          <w:numId w:val="5"/>
        </w:numPr>
        <w:spacing w:after="0" w:line="480" w:lineRule="auto"/>
        <w:ind w:left="1843" w:hanging="567"/>
        <w:jc w:val="both"/>
        <w:rPr>
          <w:rFonts w:ascii="Times New Roman" w:hAnsi="Times New Roman"/>
          <w:sz w:val="24"/>
          <w:szCs w:val="24"/>
        </w:rPr>
      </w:pPr>
      <w:r w:rsidRPr="00A075B7">
        <w:rPr>
          <w:rFonts w:ascii="Times New Roman" w:hAnsi="Times New Roman"/>
          <w:i/>
          <w:sz w:val="24"/>
          <w:szCs w:val="24"/>
        </w:rPr>
        <w:t>Official Assessment System</w:t>
      </w:r>
    </w:p>
    <w:p w:rsidR="000A2656" w:rsidRPr="00A075B7" w:rsidRDefault="000A2656" w:rsidP="005C5E79">
      <w:pPr>
        <w:pStyle w:val="ListParagraph"/>
        <w:spacing w:after="0" w:line="480" w:lineRule="auto"/>
        <w:ind w:left="1843" w:firstLine="709"/>
        <w:jc w:val="both"/>
        <w:rPr>
          <w:rFonts w:ascii="Times New Roman" w:hAnsi="Times New Roman"/>
          <w:sz w:val="24"/>
          <w:szCs w:val="24"/>
        </w:rPr>
      </w:pPr>
      <w:r w:rsidRPr="00A075B7">
        <w:rPr>
          <w:rFonts w:ascii="Times New Roman" w:hAnsi="Times New Roman"/>
          <w:sz w:val="24"/>
          <w:szCs w:val="24"/>
        </w:rPr>
        <w:t>Sistem pemungutan pajak yang member</w:t>
      </w:r>
      <w:r w:rsidR="00C16C51">
        <w:rPr>
          <w:rFonts w:ascii="Times New Roman" w:hAnsi="Times New Roman"/>
          <w:sz w:val="24"/>
          <w:szCs w:val="24"/>
        </w:rPr>
        <w:t>i</w:t>
      </w:r>
      <w:r w:rsidRPr="00A075B7">
        <w:rPr>
          <w:rFonts w:ascii="Times New Roman" w:hAnsi="Times New Roman"/>
          <w:sz w:val="24"/>
          <w:szCs w:val="24"/>
        </w:rPr>
        <w:t xml:space="preserve"> wewenang aparatur perpajakan untuk menentukan sendiri jumlah pajak yang terutang setiap tahunnya sesuai dengan peraturan perundang-undangan perpajakan yang berlaku. Dalam system ini, inisiatif serta kegiatan menghitung dan proses pemungutan pajak sepenuhnya berada di tangan para aparatur perpajakan.</w:t>
      </w:r>
    </w:p>
    <w:p w:rsidR="000A2656" w:rsidRPr="00A075B7" w:rsidRDefault="000A2656" w:rsidP="005C5E79">
      <w:pPr>
        <w:pStyle w:val="ListParagraph"/>
        <w:spacing w:after="0" w:line="240" w:lineRule="auto"/>
        <w:ind w:left="1276" w:firstLine="514"/>
        <w:jc w:val="both"/>
        <w:rPr>
          <w:rFonts w:ascii="Times New Roman" w:hAnsi="Times New Roman"/>
          <w:sz w:val="24"/>
          <w:szCs w:val="24"/>
        </w:rPr>
      </w:pPr>
    </w:p>
    <w:p w:rsidR="000A2656" w:rsidRPr="00A075B7" w:rsidRDefault="000A2656" w:rsidP="00CD7BCF">
      <w:pPr>
        <w:pStyle w:val="ListParagraph"/>
        <w:numPr>
          <w:ilvl w:val="2"/>
          <w:numId w:val="5"/>
        </w:numPr>
        <w:spacing w:after="0" w:line="480" w:lineRule="auto"/>
        <w:ind w:left="1843" w:hanging="567"/>
        <w:jc w:val="both"/>
        <w:rPr>
          <w:rFonts w:ascii="Times New Roman" w:hAnsi="Times New Roman"/>
          <w:sz w:val="24"/>
          <w:szCs w:val="24"/>
        </w:rPr>
      </w:pPr>
      <w:r w:rsidRPr="00A075B7">
        <w:rPr>
          <w:rFonts w:ascii="Times New Roman" w:hAnsi="Times New Roman"/>
          <w:i/>
          <w:sz w:val="24"/>
          <w:szCs w:val="24"/>
        </w:rPr>
        <w:t>Self Assessment System</w:t>
      </w:r>
    </w:p>
    <w:p w:rsidR="000A2656" w:rsidRPr="00A075B7" w:rsidRDefault="000A2656" w:rsidP="005C5E79">
      <w:pPr>
        <w:pStyle w:val="ListParagraph"/>
        <w:spacing w:line="480" w:lineRule="auto"/>
        <w:ind w:left="1843" w:firstLine="709"/>
        <w:jc w:val="both"/>
        <w:rPr>
          <w:rFonts w:ascii="Times New Roman" w:hAnsi="Times New Roman"/>
          <w:sz w:val="24"/>
          <w:szCs w:val="24"/>
        </w:rPr>
      </w:pPr>
      <w:r w:rsidRPr="00A075B7">
        <w:rPr>
          <w:rFonts w:ascii="Times New Roman" w:hAnsi="Times New Roman"/>
          <w:sz w:val="24"/>
          <w:szCs w:val="24"/>
        </w:rPr>
        <w:t xml:space="preserve">Sistem pemungutan </w:t>
      </w:r>
      <w:r w:rsidRPr="00A075B7">
        <w:rPr>
          <w:rFonts w:ascii="Times New Roman" w:hAnsi="Times New Roman"/>
          <w:i/>
          <w:sz w:val="24"/>
          <w:szCs w:val="24"/>
        </w:rPr>
        <w:t>self assessment</w:t>
      </w:r>
      <w:r w:rsidRPr="00A075B7">
        <w:rPr>
          <w:rFonts w:ascii="Times New Roman" w:hAnsi="Times New Roman"/>
          <w:sz w:val="24"/>
          <w:szCs w:val="24"/>
        </w:rPr>
        <w:t xml:space="preserve"> adalah sistem pemungutan pajak yang memberi wewenang wajib pajak dalam menentukan sendiri jumlah terutang setiap tahunnya sesuai dengan peraturan perundang-undangan perpajakan yang berlaku. Dalam sistem ini, wajib pajak dianggap mampu menghitung pajak, memahami undang-undang perpajakan yang sedang berlaku, mempunyai kejujuran yang tinggi, dan menyadari akan arti pentingnya membayar pajak. </w:t>
      </w:r>
    </w:p>
    <w:p w:rsidR="000A2656" w:rsidRPr="00A075B7" w:rsidRDefault="000A2656" w:rsidP="005C5E79">
      <w:pPr>
        <w:spacing w:after="0" w:line="480" w:lineRule="auto"/>
        <w:ind w:left="1843"/>
        <w:jc w:val="both"/>
        <w:rPr>
          <w:rFonts w:ascii="Times New Roman" w:hAnsi="Times New Roman"/>
          <w:sz w:val="24"/>
          <w:szCs w:val="24"/>
        </w:rPr>
      </w:pPr>
      <w:r w:rsidRPr="00A075B7">
        <w:rPr>
          <w:rFonts w:ascii="Times New Roman" w:hAnsi="Times New Roman"/>
          <w:sz w:val="24"/>
          <w:szCs w:val="24"/>
        </w:rPr>
        <w:t>Oleh karena itu, wajib pajak diberi kepercayaan untuk:</w:t>
      </w:r>
    </w:p>
    <w:p w:rsidR="000A2656" w:rsidRPr="00A075B7" w:rsidRDefault="000A2656" w:rsidP="00CD7BCF">
      <w:pPr>
        <w:pStyle w:val="ListParagraph"/>
        <w:numPr>
          <w:ilvl w:val="4"/>
          <w:numId w:val="7"/>
        </w:numPr>
        <w:spacing w:after="0" w:line="480" w:lineRule="auto"/>
        <w:ind w:left="1843" w:firstLine="0"/>
        <w:jc w:val="both"/>
        <w:rPr>
          <w:rFonts w:ascii="Times New Roman" w:hAnsi="Times New Roman"/>
          <w:sz w:val="24"/>
          <w:szCs w:val="24"/>
        </w:rPr>
      </w:pPr>
      <w:r w:rsidRPr="00A075B7">
        <w:rPr>
          <w:rFonts w:ascii="Times New Roman" w:hAnsi="Times New Roman"/>
          <w:sz w:val="24"/>
          <w:szCs w:val="24"/>
        </w:rPr>
        <w:t>Menghitung sendiri pajak yang terutang;</w:t>
      </w:r>
    </w:p>
    <w:p w:rsidR="000A2656" w:rsidRPr="00A075B7" w:rsidRDefault="000A2656" w:rsidP="00CD7BCF">
      <w:pPr>
        <w:pStyle w:val="ListParagraph"/>
        <w:numPr>
          <w:ilvl w:val="4"/>
          <w:numId w:val="7"/>
        </w:numPr>
        <w:spacing w:after="0" w:line="480" w:lineRule="auto"/>
        <w:ind w:left="1843" w:firstLine="0"/>
        <w:jc w:val="both"/>
        <w:rPr>
          <w:rFonts w:ascii="Times New Roman" w:hAnsi="Times New Roman"/>
          <w:sz w:val="24"/>
          <w:szCs w:val="24"/>
        </w:rPr>
      </w:pPr>
      <w:r w:rsidRPr="00A075B7">
        <w:rPr>
          <w:rFonts w:ascii="Times New Roman" w:hAnsi="Times New Roman"/>
          <w:sz w:val="24"/>
          <w:szCs w:val="24"/>
        </w:rPr>
        <w:t>Memperhitungkan sendiri pajak yang terutang;</w:t>
      </w:r>
    </w:p>
    <w:p w:rsidR="000A2656" w:rsidRPr="00A075B7" w:rsidRDefault="000A2656" w:rsidP="00CD7BCF">
      <w:pPr>
        <w:pStyle w:val="ListParagraph"/>
        <w:numPr>
          <w:ilvl w:val="4"/>
          <w:numId w:val="7"/>
        </w:numPr>
        <w:spacing w:after="0" w:line="480" w:lineRule="auto"/>
        <w:ind w:left="1843" w:firstLine="0"/>
        <w:jc w:val="both"/>
        <w:rPr>
          <w:rFonts w:ascii="Times New Roman" w:hAnsi="Times New Roman"/>
          <w:sz w:val="24"/>
          <w:szCs w:val="24"/>
        </w:rPr>
      </w:pPr>
      <w:r w:rsidRPr="00A075B7">
        <w:rPr>
          <w:rFonts w:ascii="Times New Roman" w:hAnsi="Times New Roman"/>
          <w:sz w:val="24"/>
          <w:szCs w:val="24"/>
        </w:rPr>
        <w:t>Membayar sendiri jumlah pajak yang terutang;</w:t>
      </w:r>
    </w:p>
    <w:p w:rsidR="000A2656" w:rsidRPr="00A075B7" w:rsidRDefault="000A2656" w:rsidP="00CD7BCF">
      <w:pPr>
        <w:pStyle w:val="ListParagraph"/>
        <w:numPr>
          <w:ilvl w:val="4"/>
          <w:numId w:val="7"/>
        </w:numPr>
        <w:spacing w:after="0" w:line="480" w:lineRule="auto"/>
        <w:ind w:left="1843" w:firstLine="0"/>
        <w:jc w:val="both"/>
        <w:rPr>
          <w:rFonts w:ascii="Times New Roman" w:hAnsi="Times New Roman"/>
          <w:sz w:val="24"/>
          <w:szCs w:val="24"/>
        </w:rPr>
      </w:pPr>
      <w:r w:rsidRPr="00A075B7">
        <w:rPr>
          <w:rFonts w:ascii="Times New Roman" w:hAnsi="Times New Roman"/>
          <w:sz w:val="24"/>
          <w:szCs w:val="24"/>
        </w:rPr>
        <w:t>Melaporkan sendiri jumlah pajak yang terutang;</w:t>
      </w:r>
    </w:p>
    <w:p w:rsidR="000A2656" w:rsidRPr="00A075B7" w:rsidRDefault="000A2656" w:rsidP="00CD7BCF">
      <w:pPr>
        <w:pStyle w:val="ListParagraph"/>
        <w:numPr>
          <w:ilvl w:val="4"/>
          <w:numId w:val="7"/>
        </w:numPr>
        <w:spacing w:after="0" w:line="480" w:lineRule="auto"/>
        <w:ind w:left="1843" w:firstLine="0"/>
        <w:jc w:val="both"/>
        <w:rPr>
          <w:rFonts w:ascii="Times New Roman" w:hAnsi="Times New Roman"/>
          <w:sz w:val="24"/>
          <w:szCs w:val="24"/>
        </w:rPr>
      </w:pPr>
      <w:r w:rsidRPr="00A075B7">
        <w:rPr>
          <w:rFonts w:ascii="Times New Roman" w:hAnsi="Times New Roman"/>
          <w:sz w:val="24"/>
          <w:szCs w:val="24"/>
        </w:rPr>
        <w:t>Mempertanggungjawabkan pajak yang terutang.</w:t>
      </w:r>
    </w:p>
    <w:p w:rsidR="000A2656" w:rsidRPr="00A075B7" w:rsidRDefault="000A2656" w:rsidP="005C5E79">
      <w:pPr>
        <w:pStyle w:val="ListParagraph"/>
        <w:spacing w:after="0" w:line="240" w:lineRule="auto"/>
        <w:ind w:left="1276" w:firstLine="514"/>
        <w:jc w:val="both"/>
        <w:rPr>
          <w:rFonts w:ascii="Times New Roman" w:hAnsi="Times New Roman"/>
          <w:sz w:val="24"/>
          <w:szCs w:val="24"/>
        </w:rPr>
      </w:pPr>
    </w:p>
    <w:p w:rsidR="000A2656" w:rsidRPr="00A075B7" w:rsidRDefault="000A2656" w:rsidP="00CD7BCF">
      <w:pPr>
        <w:pStyle w:val="ListParagraph"/>
        <w:numPr>
          <w:ilvl w:val="2"/>
          <w:numId w:val="5"/>
        </w:numPr>
        <w:spacing w:after="0" w:line="480" w:lineRule="auto"/>
        <w:ind w:left="1843" w:hanging="567"/>
        <w:jc w:val="both"/>
        <w:rPr>
          <w:rFonts w:ascii="Times New Roman" w:hAnsi="Times New Roman"/>
          <w:sz w:val="24"/>
          <w:szCs w:val="24"/>
        </w:rPr>
      </w:pPr>
      <w:r w:rsidRPr="00A075B7">
        <w:rPr>
          <w:rFonts w:ascii="Times New Roman" w:hAnsi="Times New Roman"/>
          <w:i/>
          <w:sz w:val="24"/>
          <w:szCs w:val="24"/>
        </w:rPr>
        <w:t>With Holding System</w:t>
      </w:r>
    </w:p>
    <w:p w:rsidR="000A2656" w:rsidRPr="00A075B7" w:rsidRDefault="000A2656" w:rsidP="005C5E79">
      <w:pPr>
        <w:spacing w:line="480" w:lineRule="auto"/>
        <w:ind w:left="1985" w:firstLine="567"/>
        <w:jc w:val="both"/>
        <w:rPr>
          <w:rFonts w:ascii="Times New Roman" w:hAnsi="Times New Roman"/>
          <w:sz w:val="24"/>
          <w:szCs w:val="24"/>
        </w:rPr>
      </w:pPr>
      <w:r w:rsidRPr="00A075B7">
        <w:rPr>
          <w:rFonts w:ascii="Times New Roman" w:hAnsi="Times New Roman"/>
          <w:sz w:val="24"/>
          <w:szCs w:val="24"/>
        </w:rPr>
        <w:t xml:space="preserve">Sistem pemungutan pajak yang member wewenang kepada pihak ketiga yang ditunjuk untuk menentukan besarnya pajak yang terhutang oleh wajib pajak sesuai dengan peraturan perundang-undangan perpajakan yang berlaku. Penunjukan pihak ketiga ini dilakukan sesuai peraturan perundang-undangan perpajakan, keputusan presiden dan peraturan lainnya untuk memotong serta memungut pajak, menyetor, dan mempertanggung-jawabkan melalui sarana perpajakan yang tersedia. Berhasil atau tidaknya pelaksanaan pemungutan pajak banyak tergantung para pihak ketiga yang ditunjuk. Peranan dominan pada pihak ketiga. </w:t>
      </w:r>
    </w:p>
    <w:p w:rsidR="000A2656" w:rsidRPr="00A075B7" w:rsidRDefault="000A2656" w:rsidP="000A2656">
      <w:pPr>
        <w:spacing w:after="0" w:line="240" w:lineRule="auto"/>
        <w:ind w:left="1440" w:firstLine="720"/>
        <w:jc w:val="both"/>
        <w:rPr>
          <w:rFonts w:ascii="Times New Roman" w:hAnsi="Times New Roman"/>
          <w:sz w:val="24"/>
          <w:szCs w:val="24"/>
        </w:rPr>
      </w:pPr>
    </w:p>
    <w:p w:rsidR="00661AD1" w:rsidRDefault="000A2656" w:rsidP="00661AD1">
      <w:pPr>
        <w:pStyle w:val="ListParagraph"/>
        <w:numPr>
          <w:ilvl w:val="1"/>
          <w:numId w:val="5"/>
        </w:numPr>
        <w:spacing w:after="0" w:line="480" w:lineRule="auto"/>
        <w:ind w:left="1134" w:hanging="425"/>
        <w:rPr>
          <w:rFonts w:ascii="Times New Roman" w:hAnsi="Times New Roman"/>
          <w:sz w:val="24"/>
          <w:szCs w:val="24"/>
        </w:rPr>
      </w:pPr>
      <w:r w:rsidRPr="00A075B7">
        <w:rPr>
          <w:rFonts w:ascii="Times New Roman" w:hAnsi="Times New Roman"/>
          <w:sz w:val="24"/>
          <w:szCs w:val="24"/>
        </w:rPr>
        <w:t>Asas Pemungutan Pajak</w:t>
      </w:r>
    </w:p>
    <w:p w:rsidR="00D30073" w:rsidRPr="00D30073" w:rsidRDefault="00D30073" w:rsidP="00D30073">
      <w:pPr>
        <w:pStyle w:val="ListParagraph"/>
        <w:spacing w:after="0" w:line="480" w:lineRule="auto"/>
        <w:ind w:left="1134"/>
        <w:rPr>
          <w:rFonts w:ascii="Times New Roman" w:hAnsi="Times New Roman"/>
          <w:sz w:val="14"/>
          <w:szCs w:val="24"/>
        </w:rPr>
      </w:pPr>
    </w:p>
    <w:p w:rsidR="000A2656" w:rsidRPr="00A075B7" w:rsidRDefault="000A2656" w:rsidP="00661AD1">
      <w:pPr>
        <w:pStyle w:val="ListParagraph"/>
        <w:spacing w:after="0" w:line="480" w:lineRule="auto"/>
        <w:ind w:left="1134" w:firstLine="709"/>
        <w:jc w:val="both"/>
        <w:rPr>
          <w:rFonts w:ascii="Times New Roman" w:hAnsi="Times New Roman"/>
          <w:noProof/>
          <w:sz w:val="24"/>
          <w:szCs w:val="24"/>
        </w:rPr>
      </w:pPr>
      <w:r w:rsidRPr="00A075B7">
        <w:rPr>
          <w:rFonts w:ascii="Times New Roman" w:hAnsi="Times New Roman"/>
          <w:sz w:val="24"/>
          <w:szCs w:val="24"/>
        </w:rPr>
        <w:t xml:space="preserve">Menurut Adam Smith dalam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{"citationItems":[{"id":"ITEM-1","itemData":{"author":[{"dropping-particle":"","family":"Waluyo","given":"","non-dropping-particle":"","parse-names":false,"suffix":""}],"id":"ITEM-1","issued":{"date-parts":[["2017"]]},"number-of-pages":"2","title":"Perpajakan Indonesia","type":"book"},"uris":["http://www.mendeley.com/documents/?uuid=d03b62e7-7ea9-4833-844f-7429d426a918"]}],"mendeley":{"formattedCitation":"(Waluyo, 2017b)","manualFormatting":"Waluyo (2017:13)","plainTextFormattedCitation":"(Waluyo, 2017b)","previouslyFormattedCitation":"(Waluyo, 2017b)"},"properties":{"noteIndex":0},"schema":"https://github.com/citation-style-language/schema/raw/master/csl-citation.json"}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Waluyo (2017:13)</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menyatakan bahwa pemungutan pajak hendaknya didasarkan pada asas-asas berikut :</w:t>
      </w:r>
    </w:p>
    <w:p w:rsidR="000A2656" w:rsidRPr="00A075B7" w:rsidRDefault="000A2656" w:rsidP="00CD7BCF">
      <w:pPr>
        <w:pStyle w:val="ListParagraph"/>
        <w:numPr>
          <w:ilvl w:val="0"/>
          <w:numId w:val="8"/>
        </w:numPr>
        <w:spacing w:line="480" w:lineRule="auto"/>
        <w:ind w:left="1560" w:hanging="426"/>
        <w:jc w:val="both"/>
        <w:rPr>
          <w:rFonts w:ascii="Times New Roman" w:hAnsi="Times New Roman"/>
          <w:sz w:val="24"/>
          <w:szCs w:val="24"/>
        </w:rPr>
      </w:pPr>
      <w:r w:rsidRPr="00A075B7">
        <w:rPr>
          <w:rFonts w:ascii="Times New Roman" w:hAnsi="Times New Roman"/>
          <w:i/>
          <w:sz w:val="24"/>
          <w:szCs w:val="24"/>
        </w:rPr>
        <w:t>Equality</w:t>
      </w:r>
    </w:p>
    <w:p w:rsidR="000A2656" w:rsidRPr="00A075B7" w:rsidRDefault="000A2656" w:rsidP="00661AD1">
      <w:pPr>
        <w:spacing w:line="480" w:lineRule="auto"/>
        <w:ind w:left="1560" w:firstLine="708"/>
        <w:jc w:val="both"/>
        <w:rPr>
          <w:rFonts w:ascii="Times New Roman" w:hAnsi="Times New Roman"/>
          <w:sz w:val="24"/>
          <w:szCs w:val="24"/>
        </w:rPr>
      </w:pPr>
      <w:r w:rsidRPr="00A075B7">
        <w:rPr>
          <w:rFonts w:ascii="Times New Roman" w:hAnsi="Times New Roman"/>
          <w:sz w:val="24"/>
          <w:szCs w:val="24"/>
        </w:rPr>
        <w:t>Pemungutan pajak harus bersifat adil dan merata, yaitu pajak dikenakan kepada orang pribadi yang harus sebanding dengan kemampuan membayar pajak (</w:t>
      </w:r>
      <w:r w:rsidRPr="00A075B7">
        <w:rPr>
          <w:rFonts w:ascii="Times New Roman" w:hAnsi="Times New Roman"/>
          <w:i/>
          <w:sz w:val="24"/>
          <w:szCs w:val="24"/>
        </w:rPr>
        <w:t>ability to pay</w:t>
      </w:r>
      <w:r w:rsidRPr="00A075B7">
        <w:rPr>
          <w:rFonts w:ascii="Times New Roman" w:hAnsi="Times New Roman"/>
          <w:sz w:val="24"/>
          <w:szCs w:val="24"/>
        </w:rPr>
        <w:t xml:space="preserve">) dan sesuai dengan manfaat yang diterima. </w:t>
      </w:r>
    </w:p>
    <w:p w:rsidR="000A2656" w:rsidRPr="00A075B7" w:rsidRDefault="000A2656" w:rsidP="00CD7BCF">
      <w:pPr>
        <w:pStyle w:val="ListParagraph"/>
        <w:numPr>
          <w:ilvl w:val="0"/>
          <w:numId w:val="8"/>
        </w:numPr>
        <w:spacing w:line="480" w:lineRule="auto"/>
        <w:ind w:left="1560" w:hanging="426"/>
        <w:jc w:val="both"/>
        <w:rPr>
          <w:rFonts w:ascii="Times New Roman" w:hAnsi="Times New Roman"/>
          <w:sz w:val="24"/>
          <w:szCs w:val="24"/>
        </w:rPr>
      </w:pPr>
      <w:r w:rsidRPr="00A075B7">
        <w:rPr>
          <w:rFonts w:ascii="Times New Roman" w:hAnsi="Times New Roman"/>
          <w:i/>
          <w:sz w:val="24"/>
          <w:szCs w:val="24"/>
        </w:rPr>
        <w:t>Certainty</w:t>
      </w:r>
    </w:p>
    <w:p w:rsidR="000A2656" w:rsidRDefault="000A2656" w:rsidP="00661AD1">
      <w:pPr>
        <w:pStyle w:val="ListParagraph"/>
        <w:spacing w:line="480" w:lineRule="auto"/>
        <w:ind w:left="1560" w:firstLine="708"/>
        <w:jc w:val="both"/>
        <w:rPr>
          <w:rFonts w:ascii="Times New Roman" w:hAnsi="Times New Roman"/>
          <w:sz w:val="24"/>
          <w:szCs w:val="24"/>
        </w:rPr>
      </w:pPr>
      <w:r w:rsidRPr="00A075B7">
        <w:rPr>
          <w:rFonts w:ascii="Times New Roman" w:hAnsi="Times New Roman"/>
          <w:sz w:val="24"/>
          <w:szCs w:val="24"/>
        </w:rPr>
        <w:t>Penetapan pajak itu tidak ditentukan sewenang-wenang. Oleh karena itu, wajib pajak harus mengetahui secara jelas dan pasti besarnya pajak yang terhutang, kapan harus bayar, serta batas waktu pembayaran.</w:t>
      </w:r>
    </w:p>
    <w:p w:rsidR="0060031D" w:rsidRPr="00A075B7" w:rsidRDefault="0060031D" w:rsidP="00661AD1">
      <w:pPr>
        <w:pStyle w:val="ListParagraph"/>
        <w:spacing w:line="480" w:lineRule="auto"/>
        <w:ind w:left="1560" w:firstLine="708"/>
        <w:jc w:val="both"/>
        <w:rPr>
          <w:rFonts w:ascii="Times New Roman" w:hAnsi="Times New Roman"/>
          <w:sz w:val="24"/>
          <w:szCs w:val="24"/>
        </w:rPr>
      </w:pPr>
    </w:p>
    <w:p w:rsidR="000A2656" w:rsidRPr="00A075B7" w:rsidRDefault="000A2656" w:rsidP="00CD7BCF">
      <w:pPr>
        <w:pStyle w:val="ListParagraph"/>
        <w:numPr>
          <w:ilvl w:val="0"/>
          <w:numId w:val="8"/>
        </w:numPr>
        <w:spacing w:line="480" w:lineRule="auto"/>
        <w:ind w:left="1560" w:hanging="426"/>
        <w:jc w:val="both"/>
        <w:rPr>
          <w:rFonts w:ascii="Times New Roman" w:hAnsi="Times New Roman"/>
          <w:sz w:val="24"/>
          <w:szCs w:val="24"/>
        </w:rPr>
      </w:pPr>
      <w:r w:rsidRPr="00A075B7">
        <w:rPr>
          <w:rFonts w:ascii="Times New Roman" w:hAnsi="Times New Roman"/>
          <w:i/>
          <w:sz w:val="24"/>
          <w:szCs w:val="24"/>
        </w:rPr>
        <w:lastRenderedPageBreak/>
        <w:t>Convenience</w:t>
      </w:r>
    </w:p>
    <w:p w:rsidR="000A2656" w:rsidRPr="00A075B7" w:rsidRDefault="000A2656" w:rsidP="00661AD1">
      <w:pPr>
        <w:pStyle w:val="ListParagraph"/>
        <w:spacing w:line="480" w:lineRule="auto"/>
        <w:ind w:left="1560" w:firstLine="708"/>
        <w:jc w:val="both"/>
        <w:rPr>
          <w:rFonts w:ascii="Times New Roman" w:hAnsi="Times New Roman"/>
          <w:i/>
          <w:sz w:val="24"/>
          <w:szCs w:val="24"/>
        </w:rPr>
      </w:pPr>
      <w:r w:rsidRPr="00A075B7">
        <w:rPr>
          <w:rFonts w:ascii="Times New Roman" w:hAnsi="Times New Roman"/>
          <w:sz w:val="24"/>
          <w:szCs w:val="24"/>
        </w:rPr>
        <w:t xml:space="preserve">Kapan wajib pajak itu harus membayar pajak sebaiknya sesuai dengan saat-saat yang tidak menyulitkan wajib pajak. Contoh: pada saat wajib pajak menerima pengasilan. Sistem pemungutan ini disebut </w:t>
      </w:r>
      <w:r w:rsidRPr="00A075B7">
        <w:rPr>
          <w:rFonts w:ascii="Times New Roman" w:hAnsi="Times New Roman"/>
          <w:i/>
          <w:sz w:val="24"/>
          <w:szCs w:val="24"/>
        </w:rPr>
        <w:t>pay as you earn</w:t>
      </w:r>
      <w:r w:rsidRPr="00A075B7">
        <w:rPr>
          <w:rFonts w:ascii="Times New Roman" w:hAnsi="Times New Roman"/>
          <w:sz w:val="24"/>
          <w:szCs w:val="24"/>
        </w:rPr>
        <w:t>.</w:t>
      </w:r>
    </w:p>
    <w:p w:rsidR="000A2656" w:rsidRPr="00A075B7" w:rsidRDefault="000A2656" w:rsidP="00CD7BCF">
      <w:pPr>
        <w:pStyle w:val="ListParagraph"/>
        <w:numPr>
          <w:ilvl w:val="0"/>
          <w:numId w:val="8"/>
        </w:numPr>
        <w:spacing w:line="480" w:lineRule="auto"/>
        <w:ind w:left="1560" w:hanging="426"/>
        <w:jc w:val="both"/>
        <w:rPr>
          <w:rFonts w:ascii="Times New Roman" w:hAnsi="Times New Roman"/>
          <w:sz w:val="24"/>
          <w:szCs w:val="24"/>
        </w:rPr>
      </w:pPr>
      <w:r w:rsidRPr="00A075B7">
        <w:rPr>
          <w:rFonts w:ascii="Times New Roman" w:hAnsi="Times New Roman"/>
          <w:i/>
          <w:sz w:val="24"/>
          <w:szCs w:val="24"/>
        </w:rPr>
        <w:t>Economy</w:t>
      </w:r>
    </w:p>
    <w:p w:rsidR="000A2656" w:rsidRPr="00A075B7" w:rsidRDefault="000A2656" w:rsidP="00661AD1">
      <w:pPr>
        <w:pStyle w:val="ListParagraph"/>
        <w:spacing w:after="0" w:line="480" w:lineRule="auto"/>
        <w:ind w:left="1560" w:firstLine="708"/>
        <w:jc w:val="both"/>
        <w:rPr>
          <w:rFonts w:ascii="Times New Roman" w:hAnsi="Times New Roman"/>
          <w:sz w:val="24"/>
          <w:szCs w:val="24"/>
        </w:rPr>
      </w:pPr>
      <w:r w:rsidRPr="00A075B7">
        <w:rPr>
          <w:rFonts w:ascii="Times New Roman" w:hAnsi="Times New Roman"/>
          <w:sz w:val="24"/>
          <w:szCs w:val="24"/>
        </w:rPr>
        <w:t>Secara ekonomi bahwa biaya pemungutan dan biaya pemenuhan kewajiban pajak bagi wajib pajak diharapkan seminimum mungkin, demikian pula beban yang ditanggung wajib pajak.</w:t>
      </w:r>
    </w:p>
    <w:p w:rsidR="0047558E" w:rsidRPr="00A075B7" w:rsidRDefault="0047558E" w:rsidP="0047558E">
      <w:pPr>
        <w:pStyle w:val="ListParagraph"/>
        <w:spacing w:after="0" w:line="480" w:lineRule="auto"/>
        <w:ind w:left="1843" w:firstLine="709"/>
        <w:jc w:val="both"/>
        <w:rPr>
          <w:rFonts w:ascii="Times New Roman" w:hAnsi="Times New Roman"/>
          <w:sz w:val="24"/>
          <w:szCs w:val="24"/>
        </w:rPr>
      </w:pPr>
    </w:p>
    <w:p w:rsidR="000A2656" w:rsidRPr="00A075B7" w:rsidRDefault="000A2656" w:rsidP="00CD7BCF">
      <w:pPr>
        <w:pStyle w:val="ListParagraph"/>
        <w:numPr>
          <w:ilvl w:val="1"/>
          <w:numId w:val="5"/>
        </w:numPr>
        <w:spacing w:after="0" w:line="480" w:lineRule="auto"/>
        <w:ind w:left="1134" w:hanging="425"/>
        <w:rPr>
          <w:rFonts w:ascii="Times New Roman" w:hAnsi="Times New Roman"/>
          <w:sz w:val="24"/>
          <w:szCs w:val="24"/>
        </w:rPr>
      </w:pPr>
      <w:r w:rsidRPr="00A075B7">
        <w:rPr>
          <w:rFonts w:ascii="Times New Roman" w:hAnsi="Times New Roman"/>
          <w:sz w:val="24"/>
          <w:szCs w:val="24"/>
        </w:rPr>
        <w:t>Hambatan Pemungutan Pajak</w:t>
      </w:r>
    </w:p>
    <w:p w:rsidR="000A2656" w:rsidRPr="00A075B7" w:rsidRDefault="000A2656" w:rsidP="00661AD1">
      <w:pPr>
        <w:spacing w:after="0" w:line="480" w:lineRule="auto"/>
        <w:ind w:left="1134" w:firstLine="709"/>
        <w:jc w:val="both"/>
        <w:rPr>
          <w:rFonts w:ascii="Times New Roman" w:hAnsi="Times New Roman"/>
          <w:sz w:val="24"/>
          <w:szCs w:val="24"/>
        </w:rPr>
      </w:pPr>
      <w:r w:rsidRPr="00A075B7">
        <w:rPr>
          <w:rFonts w:ascii="Times New Roman" w:hAnsi="Times New Roman"/>
          <w:sz w:val="24"/>
          <w:szCs w:val="24"/>
        </w:rPr>
        <w:t xml:space="preserve">Ada dua jenis hambatan dalam pemungutan pajak 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Mardiasmo","given":"","non-dropping-particle":"","parse-names":false,"suffix":""}],"edition":"18","id":"ITEM-1","issued":{"date-parts":[["2016"]]},"number-of-pages":"8-9","publisher-place":"Yogyakarta","title":"Perpajakan Edisi Terbaru 2016","type":"book"},"uris":["http://www.mendeley.com/documents/?uuid=ae4449b1-f58c-4ffa-ad62-5f0160167ca3"]}],"mendeley":{"formattedCitation":"(Mardiasmo, 2016)","manualFormatting":"Mardiasmo (2018:10-11)","plainTextFormattedCitation":"(Mardiasmo, 2016)","previouslyFormattedCitation":"(Mardiasmo, 2016)"},"properties":{"noteIndex":0},"schema":"https://github.com/citation-style-language/schema/raw/master/csl-citation.json"}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Mardiasmo (2018:10-11)</w:t>
      </w:r>
      <w:r w:rsidR="00CE78F2" w:rsidRPr="00A075B7">
        <w:rPr>
          <w:rFonts w:ascii="Times New Roman" w:hAnsi="Times New Roman"/>
          <w:sz w:val="24"/>
          <w:szCs w:val="24"/>
        </w:rPr>
        <w:fldChar w:fldCharType="end"/>
      </w:r>
      <w:r w:rsidRPr="00A075B7">
        <w:rPr>
          <w:rFonts w:ascii="Times New Roman" w:hAnsi="Times New Roman"/>
          <w:sz w:val="24"/>
          <w:szCs w:val="24"/>
        </w:rPr>
        <w:t>, antara lain:</w:t>
      </w:r>
    </w:p>
    <w:p w:rsidR="000A2656" w:rsidRPr="00A075B7" w:rsidRDefault="000A2656" w:rsidP="00CD7BCF">
      <w:pPr>
        <w:pStyle w:val="ListParagraph"/>
        <w:numPr>
          <w:ilvl w:val="0"/>
          <w:numId w:val="9"/>
        </w:numPr>
        <w:spacing w:line="480" w:lineRule="auto"/>
        <w:ind w:left="1843" w:hanging="709"/>
        <w:jc w:val="both"/>
        <w:rPr>
          <w:rFonts w:ascii="Times New Roman" w:hAnsi="Times New Roman"/>
          <w:sz w:val="24"/>
          <w:szCs w:val="24"/>
        </w:rPr>
      </w:pPr>
      <w:r w:rsidRPr="00A075B7">
        <w:rPr>
          <w:rFonts w:ascii="Times New Roman" w:hAnsi="Times New Roman"/>
          <w:sz w:val="24"/>
          <w:szCs w:val="24"/>
        </w:rPr>
        <w:t>Perlawanan Pasif</w:t>
      </w:r>
    </w:p>
    <w:p w:rsidR="000A2656" w:rsidRPr="00A075B7" w:rsidRDefault="000A2656" w:rsidP="00661AD1">
      <w:pPr>
        <w:pStyle w:val="ListParagraph"/>
        <w:spacing w:line="480" w:lineRule="auto"/>
        <w:ind w:left="1843" w:firstLine="425"/>
        <w:jc w:val="both"/>
        <w:rPr>
          <w:rFonts w:ascii="Times New Roman" w:hAnsi="Times New Roman"/>
          <w:sz w:val="24"/>
          <w:szCs w:val="24"/>
        </w:rPr>
      </w:pPr>
      <w:r w:rsidRPr="00A075B7">
        <w:rPr>
          <w:rFonts w:ascii="Times New Roman" w:hAnsi="Times New Roman"/>
          <w:sz w:val="24"/>
          <w:szCs w:val="24"/>
        </w:rPr>
        <w:t>Masyarakat enggan (pasif) membayar pajak, yang disebabkan antara lain :</w:t>
      </w:r>
    </w:p>
    <w:p w:rsidR="000A2656" w:rsidRPr="00A075B7" w:rsidRDefault="000A2656" w:rsidP="00CD7BCF">
      <w:pPr>
        <w:pStyle w:val="ListParagraph"/>
        <w:numPr>
          <w:ilvl w:val="0"/>
          <w:numId w:val="15"/>
        </w:numPr>
        <w:spacing w:line="480" w:lineRule="auto"/>
        <w:ind w:left="2268" w:hanging="425"/>
        <w:jc w:val="both"/>
        <w:rPr>
          <w:rFonts w:ascii="Times New Roman" w:hAnsi="Times New Roman"/>
          <w:sz w:val="24"/>
          <w:szCs w:val="24"/>
        </w:rPr>
      </w:pPr>
      <w:r w:rsidRPr="00A075B7">
        <w:rPr>
          <w:rFonts w:ascii="Times New Roman" w:hAnsi="Times New Roman"/>
          <w:sz w:val="24"/>
          <w:szCs w:val="24"/>
        </w:rPr>
        <w:t>Perkembangan intelektual dan moral masyarakat.</w:t>
      </w:r>
    </w:p>
    <w:p w:rsidR="000A2656" w:rsidRPr="00A075B7" w:rsidRDefault="000A2656" w:rsidP="00CD7BCF">
      <w:pPr>
        <w:pStyle w:val="ListParagraph"/>
        <w:numPr>
          <w:ilvl w:val="0"/>
          <w:numId w:val="15"/>
        </w:numPr>
        <w:spacing w:line="480" w:lineRule="auto"/>
        <w:ind w:left="2268" w:hanging="425"/>
        <w:jc w:val="both"/>
        <w:rPr>
          <w:rFonts w:ascii="Times New Roman" w:hAnsi="Times New Roman"/>
          <w:sz w:val="24"/>
          <w:szCs w:val="24"/>
        </w:rPr>
      </w:pPr>
      <w:r w:rsidRPr="00A075B7">
        <w:rPr>
          <w:rFonts w:ascii="Times New Roman" w:hAnsi="Times New Roman"/>
          <w:sz w:val="24"/>
          <w:szCs w:val="24"/>
        </w:rPr>
        <w:t>Sistem perpajakan yang mungkin sulit dipahami masyarakat.</w:t>
      </w:r>
    </w:p>
    <w:p w:rsidR="000A2656" w:rsidRPr="00A075B7" w:rsidRDefault="000A2656" w:rsidP="00CD7BCF">
      <w:pPr>
        <w:pStyle w:val="ListParagraph"/>
        <w:numPr>
          <w:ilvl w:val="0"/>
          <w:numId w:val="15"/>
        </w:numPr>
        <w:spacing w:line="480" w:lineRule="auto"/>
        <w:ind w:left="2268" w:hanging="425"/>
        <w:jc w:val="both"/>
        <w:rPr>
          <w:rFonts w:ascii="Times New Roman" w:hAnsi="Times New Roman"/>
          <w:sz w:val="24"/>
          <w:szCs w:val="24"/>
        </w:rPr>
      </w:pPr>
      <w:r w:rsidRPr="00A075B7">
        <w:rPr>
          <w:rFonts w:ascii="Times New Roman" w:hAnsi="Times New Roman"/>
          <w:sz w:val="24"/>
          <w:szCs w:val="24"/>
        </w:rPr>
        <w:t>Sistem kontrol tidak dapat dilakukan atau dilaksanakan dengan baik.</w:t>
      </w:r>
    </w:p>
    <w:p w:rsidR="000A2656" w:rsidRPr="00A075B7" w:rsidRDefault="000A2656" w:rsidP="00CD7BCF">
      <w:pPr>
        <w:pStyle w:val="ListParagraph"/>
        <w:numPr>
          <w:ilvl w:val="0"/>
          <w:numId w:val="9"/>
        </w:numPr>
        <w:spacing w:line="480" w:lineRule="auto"/>
        <w:ind w:left="1843" w:hanging="709"/>
        <w:jc w:val="both"/>
        <w:rPr>
          <w:rFonts w:ascii="Times New Roman" w:hAnsi="Times New Roman"/>
          <w:sz w:val="24"/>
          <w:szCs w:val="24"/>
        </w:rPr>
      </w:pPr>
      <w:r w:rsidRPr="00A075B7">
        <w:rPr>
          <w:rFonts w:ascii="Times New Roman" w:hAnsi="Times New Roman"/>
          <w:sz w:val="24"/>
          <w:szCs w:val="24"/>
        </w:rPr>
        <w:t>Perlawanan Aktif</w:t>
      </w:r>
    </w:p>
    <w:p w:rsidR="000A2656" w:rsidRPr="00A075B7" w:rsidRDefault="000A2656" w:rsidP="0047558E">
      <w:pPr>
        <w:pStyle w:val="ListParagraph"/>
        <w:spacing w:line="480" w:lineRule="auto"/>
        <w:ind w:left="1843" w:firstLine="425"/>
        <w:jc w:val="both"/>
        <w:rPr>
          <w:rFonts w:ascii="Times New Roman" w:hAnsi="Times New Roman"/>
          <w:sz w:val="24"/>
          <w:szCs w:val="24"/>
        </w:rPr>
      </w:pPr>
      <w:r w:rsidRPr="00A075B7">
        <w:rPr>
          <w:rFonts w:ascii="Times New Roman" w:hAnsi="Times New Roman"/>
          <w:sz w:val="24"/>
          <w:szCs w:val="24"/>
        </w:rPr>
        <w:t>Perlawanan aktif meliputi semua usaha dan perbuatan yang dilakukan oleh wajib pajak dengan tujuan untuk menghindari pajak. Bentuknya antara lain:</w:t>
      </w:r>
    </w:p>
    <w:p w:rsidR="000A2656" w:rsidRPr="00A075B7" w:rsidRDefault="000A2656" w:rsidP="00CD7BCF">
      <w:pPr>
        <w:pStyle w:val="ListParagraph"/>
        <w:numPr>
          <w:ilvl w:val="4"/>
          <w:numId w:val="10"/>
        </w:numPr>
        <w:spacing w:line="480" w:lineRule="auto"/>
        <w:ind w:left="2268" w:hanging="425"/>
        <w:jc w:val="both"/>
        <w:rPr>
          <w:rFonts w:ascii="Times New Roman" w:hAnsi="Times New Roman"/>
          <w:sz w:val="24"/>
          <w:szCs w:val="24"/>
        </w:rPr>
      </w:pPr>
      <w:r w:rsidRPr="00A075B7">
        <w:rPr>
          <w:rFonts w:ascii="Times New Roman" w:hAnsi="Times New Roman"/>
          <w:sz w:val="24"/>
          <w:szCs w:val="24"/>
        </w:rPr>
        <w:lastRenderedPageBreak/>
        <w:t>Penghindaran pajak (</w:t>
      </w:r>
      <w:r w:rsidRPr="00A075B7">
        <w:rPr>
          <w:rFonts w:ascii="Times New Roman" w:hAnsi="Times New Roman"/>
          <w:i/>
          <w:sz w:val="24"/>
          <w:szCs w:val="24"/>
        </w:rPr>
        <w:t>tax avoidance</w:t>
      </w:r>
      <w:r w:rsidRPr="00A075B7">
        <w:rPr>
          <w:rFonts w:ascii="Times New Roman" w:hAnsi="Times New Roman"/>
          <w:sz w:val="24"/>
          <w:szCs w:val="24"/>
        </w:rPr>
        <w:t xml:space="preserve">), usaha meringankan beban pajak dengan tidak melanggar undang-undang. </w:t>
      </w:r>
    </w:p>
    <w:p w:rsidR="000A2656" w:rsidRPr="00A075B7" w:rsidRDefault="000A2656" w:rsidP="00CD7BCF">
      <w:pPr>
        <w:pStyle w:val="ListParagraph"/>
        <w:numPr>
          <w:ilvl w:val="4"/>
          <w:numId w:val="10"/>
        </w:numPr>
        <w:spacing w:line="480" w:lineRule="auto"/>
        <w:ind w:left="2268" w:hanging="425"/>
        <w:jc w:val="both"/>
        <w:rPr>
          <w:rFonts w:ascii="Times New Roman" w:hAnsi="Times New Roman"/>
          <w:sz w:val="24"/>
          <w:szCs w:val="24"/>
        </w:rPr>
      </w:pPr>
      <w:r w:rsidRPr="00A075B7">
        <w:rPr>
          <w:rFonts w:ascii="Times New Roman" w:hAnsi="Times New Roman"/>
          <w:sz w:val="24"/>
          <w:szCs w:val="24"/>
        </w:rPr>
        <w:t>Pengelakan pajak (</w:t>
      </w:r>
      <w:r w:rsidRPr="00A075B7">
        <w:rPr>
          <w:rFonts w:ascii="Times New Roman" w:hAnsi="Times New Roman"/>
          <w:i/>
          <w:sz w:val="24"/>
          <w:szCs w:val="24"/>
        </w:rPr>
        <w:t>tax evasion</w:t>
      </w:r>
      <w:r w:rsidRPr="00A075B7">
        <w:rPr>
          <w:rFonts w:ascii="Times New Roman" w:hAnsi="Times New Roman"/>
          <w:sz w:val="24"/>
          <w:szCs w:val="24"/>
        </w:rPr>
        <w:t>), usaha meringankan pajak dengan cara melanggar undang-undang (menggelapkan pajak).</w:t>
      </w:r>
      <w:bookmarkStart w:id="29" w:name="_Toc532248742"/>
      <w:bookmarkStart w:id="30" w:name="_Toc532248787"/>
      <w:bookmarkStart w:id="31" w:name="_Toc532250566"/>
    </w:p>
    <w:p w:rsidR="00D17303" w:rsidRPr="00A075B7" w:rsidRDefault="00D17303" w:rsidP="00D17303">
      <w:pPr>
        <w:pStyle w:val="ListParagraph"/>
        <w:spacing w:line="480" w:lineRule="auto"/>
        <w:ind w:left="2268"/>
        <w:jc w:val="both"/>
        <w:rPr>
          <w:rFonts w:ascii="Times New Roman" w:hAnsi="Times New Roman"/>
          <w:sz w:val="24"/>
          <w:szCs w:val="24"/>
        </w:rPr>
      </w:pPr>
    </w:p>
    <w:p w:rsidR="000A2656" w:rsidRPr="0060031D" w:rsidRDefault="000A2656" w:rsidP="00CD7BCF">
      <w:pPr>
        <w:pStyle w:val="Heading3"/>
        <w:numPr>
          <w:ilvl w:val="0"/>
          <w:numId w:val="6"/>
        </w:numPr>
        <w:spacing w:before="40" w:line="720" w:lineRule="auto"/>
        <w:rPr>
          <w:rFonts w:cs="Times New Roman"/>
          <w:i/>
          <w:szCs w:val="24"/>
        </w:rPr>
      </w:pPr>
      <w:bookmarkStart w:id="32" w:name="_Toc532248741"/>
      <w:bookmarkStart w:id="33" w:name="_Toc532248786"/>
      <w:bookmarkStart w:id="34" w:name="_Toc532250565"/>
      <w:bookmarkStart w:id="35" w:name="_Toc16765701"/>
      <w:bookmarkStart w:id="36" w:name="_Toc16766480"/>
      <w:bookmarkStart w:id="37" w:name="_Toc16766877"/>
      <w:bookmarkStart w:id="38" w:name="_Toc16768540"/>
      <w:r w:rsidRPr="0060031D">
        <w:rPr>
          <w:rFonts w:cs="Times New Roman"/>
          <w:i/>
          <w:szCs w:val="24"/>
        </w:rPr>
        <w:t>Tax Avoidance</w:t>
      </w:r>
      <w:bookmarkEnd w:id="32"/>
      <w:bookmarkEnd w:id="33"/>
      <w:bookmarkEnd w:id="34"/>
      <w:bookmarkEnd w:id="35"/>
      <w:bookmarkEnd w:id="36"/>
      <w:bookmarkEnd w:id="37"/>
      <w:bookmarkEnd w:id="38"/>
    </w:p>
    <w:p w:rsidR="00504C55" w:rsidRPr="0060031D" w:rsidRDefault="000A2656" w:rsidP="00CD7BCF">
      <w:pPr>
        <w:pStyle w:val="ListParagraph"/>
        <w:numPr>
          <w:ilvl w:val="7"/>
          <w:numId w:val="10"/>
        </w:numPr>
        <w:spacing w:line="480" w:lineRule="auto"/>
        <w:ind w:left="1276" w:hanging="567"/>
        <w:jc w:val="both"/>
        <w:rPr>
          <w:rFonts w:ascii="Times New Roman" w:hAnsi="Times New Roman"/>
          <w:sz w:val="24"/>
          <w:szCs w:val="24"/>
        </w:rPr>
      </w:pPr>
      <w:r w:rsidRPr="00A075B7">
        <w:rPr>
          <w:rFonts w:ascii="Times New Roman" w:hAnsi="Times New Roman"/>
          <w:sz w:val="24"/>
          <w:szCs w:val="24"/>
        </w:rPr>
        <w:t xml:space="preserve">Definisi </w:t>
      </w:r>
      <w:r w:rsidRPr="00A075B7">
        <w:rPr>
          <w:rFonts w:ascii="Times New Roman" w:hAnsi="Times New Roman"/>
          <w:i/>
          <w:sz w:val="24"/>
          <w:szCs w:val="24"/>
        </w:rPr>
        <w:t>Tax</w:t>
      </w:r>
      <w:r w:rsidRPr="00A075B7">
        <w:rPr>
          <w:rFonts w:ascii="Times New Roman" w:hAnsi="Times New Roman"/>
          <w:sz w:val="24"/>
          <w:szCs w:val="24"/>
        </w:rPr>
        <w:t xml:space="preserve"> </w:t>
      </w:r>
      <w:r w:rsidRPr="00A075B7">
        <w:rPr>
          <w:rFonts w:ascii="Times New Roman" w:hAnsi="Times New Roman"/>
          <w:i/>
          <w:sz w:val="24"/>
          <w:szCs w:val="24"/>
        </w:rPr>
        <w:t>Avoidance</w:t>
      </w:r>
    </w:p>
    <w:p w:rsidR="000A2656" w:rsidRPr="00A075B7" w:rsidRDefault="000A2656" w:rsidP="00504C55">
      <w:pPr>
        <w:spacing w:line="480" w:lineRule="auto"/>
        <w:ind w:left="1276" w:firstLine="851"/>
        <w:jc w:val="both"/>
        <w:rPr>
          <w:rFonts w:ascii="Times New Roman" w:hAnsi="Times New Roman"/>
          <w:noProof/>
          <w:sz w:val="24"/>
          <w:szCs w:val="24"/>
        </w:rPr>
      </w:pPr>
      <w:r w:rsidRPr="00A075B7">
        <w:rPr>
          <w:rFonts w:ascii="Times New Roman" w:hAnsi="Times New Roman"/>
          <w:sz w:val="24"/>
          <w:szCs w:val="24"/>
        </w:rPr>
        <w:t xml:space="preserve">Definisi </w:t>
      </w:r>
      <w:r w:rsidRPr="004C447D">
        <w:rPr>
          <w:rFonts w:ascii="Times New Roman" w:hAnsi="Times New Roman"/>
          <w:i/>
          <w:sz w:val="24"/>
          <w:szCs w:val="24"/>
        </w:rPr>
        <w:t>tax avoidance</w:t>
      </w:r>
      <w:r w:rsidRPr="00A075B7">
        <w:rPr>
          <w:rFonts w:ascii="Times New Roman" w:hAnsi="Times New Roman"/>
          <w:sz w:val="24"/>
          <w:szCs w:val="24"/>
        </w:rPr>
        <w:t xml:space="preserve"> menurut pendapat ahli dalam </w:t>
      </w:r>
      <w:r w:rsidR="00CE78F2" w:rsidRPr="00A075B7">
        <w:rPr>
          <w:rStyle w:val="FootnoteReference"/>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{"citationItems":[{"id":"ITEM-1","itemData":{"author":[{"dropping-particle":"","family":"Rahayu","given":"Siti Kurnia","non-dropping-particle":"","parse-names":false,"suffix":""},{"dropping-particle":"","family":"Surhayati","given":"Ely","non-dropping-particle":"","parse-names":false,"suffix":""}],"id":"ITEM-1","issued":{"date-parts":[["2010"]]},"publisher":"Graha Ilmu","publisher-place":"Yogyakarta","title":"Perpajakan: Teori dan Teknis Perhitungan","type":"book"},"uris":["http://www.mendeley.com/documents/?uuid=503e9e28-640e-4eb3-bfad-0bc9d3b78541","http://www.mendeley.com/documents/?uuid=2f835fb5-b675-4527-ab9e-debcb34ccfe7"]}],"mendeley":{"formattedCitation":"(Rahayu &amp; Surhayati, 2010)","manualFormatting":"(Rahayu dan Surhayati, 2010:147)","plainTextFormattedCitation":"(Rahayu &amp; Surhayati, 2010)","previouslyFormattedCitation":"(Rahayu &amp; Surhayati, 2010)"},"properties":{"noteIndex":0},"schema":"https://github.com/citation-style-language/schema/raw/master/csl-citation.json"}</w:instrText>
      </w:r>
      <w:r w:rsidR="00CE78F2" w:rsidRPr="00A075B7">
        <w:rPr>
          <w:rStyle w:val="FootnoteReference"/>
          <w:rFonts w:ascii="Times New Roman" w:hAnsi="Times New Roman"/>
          <w:sz w:val="24"/>
          <w:szCs w:val="24"/>
        </w:rPr>
        <w:fldChar w:fldCharType="separate"/>
      </w:r>
      <w:r w:rsidRPr="00A075B7">
        <w:rPr>
          <w:rFonts w:ascii="Times New Roman" w:hAnsi="Times New Roman"/>
          <w:noProof/>
          <w:sz w:val="24"/>
          <w:szCs w:val="24"/>
        </w:rPr>
        <w:t>(Rahayu dan Surhayati, 2010:147)</w:t>
      </w:r>
      <w:r w:rsidR="00CE78F2" w:rsidRPr="00A075B7">
        <w:rPr>
          <w:rStyle w:val="FootnoteReference"/>
          <w:rFonts w:ascii="Times New Roman" w:hAnsi="Times New Roman"/>
          <w:sz w:val="24"/>
          <w:szCs w:val="24"/>
        </w:rPr>
        <w:fldChar w:fldCharType="end"/>
      </w:r>
    </w:p>
    <w:p w:rsidR="000A2656" w:rsidRPr="00A075B7" w:rsidRDefault="000A2656" w:rsidP="00CD7BCF">
      <w:pPr>
        <w:pStyle w:val="ListParagraph"/>
        <w:numPr>
          <w:ilvl w:val="0"/>
          <w:numId w:val="12"/>
        </w:numPr>
        <w:spacing w:line="480" w:lineRule="auto"/>
        <w:ind w:left="1843" w:hanging="567"/>
        <w:jc w:val="both"/>
        <w:rPr>
          <w:rFonts w:ascii="Times New Roman" w:hAnsi="Times New Roman"/>
          <w:sz w:val="24"/>
          <w:szCs w:val="24"/>
        </w:rPr>
      </w:pPr>
      <w:r w:rsidRPr="00A075B7">
        <w:rPr>
          <w:rFonts w:ascii="Times New Roman" w:eastAsia="Times New Roman" w:hAnsi="Times New Roman"/>
          <w:sz w:val="24"/>
          <w:szCs w:val="24"/>
          <w:lang w:eastAsia="en-ID"/>
        </w:rPr>
        <w:t xml:space="preserve">Menurut </w:t>
      </w:r>
      <w:r w:rsidRPr="00A075B7">
        <w:rPr>
          <w:rFonts w:ascii="Times New Roman" w:hAnsi="Times New Roman"/>
          <w:sz w:val="24"/>
          <w:szCs w:val="24"/>
        </w:rPr>
        <w:t>Robert H. Anderson</w:t>
      </w:r>
    </w:p>
    <w:p w:rsidR="000A2656" w:rsidRPr="00A075B7" w:rsidRDefault="000A2656" w:rsidP="0027728E">
      <w:pPr>
        <w:pStyle w:val="ListParagraph"/>
        <w:spacing w:line="240" w:lineRule="auto"/>
        <w:ind w:left="1843" w:firstLine="634"/>
        <w:jc w:val="both"/>
        <w:rPr>
          <w:rFonts w:ascii="Times New Roman" w:hAnsi="Times New Roman"/>
          <w:sz w:val="24"/>
          <w:szCs w:val="24"/>
        </w:rPr>
      </w:pPr>
      <w:r w:rsidRPr="00A075B7">
        <w:rPr>
          <w:rFonts w:ascii="Times New Roman" w:hAnsi="Times New Roman"/>
          <w:sz w:val="24"/>
          <w:szCs w:val="24"/>
        </w:rPr>
        <w:t>“Penghindaran pajak atas (</w:t>
      </w:r>
      <w:r w:rsidRPr="00A075B7">
        <w:rPr>
          <w:rFonts w:ascii="Times New Roman" w:hAnsi="Times New Roman"/>
          <w:i/>
          <w:sz w:val="24"/>
          <w:szCs w:val="24"/>
        </w:rPr>
        <w:t>tax avoidance</w:t>
      </w:r>
      <w:r w:rsidRPr="00A075B7">
        <w:rPr>
          <w:rFonts w:ascii="Times New Roman" w:hAnsi="Times New Roman"/>
          <w:sz w:val="24"/>
          <w:szCs w:val="24"/>
        </w:rPr>
        <w:t>) merupakan cara mengurangi pajak yang masih dalam batas ketentuan peraturan perundang-undangan perpajakan dan dapat dibenarkan terutama melalui perencanaan perpajakan”.</w:t>
      </w:r>
    </w:p>
    <w:p w:rsidR="000A2656" w:rsidRPr="00A075B7" w:rsidRDefault="000A2656" w:rsidP="000A2656">
      <w:pPr>
        <w:pStyle w:val="ListParagraph"/>
        <w:spacing w:line="480" w:lineRule="auto"/>
        <w:ind w:left="1495"/>
        <w:jc w:val="both"/>
        <w:rPr>
          <w:rFonts w:ascii="Times New Roman" w:hAnsi="Times New Roman"/>
          <w:sz w:val="24"/>
          <w:szCs w:val="24"/>
        </w:rPr>
      </w:pPr>
    </w:p>
    <w:p w:rsidR="000A2656" w:rsidRPr="00A075B7" w:rsidRDefault="000A2656" w:rsidP="00CD7BCF">
      <w:pPr>
        <w:pStyle w:val="ListParagraph"/>
        <w:numPr>
          <w:ilvl w:val="0"/>
          <w:numId w:val="12"/>
        </w:numPr>
        <w:spacing w:line="480" w:lineRule="auto"/>
        <w:ind w:left="1843" w:hanging="567"/>
        <w:jc w:val="both"/>
        <w:rPr>
          <w:rFonts w:ascii="Times New Roman" w:hAnsi="Times New Roman"/>
          <w:sz w:val="24"/>
          <w:szCs w:val="24"/>
        </w:rPr>
      </w:pPr>
      <w:r w:rsidRPr="00A075B7">
        <w:rPr>
          <w:rFonts w:ascii="Times New Roman" w:eastAsia="Times New Roman" w:hAnsi="Times New Roman"/>
          <w:sz w:val="24"/>
          <w:szCs w:val="24"/>
          <w:lang w:eastAsia="en-ID"/>
        </w:rPr>
        <w:t xml:space="preserve">Menurut </w:t>
      </w:r>
      <w:r w:rsidRPr="00A075B7">
        <w:rPr>
          <w:rFonts w:ascii="Times New Roman" w:hAnsi="Times New Roman"/>
          <w:sz w:val="24"/>
          <w:szCs w:val="24"/>
        </w:rPr>
        <w:t>N.A. Barr, S.R. James, A.R.Prest</w:t>
      </w:r>
    </w:p>
    <w:p w:rsidR="000A2656" w:rsidRPr="00A075B7" w:rsidRDefault="000A2656" w:rsidP="0027728E">
      <w:pPr>
        <w:pStyle w:val="ListParagraph"/>
        <w:spacing w:line="240" w:lineRule="auto"/>
        <w:ind w:left="1843" w:firstLine="634"/>
        <w:jc w:val="both"/>
        <w:rPr>
          <w:rFonts w:ascii="Times New Roman" w:hAnsi="Times New Roman"/>
          <w:sz w:val="24"/>
          <w:szCs w:val="24"/>
        </w:rPr>
      </w:pPr>
      <w:r w:rsidRPr="00A075B7">
        <w:rPr>
          <w:rFonts w:ascii="Times New Roman" w:hAnsi="Times New Roman"/>
          <w:sz w:val="24"/>
          <w:szCs w:val="24"/>
        </w:rPr>
        <w:t>“Penghindaran pajak (</w:t>
      </w:r>
      <w:r w:rsidR="00B6788B">
        <w:rPr>
          <w:rFonts w:ascii="Times New Roman" w:hAnsi="Times New Roman"/>
          <w:i/>
          <w:sz w:val="24"/>
          <w:szCs w:val="24"/>
        </w:rPr>
        <w:t xml:space="preserve">tax </w:t>
      </w:r>
      <w:r w:rsidRPr="00E3443C">
        <w:rPr>
          <w:rFonts w:ascii="Times New Roman" w:hAnsi="Times New Roman"/>
          <w:i/>
          <w:sz w:val="24"/>
          <w:szCs w:val="24"/>
        </w:rPr>
        <w:t>avoidance</w:t>
      </w:r>
      <w:r w:rsidRPr="00A075B7">
        <w:rPr>
          <w:rFonts w:ascii="Times New Roman" w:hAnsi="Times New Roman"/>
          <w:sz w:val="24"/>
          <w:szCs w:val="24"/>
        </w:rPr>
        <w:t>) sebagai manipulasi penghasilannya secara legal yang masih sesuai dengan ketentuan peraturan perundang-undangan perpajakan untuk memperkecil jumlah pajak yang terutang”.</w:t>
      </w:r>
    </w:p>
    <w:p w:rsidR="000A2656" w:rsidRPr="00A075B7" w:rsidRDefault="000A2656" w:rsidP="000A2656">
      <w:pPr>
        <w:pStyle w:val="ListParagraph"/>
        <w:spacing w:before="240" w:after="0" w:line="480" w:lineRule="auto"/>
        <w:ind w:left="1495"/>
        <w:jc w:val="both"/>
        <w:rPr>
          <w:rFonts w:ascii="Times New Roman" w:hAnsi="Times New Roman"/>
          <w:sz w:val="24"/>
          <w:szCs w:val="24"/>
        </w:rPr>
      </w:pPr>
    </w:p>
    <w:p w:rsidR="000A2656" w:rsidRPr="00A075B7" w:rsidRDefault="000A2656" w:rsidP="00CD7BCF">
      <w:pPr>
        <w:pStyle w:val="ListParagraph"/>
        <w:numPr>
          <w:ilvl w:val="0"/>
          <w:numId w:val="12"/>
        </w:numPr>
        <w:spacing w:before="240" w:after="0" w:line="480" w:lineRule="auto"/>
        <w:ind w:left="1843" w:hanging="567"/>
        <w:jc w:val="both"/>
        <w:rPr>
          <w:rFonts w:ascii="Times New Roman" w:hAnsi="Times New Roman"/>
          <w:sz w:val="24"/>
          <w:szCs w:val="24"/>
        </w:rPr>
      </w:pPr>
      <w:r w:rsidRPr="00A075B7">
        <w:rPr>
          <w:rFonts w:ascii="Times New Roman" w:eastAsia="Times New Roman" w:hAnsi="Times New Roman"/>
          <w:sz w:val="24"/>
          <w:szCs w:val="24"/>
          <w:lang w:eastAsia="en-ID"/>
        </w:rPr>
        <w:t xml:space="preserve">Menurut </w:t>
      </w:r>
      <w:r w:rsidRPr="00A075B7">
        <w:rPr>
          <w:rFonts w:ascii="Times New Roman" w:hAnsi="Times New Roman"/>
          <w:sz w:val="24"/>
          <w:szCs w:val="24"/>
        </w:rPr>
        <w:t>Ernest R. Mortensen</w:t>
      </w:r>
    </w:p>
    <w:p w:rsidR="000A2656" w:rsidRPr="00A075B7" w:rsidRDefault="000A2656" w:rsidP="0027728E">
      <w:pPr>
        <w:pStyle w:val="ListParagraph"/>
        <w:spacing w:line="240" w:lineRule="auto"/>
        <w:ind w:left="1843" w:firstLine="601"/>
        <w:jc w:val="both"/>
        <w:rPr>
          <w:rFonts w:ascii="Times New Roman" w:hAnsi="Times New Roman"/>
          <w:sz w:val="24"/>
          <w:szCs w:val="24"/>
        </w:rPr>
      </w:pPr>
      <w:r w:rsidRPr="00A075B7">
        <w:rPr>
          <w:rFonts w:ascii="Times New Roman" w:hAnsi="Times New Roman"/>
          <w:sz w:val="24"/>
          <w:szCs w:val="24"/>
        </w:rPr>
        <w:t>“Penghindaran pajak berkenaan dengan pengaturan sesuatu peristiwa sedemikian rupa untuk meminimkan atau menghilangkan beban pajak dengan memperhatikan adanya atau tidaknya akibat-akibat pajak yang ditimbulkannya. Oleh karena itu, penghindaran pajak tidak merupakan pelanggaran atas perundang-undangan perpajakan atau secara etika tidak dianggap salah dalam rangka usaha wajib pajak untuk mengurangi, menghindari, meminimkan atau meringankan beban pajak dengan cara-cara yang dimungkinkan oleh undang-undang pajak.”</w:t>
      </w:r>
    </w:p>
    <w:p w:rsidR="000A2656" w:rsidRPr="00A075B7" w:rsidRDefault="000A2656" w:rsidP="000A2656">
      <w:pPr>
        <w:pStyle w:val="ListParagraph"/>
        <w:spacing w:line="240" w:lineRule="auto"/>
        <w:ind w:left="1495"/>
        <w:jc w:val="both"/>
        <w:rPr>
          <w:rFonts w:ascii="Times New Roman" w:hAnsi="Times New Roman"/>
          <w:sz w:val="24"/>
          <w:szCs w:val="24"/>
        </w:rPr>
      </w:pPr>
    </w:p>
    <w:p w:rsidR="00823639" w:rsidRDefault="00823639">
      <w:pPr>
        <w:spacing w:after="0" w:line="480" w:lineRule="auto"/>
        <w:jc w:val="both"/>
        <w:rPr>
          <w:rFonts w:ascii="Times New Roman" w:hAnsi="Times New Roman"/>
          <w:sz w:val="24"/>
          <w:szCs w:val="24"/>
        </w:rPr>
      </w:pPr>
      <w:r>
        <w:rPr>
          <w:rFonts w:ascii="Times New Roman" w:hAnsi="Times New Roman"/>
          <w:sz w:val="24"/>
          <w:szCs w:val="24"/>
        </w:rPr>
        <w:br w:type="page"/>
      </w:r>
    </w:p>
    <w:p w:rsidR="000A2656" w:rsidRPr="00A075B7" w:rsidRDefault="000A2656" w:rsidP="00CD7BCF">
      <w:pPr>
        <w:pStyle w:val="ListParagraph"/>
        <w:numPr>
          <w:ilvl w:val="7"/>
          <w:numId w:val="10"/>
        </w:numPr>
        <w:spacing w:line="480" w:lineRule="auto"/>
        <w:ind w:left="1276" w:hanging="567"/>
        <w:rPr>
          <w:rFonts w:ascii="Times New Roman" w:hAnsi="Times New Roman"/>
          <w:sz w:val="24"/>
          <w:szCs w:val="24"/>
        </w:rPr>
      </w:pPr>
      <w:r w:rsidRPr="00A075B7">
        <w:rPr>
          <w:rFonts w:ascii="Times New Roman" w:hAnsi="Times New Roman"/>
          <w:sz w:val="24"/>
          <w:szCs w:val="24"/>
        </w:rPr>
        <w:lastRenderedPageBreak/>
        <w:t xml:space="preserve">Pengukuran </w:t>
      </w:r>
      <w:r w:rsidRPr="00A075B7">
        <w:rPr>
          <w:rFonts w:ascii="Times New Roman" w:hAnsi="Times New Roman"/>
          <w:i/>
          <w:sz w:val="24"/>
          <w:szCs w:val="24"/>
        </w:rPr>
        <w:t>Tax</w:t>
      </w:r>
      <w:r w:rsidRPr="00A075B7">
        <w:rPr>
          <w:rFonts w:ascii="Times New Roman" w:hAnsi="Times New Roman"/>
          <w:sz w:val="24"/>
          <w:szCs w:val="24"/>
        </w:rPr>
        <w:t xml:space="preserve"> </w:t>
      </w:r>
      <w:r w:rsidRPr="00A075B7">
        <w:rPr>
          <w:rFonts w:ascii="Times New Roman" w:hAnsi="Times New Roman"/>
          <w:i/>
          <w:sz w:val="24"/>
          <w:szCs w:val="24"/>
        </w:rPr>
        <w:t>Avoidance</w:t>
      </w:r>
    </w:p>
    <w:p w:rsidR="000A2656" w:rsidRPr="00A075B7" w:rsidRDefault="000A2656" w:rsidP="00504C55">
      <w:pPr>
        <w:spacing w:line="480" w:lineRule="auto"/>
        <w:ind w:left="1134" w:firstLine="709"/>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{"citationItems":[{"id":"ITEM-1","itemData":{"DOI":"10.1016/j.jacceco.2010.09.002","ISBN":"0165-4101","ISSN":"01654101","PMID":"55617560","abstract":"In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 2010 Elsevier B.V.","author":[{"dropping-particle":"","family":"Hanlon","given":"Michelle","non-dropping-particle":"","parse-names":false,"suffix":""},{"dropping-particle":"","family":"Heitzman","given":"Shane","non-dropping-particle":"","parse-names":false,"suffix":""}],"container-title":"Journal of Accounting and Economics","id":"ITEM-1","issue":"2-3","issued":{"date-parts":[["2010"]]},"page":"127-178","publisher":"Elsevier","title":"A review of tax research","type":"article-journal","volume":"50"},"uris":["http://www.mendeley.com/documents/?uuid=8d04aed3-fbac-444d-8ba1-77d1ab0f864e"]}],"mendeley":{"formattedCitation":"(Hanlon &amp; Heitzman, 2010)","manualFormatting":"Hanlon dan Heitzman (2010)","plainTextFormattedCitation":"(Hanlon &amp; Heitzman, 2010)","previouslyFormattedCitation":"(Hanlon &amp; Heitzman, 2010)"},"properties":{"noteIndex":0},"schema":"https://github.com/citation-style-language/schema/raw/master/csl-citation.json"}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Hanlon dan Heitzman (2010)</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tiga jenis proksi yang umum digunakan perusahaan untuk mengetahui nilai ETR perusahahaan, yaitu:</w:t>
      </w:r>
    </w:p>
    <w:p w:rsidR="000A2656" w:rsidRPr="00A075B7" w:rsidRDefault="000A2656" w:rsidP="00CD7BCF">
      <w:pPr>
        <w:pStyle w:val="ListParagraph"/>
        <w:numPr>
          <w:ilvl w:val="0"/>
          <w:numId w:val="20"/>
        </w:numPr>
        <w:spacing w:line="480" w:lineRule="auto"/>
        <w:ind w:left="1560" w:hanging="426"/>
        <w:rPr>
          <w:rFonts w:ascii="Times New Roman" w:hAnsi="Times New Roman"/>
          <w:sz w:val="24"/>
          <w:szCs w:val="24"/>
        </w:rPr>
      </w:pPr>
      <w:r w:rsidRPr="00A075B7">
        <w:rPr>
          <w:rFonts w:ascii="Times New Roman" w:hAnsi="Times New Roman"/>
          <w:i/>
          <w:sz w:val="24"/>
          <w:szCs w:val="24"/>
        </w:rPr>
        <w:t>GAAP ETR</w:t>
      </w:r>
    </w:p>
    <w:p w:rsidR="000A2656" w:rsidRPr="00A075B7" w:rsidRDefault="000A2656" w:rsidP="000A2656">
      <w:pPr>
        <w:pStyle w:val="ListParagraph"/>
        <w:spacing w:line="480" w:lineRule="auto"/>
        <w:ind w:left="1560" w:firstLine="600"/>
        <w:jc w:val="both"/>
        <w:rPr>
          <w:rFonts w:ascii="Times New Roman" w:hAnsi="Times New Roman"/>
          <w:sz w:val="24"/>
          <w:szCs w:val="24"/>
        </w:rPr>
      </w:pPr>
      <w:r w:rsidRPr="00A075B7">
        <w:rPr>
          <w:rFonts w:ascii="Times New Roman" w:hAnsi="Times New Roman"/>
          <w:i/>
          <w:sz w:val="24"/>
          <w:szCs w:val="24"/>
        </w:rPr>
        <w:t>GAAP ETR</w:t>
      </w:r>
      <w:r w:rsidRPr="00A075B7">
        <w:rPr>
          <w:rFonts w:ascii="Times New Roman" w:hAnsi="Times New Roman"/>
          <w:sz w:val="24"/>
          <w:szCs w:val="24"/>
        </w:rPr>
        <w:t xml:space="preserve"> merupakan </w:t>
      </w:r>
      <w:r w:rsidRPr="00A075B7">
        <w:rPr>
          <w:rFonts w:ascii="Times New Roman" w:hAnsi="Times New Roman"/>
          <w:i/>
          <w:sz w:val="24"/>
          <w:szCs w:val="24"/>
        </w:rPr>
        <w:t>rate</w:t>
      </w:r>
      <w:r w:rsidRPr="00A075B7">
        <w:rPr>
          <w:rFonts w:ascii="Times New Roman" w:hAnsi="Times New Roman"/>
          <w:sz w:val="24"/>
          <w:szCs w:val="24"/>
        </w:rPr>
        <w:t xml:space="preserve"> yang mempengaruhi laba akuntansi, strategi pajak yang tidak dapat menangguhkan pajak, dan </w:t>
      </w:r>
      <w:r w:rsidRPr="00A075B7">
        <w:rPr>
          <w:rFonts w:ascii="Times New Roman" w:hAnsi="Times New Roman"/>
          <w:i/>
          <w:sz w:val="24"/>
          <w:szCs w:val="24"/>
        </w:rPr>
        <w:t>GAAP ETR</w:t>
      </w:r>
      <w:r w:rsidRPr="00A075B7">
        <w:rPr>
          <w:rFonts w:ascii="Times New Roman" w:hAnsi="Times New Roman"/>
          <w:sz w:val="24"/>
          <w:szCs w:val="24"/>
        </w:rPr>
        <w:t xml:space="preserve"> tidak bisa mengukur dalam jangka panjang karena adanya kekurangan yaitu penggunaan beban pajak sebagai pembilang.</w:t>
      </w:r>
    </w:p>
    <w:p w:rsidR="000A2656" w:rsidRPr="0060031D" w:rsidRDefault="0060031D" w:rsidP="000A2656">
      <w:pPr>
        <w:pStyle w:val="ListParagraph"/>
        <w:spacing w:line="480" w:lineRule="auto"/>
        <w:ind w:left="1560" w:firstLine="600"/>
        <w:rPr>
          <w:rFonts w:ascii="Times New Roman" w:hAnsi="Times New Roman"/>
          <w:sz w:val="24"/>
          <w:szCs w:val="24"/>
        </w:rPr>
      </w:pPr>
      <m:oMathPara>
        <m:oMath>
          <m:r>
            <m:rPr>
              <m:sty m:val="p"/>
            </m:rPr>
            <w:rPr>
              <w:rFonts w:ascii="Cambria Math" w:eastAsiaTheme="minorEastAsia" w:hAnsi="Times New Roman"/>
              <w:sz w:val="24"/>
              <w:szCs w:val="24"/>
            </w:rPr>
            <m:t>GAAP ETR</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Tax</m:t>
              </m:r>
              <m:r>
                <w:rPr>
                  <w:rFonts w:ascii="Cambria Math" w:hAnsi="Times New Roman"/>
                  <w:sz w:val="24"/>
                  <w:szCs w:val="24"/>
                </w:rPr>
                <m:t xml:space="preserve"> </m:t>
              </m:r>
              <m:r>
                <w:rPr>
                  <w:rFonts w:ascii="Cambria Math" w:hAnsi="Cambria Math"/>
                  <w:sz w:val="24"/>
                  <w:szCs w:val="24"/>
                </w:rPr>
                <m:t>Expense</m:t>
              </m:r>
            </m:num>
            <m:den>
              <m:r>
                <w:rPr>
                  <w:rFonts w:ascii="Cambria Math" w:hAnsi="Cambria Math"/>
                  <w:sz w:val="24"/>
                  <w:szCs w:val="24"/>
                </w:rPr>
                <m:t>Pre-tax</m:t>
              </m:r>
              <m:r>
                <w:rPr>
                  <w:rFonts w:ascii="Cambria Math" w:hAnsi="Times New Roman"/>
                  <w:sz w:val="24"/>
                  <w:szCs w:val="24"/>
                </w:rPr>
                <m:t xml:space="preserve"> </m:t>
              </m:r>
              <m:r>
                <w:rPr>
                  <w:rFonts w:ascii="Cambria Math" w:hAnsi="Cambria Math"/>
                  <w:sz w:val="24"/>
                  <w:szCs w:val="24"/>
                </w:rPr>
                <m:t>Income</m:t>
              </m:r>
            </m:den>
          </m:f>
        </m:oMath>
      </m:oMathPara>
    </w:p>
    <w:p w:rsidR="000A2656" w:rsidRPr="00A075B7" w:rsidRDefault="000A2656" w:rsidP="00CD7BCF">
      <w:pPr>
        <w:pStyle w:val="ListParagraph"/>
        <w:numPr>
          <w:ilvl w:val="0"/>
          <w:numId w:val="20"/>
        </w:numPr>
        <w:spacing w:line="480" w:lineRule="auto"/>
        <w:ind w:left="1560" w:hanging="426"/>
        <w:rPr>
          <w:rFonts w:ascii="Times New Roman" w:hAnsi="Times New Roman"/>
          <w:sz w:val="24"/>
          <w:szCs w:val="24"/>
        </w:rPr>
      </w:pPr>
      <w:r w:rsidRPr="00A075B7">
        <w:rPr>
          <w:rFonts w:ascii="Times New Roman" w:hAnsi="Times New Roman"/>
          <w:i/>
          <w:sz w:val="24"/>
          <w:szCs w:val="24"/>
        </w:rPr>
        <w:t>Cash ETR</w:t>
      </w:r>
    </w:p>
    <w:p w:rsidR="000A2656" w:rsidRPr="00A075B7" w:rsidRDefault="000A2656" w:rsidP="000A2656">
      <w:pPr>
        <w:pStyle w:val="ListParagraph"/>
        <w:spacing w:line="480" w:lineRule="auto"/>
        <w:ind w:left="1560" w:firstLine="708"/>
        <w:jc w:val="both"/>
        <w:rPr>
          <w:rFonts w:ascii="Times New Roman" w:hAnsi="Times New Roman"/>
          <w:sz w:val="24"/>
          <w:szCs w:val="24"/>
        </w:rPr>
      </w:pPr>
      <w:r w:rsidRPr="00A075B7">
        <w:rPr>
          <w:rFonts w:ascii="Times New Roman" w:hAnsi="Times New Roman"/>
          <w:i/>
          <w:sz w:val="24"/>
          <w:szCs w:val="24"/>
        </w:rPr>
        <w:t xml:space="preserve">Cash ETR </w:t>
      </w:r>
      <w:r w:rsidRPr="00A075B7">
        <w:rPr>
          <w:rFonts w:ascii="Times New Roman" w:hAnsi="Times New Roman"/>
          <w:sz w:val="24"/>
          <w:szCs w:val="24"/>
        </w:rPr>
        <w:t xml:space="preserve">merefleksikan kemampuan perusahaan untuk membayar sejumlah kecil nilai </w:t>
      </w:r>
      <w:r w:rsidRPr="00A075B7">
        <w:rPr>
          <w:rFonts w:ascii="Times New Roman" w:hAnsi="Times New Roman"/>
          <w:i/>
          <w:sz w:val="24"/>
          <w:szCs w:val="24"/>
        </w:rPr>
        <w:t xml:space="preserve">cash taxes </w:t>
      </w:r>
      <w:r w:rsidRPr="00A075B7">
        <w:rPr>
          <w:rFonts w:ascii="Times New Roman" w:hAnsi="Times New Roman"/>
          <w:sz w:val="24"/>
          <w:szCs w:val="24"/>
        </w:rPr>
        <w:t xml:space="preserve">dari </w:t>
      </w:r>
      <w:r w:rsidRPr="00A075B7">
        <w:rPr>
          <w:rFonts w:ascii="Times New Roman" w:hAnsi="Times New Roman"/>
          <w:i/>
          <w:sz w:val="24"/>
          <w:szCs w:val="24"/>
        </w:rPr>
        <w:t>pre-tax Income</w:t>
      </w:r>
      <w:r w:rsidRPr="00A075B7">
        <w:rPr>
          <w:rFonts w:ascii="Times New Roman" w:hAnsi="Times New Roman"/>
          <w:sz w:val="24"/>
          <w:szCs w:val="24"/>
        </w:rPr>
        <w:t xml:space="preserve"> menurut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{"citationItems":[{"id":"ITEM-1","itemData":{"DOI":"10.2308/accr.2010.85.4.1163","ISSN":"00014826","abstract":"This paper investigates whether individual top executives have incremental effects on their firms’ tax avoidance that cannot be explained by characteristics of the firm. To identify executive effects on firms’ effective tax rates, we construct a dataset that tracks the movement of 908 executives across firms over time. The results indicate that individual executives play a significant role in determining the level of tax avoidance that firms undertake. The economic magnitude of the executive effects on tax avoidance is large. Moving between the top and bottom quartiles of executives results in approximately an eleven percent swing in GAAP effective tax rates; thus, executive effects appear to be an important determinant in firms’ tax avoidance.","author":[{"dropping-particle":"","family":"Dyreng","given":"Scott D.","non-dropping-particle":"","parse-names":false,"suffix":""},{"dropping-particle":"","family":"Hanlon","given":"Michelle","non-dropping-particle":"","parse-names":false,"suffix":""},{"dropping-particle":"","family":"Maydew","given":"Edward L.","non-dropping-particle":"","parse-names":false,"suffix":""}],"container-title":"Accounting Review","id":"ITEM-1","issued":{"date-parts":[["2010"]]},"title":"The effects of executives on corporate tax avoidance","type":"article-journal"},"uris":["http://www.mendeley.com/documents/?uuid=3b977219-e796-46fe-ad42-188ebb709466"]}],"mendeley":{"formattedCitation":"(Dyreng, Hanlon, &amp; Maydew, 2010)","manualFormatting":"Dyreng, Hanlon and Maydew (2010)","plainTextFormattedCitation":"(Dyreng, Hanlon, &amp; Maydew, 2010)","previouslyFormattedCitation":"(Dyreng, Hanlon, &amp; Maydew, 2010)"},"properties":{"noteIndex":0},"schema":"https://github.com/citation-style-language/schema/raw/master/csl-citation.json"}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Dyreng, Hanlon and Maydew (2010)</w:t>
      </w:r>
      <w:r w:rsidR="00CE78F2" w:rsidRPr="00A075B7">
        <w:rPr>
          <w:rFonts w:ascii="Times New Roman" w:hAnsi="Times New Roman"/>
          <w:sz w:val="24"/>
          <w:szCs w:val="24"/>
        </w:rPr>
        <w:fldChar w:fldCharType="end"/>
      </w:r>
      <w:r w:rsidRPr="00A075B7">
        <w:rPr>
          <w:rFonts w:ascii="Times New Roman" w:hAnsi="Times New Roman"/>
          <w:sz w:val="24"/>
          <w:szCs w:val="24"/>
        </w:rPr>
        <w:t>.</w:t>
      </w:r>
    </w:p>
    <w:p w:rsidR="000A2656" w:rsidRPr="0060031D" w:rsidRDefault="0060031D" w:rsidP="000A2656">
      <w:pPr>
        <w:pStyle w:val="ListParagraph"/>
        <w:spacing w:line="480" w:lineRule="auto"/>
        <w:ind w:left="1560" w:firstLine="708"/>
        <w:jc w:val="both"/>
        <w:rPr>
          <w:rFonts w:ascii="Times New Roman" w:hAnsi="Times New Roman"/>
          <w:sz w:val="24"/>
          <w:szCs w:val="24"/>
        </w:rPr>
      </w:pPr>
      <m:oMathPara>
        <m:oMath>
          <m:r>
            <w:rPr>
              <w:rFonts w:ascii="Cambria Math" w:eastAsiaTheme="minorEastAsia" w:hAnsi="Cambria Math"/>
              <w:sz w:val="24"/>
              <w:szCs w:val="24"/>
            </w:rPr>
            <m:t>Cash</m:t>
          </m:r>
          <m:r>
            <m:rPr>
              <m:sty m:val="p"/>
            </m:rPr>
            <w:rPr>
              <w:rFonts w:ascii="Cambria Math" w:eastAsiaTheme="minorEastAsia" w:hAnsi="Times New Roman"/>
              <w:sz w:val="24"/>
              <w:szCs w:val="24"/>
            </w:rPr>
            <m:t xml:space="preserve"> ETR</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Cash</m:t>
              </m:r>
              <m:r>
                <w:rPr>
                  <w:rFonts w:ascii="Cambria Math" w:hAnsi="Times New Roman"/>
                  <w:sz w:val="24"/>
                  <w:szCs w:val="24"/>
                </w:rPr>
                <m:t xml:space="preserve"> </m:t>
              </m:r>
              <m:r>
                <w:rPr>
                  <w:rFonts w:ascii="Cambria Math" w:hAnsi="Cambria Math"/>
                  <w:sz w:val="24"/>
                  <w:szCs w:val="24"/>
                </w:rPr>
                <m:t>Tax</m:t>
              </m:r>
              <m:r>
                <w:rPr>
                  <w:rFonts w:ascii="Cambria Math" w:hAnsi="Times New Roman"/>
                  <w:sz w:val="24"/>
                  <w:szCs w:val="24"/>
                </w:rPr>
                <m:t xml:space="preserve"> </m:t>
              </m:r>
              <m:r>
                <w:rPr>
                  <w:rFonts w:ascii="Cambria Math" w:hAnsi="Cambria Math"/>
                  <w:sz w:val="24"/>
                  <w:szCs w:val="24"/>
                </w:rPr>
                <m:t>Paid</m:t>
              </m:r>
            </m:num>
            <m:den>
              <m:r>
                <w:rPr>
                  <w:rFonts w:ascii="Cambria Math" w:hAnsi="Cambria Math"/>
                  <w:sz w:val="24"/>
                  <w:szCs w:val="24"/>
                </w:rPr>
                <m:t>Pre-tax</m:t>
              </m:r>
              <m:r>
                <w:rPr>
                  <w:rFonts w:ascii="Cambria Math" w:hAnsi="Times New Roman"/>
                  <w:sz w:val="24"/>
                  <w:szCs w:val="24"/>
                </w:rPr>
                <m:t xml:space="preserve"> </m:t>
              </m:r>
              <m:r>
                <w:rPr>
                  <w:rFonts w:ascii="Cambria Math" w:hAnsi="Cambria Math"/>
                  <w:sz w:val="24"/>
                  <w:szCs w:val="24"/>
                </w:rPr>
                <m:t>Income</m:t>
              </m:r>
            </m:den>
          </m:f>
        </m:oMath>
      </m:oMathPara>
    </w:p>
    <w:p w:rsidR="000A2656" w:rsidRPr="00A075B7" w:rsidRDefault="000A2656" w:rsidP="00CD7BCF">
      <w:pPr>
        <w:pStyle w:val="ListParagraph"/>
        <w:numPr>
          <w:ilvl w:val="0"/>
          <w:numId w:val="20"/>
        </w:numPr>
        <w:spacing w:line="480" w:lineRule="auto"/>
        <w:ind w:left="1560" w:hanging="426"/>
        <w:rPr>
          <w:rFonts w:ascii="Times New Roman" w:hAnsi="Times New Roman"/>
          <w:sz w:val="24"/>
          <w:szCs w:val="24"/>
        </w:rPr>
      </w:pPr>
      <w:r w:rsidRPr="00A075B7">
        <w:rPr>
          <w:rFonts w:ascii="Times New Roman" w:hAnsi="Times New Roman"/>
          <w:sz w:val="24"/>
          <w:szCs w:val="24"/>
        </w:rPr>
        <w:t xml:space="preserve"> </w:t>
      </w:r>
      <w:r w:rsidRPr="00A075B7">
        <w:rPr>
          <w:rFonts w:ascii="Times New Roman" w:hAnsi="Times New Roman"/>
          <w:i/>
          <w:sz w:val="24"/>
          <w:szCs w:val="24"/>
        </w:rPr>
        <w:t>Current ETR</w:t>
      </w:r>
    </w:p>
    <w:p w:rsidR="000A2656" w:rsidRPr="00A075B7" w:rsidRDefault="000A2656" w:rsidP="000A2656">
      <w:pPr>
        <w:pStyle w:val="ListParagraph"/>
        <w:spacing w:line="480" w:lineRule="auto"/>
        <w:ind w:left="1560" w:firstLine="600"/>
        <w:jc w:val="both"/>
        <w:rPr>
          <w:rFonts w:ascii="Times New Roman" w:hAnsi="Times New Roman"/>
          <w:sz w:val="24"/>
          <w:szCs w:val="24"/>
        </w:rPr>
      </w:pPr>
      <w:r w:rsidRPr="00A075B7">
        <w:rPr>
          <w:rFonts w:ascii="Times New Roman" w:hAnsi="Times New Roman"/>
          <w:i/>
          <w:sz w:val="24"/>
          <w:szCs w:val="24"/>
        </w:rPr>
        <w:t xml:space="preserve">Current ETR </w:t>
      </w:r>
      <w:r w:rsidRPr="00A075B7">
        <w:rPr>
          <w:rFonts w:ascii="Times New Roman" w:hAnsi="Times New Roman"/>
          <w:sz w:val="24"/>
          <w:szCs w:val="24"/>
        </w:rPr>
        <w:t xml:space="preserve">mengukur total beban pajak dikurangi pajak tangguhan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{"citationItems":[{"id":"ITEM-1","itemData":{"DOI":"10.1506/car.26.1.1","ISSN":"08239150","abstract":"Ayers, Jiang and Laplante (2008) provide evidence that the association between taxable income and market returns is a function of the level of noise in taxable income. Their study extends the nascent but growing literature which documents a correlation between taxable income and market returns - a result which holds up in multivariate analyses that properly control for book income (e.g., Hanlon, 2005; Hanlon, Laplante and Shevlin, 2005; Lev and Nissim, 2004; and Shevlin, 2002). Ayers et al. (2008) partition their sample firms based on the extent of tax planning and provide evidence that the noise introduced by this activity weakens the association between taxable income and returns. This result provides a useful contribution to the literature because it strengthens the body of evidence which suggests that taxable income incorporates elements of economic income. The paper also provides evidence which addresses whether the association between taxable income and market returns is a function of the noise in book income. This discussion will focus on three issues: (1) hypothesis development, (2) research design, and (3) directions for future research.","author":[{"dropping-particle":"","family":"Ayers","given":"Benjamin C.","non-dropping-particle":"","parse-names":false,"suffix":""},{"dropping-particle":"","family":"Jiang","given":"John","non-dropping-particle":"","parse-names":false,"suffix":""},{"dropping-particle":"","family":"Laplante","given":"Stacie K.","non-dropping-particle":"","parse-names":false,"suffix":""}],"container-title":"Contemporary Accounting Research","id":"ITEM-1","issued":{"date-parts":[["2009"]]},"title":"Taxable income as a performance measure: The effects of tax planning and earnings quality","type":"article-journal"},"uris":["http://www.mendeley.com/documents/?uuid=c325db89-e45c-49c4-b2e2-0c3ac5353509"]}],"mendeley":{"formattedCitation":"(Ayers, Jiang, &amp; Laplante, 2009)","plainTextFormattedCitation":"(Ayers, Jiang, &amp; Laplante, 2009)","previouslyFormattedCitation":"(Ayers, Jiang, &amp; Laplante, 2009)"},"properties":{"noteIndex":0},"schema":"https://github.com/citation-style-language/schema/raw/master/csl-citation.json"}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 xml:space="preserve">(Ayers, Jiang, </w:t>
      </w:r>
      <w:r w:rsidR="00FE1576">
        <w:rPr>
          <w:rFonts w:ascii="Times New Roman" w:hAnsi="Times New Roman"/>
          <w:noProof/>
          <w:sz w:val="24"/>
          <w:szCs w:val="24"/>
        </w:rPr>
        <w:t>dan</w:t>
      </w:r>
      <w:r w:rsidRPr="00A075B7">
        <w:rPr>
          <w:rFonts w:ascii="Times New Roman" w:hAnsi="Times New Roman"/>
          <w:noProof/>
          <w:sz w:val="24"/>
          <w:szCs w:val="24"/>
        </w:rPr>
        <w:t xml:space="preserve"> Laplante, 2009)</w:t>
      </w:r>
      <w:r w:rsidR="00CE78F2" w:rsidRPr="00A075B7">
        <w:rPr>
          <w:rFonts w:ascii="Times New Roman" w:hAnsi="Times New Roman"/>
          <w:sz w:val="24"/>
          <w:szCs w:val="24"/>
        </w:rPr>
        <w:fldChar w:fldCharType="end"/>
      </w:r>
      <w:r w:rsidRPr="00A075B7">
        <w:rPr>
          <w:rFonts w:ascii="Times New Roman" w:hAnsi="Times New Roman"/>
          <w:sz w:val="24"/>
          <w:szCs w:val="24"/>
        </w:rPr>
        <w:t>. Pengukuran ini berguna untuk melihat nilai ETR perusahaan atas beban pajak saat ini.</w:t>
      </w:r>
    </w:p>
    <w:p w:rsidR="000A2656" w:rsidRPr="0060031D" w:rsidRDefault="0060031D" w:rsidP="000A2656">
      <w:pPr>
        <w:pStyle w:val="ListParagraph"/>
        <w:spacing w:line="480" w:lineRule="auto"/>
        <w:ind w:left="1560" w:firstLine="600"/>
        <w:rPr>
          <w:rFonts w:ascii="Times New Roman" w:hAnsi="Times New Roman"/>
          <w:sz w:val="24"/>
          <w:szCs w:val="24"/>
        </w:rPr>
      </w:pPr>
      <m:oMathPara>
        <m:oMath>
          <m:r>
            <w:rPr>
              <w:rFonts w:ascii="Cambria Math" w:eastAsiaTheme="minorEastAsia" w:hAnsi="Cambria Math"/>
              <w:sz w:val="24"/>
              <w:szCs w:val="24"/>
            </w:rPr>
            <m:t>Current</m:t>
          </m:r>
          <m:r>
            <m:rPr>
              <m:sty m:val="p"/>
            </m:rPr>
            <w:rPr>
              <w:rFonts w:ascii="Cambria Math" w:eastAsiaTheme="minorEastAsia" w:hAnsi="Times New Roman"/>
              <w:sz w:val="24"/>
              <w:szCs w:val="24"/>
            </w:rPr>
            <m:t xml:space="preserve"> ETR</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Current</m:t>
              </m:r>
              <m:r>
                <w:rPr>
                  <w:rFonts w:ascii="Cambria Math" w:hAnsi="Times New Roman"/>
                  <w:sz w:val="24"/>
                  <w:szCs w:val="24"/>
                </w:rPr>
                <m:t xml:space="preserve"> </m:t>
              </m:r>
              <m:r>
                <w:rPr>
                  <w:rFonts w:ascii="Cambria Math" w:hAnsi="Cambria Math"/>
                  <w:sz w:val="24"/>
                  <w:szCs w:val="24"/>
                </w:rPr>
                <m:t>Tax</m:t>
              </m:r>
              <m:r>
                <w:rPr>
                  <w:rFonts w:ascii="Cambria Math" w:hAnsi="Times New Roman"/>
                  <w:sz w:val="24"/>
                  <w:szCs w:val="24"/>
                </w:rPr>
                <m:t xml:space="preserve"> </m:t>
              </m:r>
              <m:r>
                <w:rPr>
                  <w:rFonts w:ascii="Cambria Math" w:hAnsi="Cambria Math"/>
                  <w:sz w:val="24"/>
                  <w:szCs w:val="24"/>
                </w:rPr>
                <m:t>Expense</m:t>
              </m:r>
            </m:num>
            <m:den>
              <m:r>
                <w:rPr>
                  <w:rFonts w:ascii="Cambria Math" w:hAnsi="Cambria Math"/>
                  <w:sz w:val="24"/>
                  <w:szCs w:val="24"/>
                </w:rPr>
                <m:t>Pre-tax</m:t>
              </m:r>
              <m:r>
                <w:rPr>
                  <w:rFonts w:ascii="Cambria Math" w:hAnsi="Times New Roman"/>
                  <w:sz w:val="24"/>
                  <w:szCs w:val="24"/>
                </w:rPr>
                <m:t xml:space="preserve"> </m:t>
              </m:r>
              <m:r>
                <w:rPr>
                  <w:rFonts w:ascii="Cambria Math" w:hAnsi="Cambria Math"/>
                  <w:sz w:val="24"/>
                  <w:szCs w:val="24"/>
                </w:rPr>
                <m:t>Income</m:t>
              </m:r>
            </m:den>
          </m:f>
        </m:oMath>
      </m:oMathPara>
    </w:p>
    <w:p w:rsidR="00823639" w:rsidRDefault="00823639">
      <w:pPr>
        <w:spacing w:after="0" w:line="480" w:lineRule="auto"/>
        <w:jc w:val="both"/>
        <w:rPr>
          <w:rFonts w:ascii="Times New Roman" w:eastAsiaTheme="majorEastAsia" w:hAnsi="Times New Roman"/>
          <w:b/>
          <w:bCs/>
          <w:sz w:val="24"/>
          <w:szCs w:val="24"/>
        </w:rPr>
      </w:pPr>
      <w:bookmarkStart w:id="39" w:name="_Toc16765702"/>
      <w:bookmarkStart w:id="40" w:name="_Toc16766481"/>
      <w:bookmarkStart w:id="41" w:name="_Toc16766878"/>
      <w:bookmarkStart w:id="42" w:name="_Toc16768541"/>
      <w:r>
        <w:rPr>
          <w:szCs w:val="24"/>
        </w:rPr>
        <w:br w:type="page"/>
      </w:r>
    </w:p>
    <w:p w:rsidR="000A2656" w:rsidRPr="0060031D" w:rsidRDefault="000A2656" w:rsidP="00CD7BCF">
      <w:pPr>
        <w:pStyle w:val="Heading3"/>
        <w:numPr>
          <w:ilvl w:val="0"/>
          <w:numId w:val="6"/>
        </w:numPr>
        <w:spacing w:before="0" w:after="240" w:line="480" w:lineRule="auto"/>
        <w:rPr>
          <w:rFonts w:cs="Times New Roman"/>
          <w:szCs w:val="24"/>
        </w:rPr>
      </w:pPr>
      <w:r w:rsidRPr="0060031D">
        <w:rPr>
          <w:rFonts w:cs="Times New Roman"/>
          <w:szCs w:val="24"/>
        </w:rPr>
        <w:lastRenderedPageBreak/>
        <w:t>Profitabilitas</w:t>
      </w:r>
      <w:bookmarkEnd w:id="29"/>
      <w:bookmarkEnd w:id="30"/>
      <w:bookmarkEnd w:id="31"/>
      <w:bookmarkEnd w:id="39"/>
      <w:bookmarkEnd w:id="40"/>
      <w:bookmarkEnd w:id="41"/>
      <w:bookmarkEnd w:id="42"/>
    </w:p>
    <w:p w:rsidR="000A2656" w:rsidRPr="00A075B7" w:rsidRDefault="000A2656" w:rsidP="00504C55">
      <w:pPr>
        <w:pStyle w:val="ListParagraph"/>
        <w:spacing w:after="240" w:line="480" w:lineRule="auto"/>
        <w:ind w:left="709" w:firstLine="709"/>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{"citationItems":[{"id":"ITEM-1","itemData":{"author":[{"dropping-particle":"","family":"Hery, SE., M.Si., CRP.","given":"RSA.","non-dropping-particle":"","parse-names":false,"suffix":""}],"id":"ITEM-1","issued":{"date-parts":[["2016"]]},"number-of-pages":"193-200","title":"Analisis Laporan Keuangan","type":"book"},"uris":["http://www.mendeley.com/documents/?uuid=1f49430d-37d2-4a24-82bd-01da9f6c1296"]}],"mendeley":{"formattedCitation":"(Hery, SE., M.Si., CRP., 2016)","manualFormatting":"Hery (2016:192)","plainTextFormattedCitation":"(Hery, SE., M.Si., CRP., 2016)","previouslyFormattedCitation":"(Hery, SE., M.Si., CRP., 2016a)"},"properties":{"noteIndex":0},"schema":"https://github.com/citation-style-language/schema/raw/master/csl-citation.json"}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Hery (2016:192)</w:t>
      </w:r>
      <w:r w:rsidR="00CE78F2" w:rsidRPr="00A075B7">
        <w:rPr>
          <w:rFonts w:ascii="Times New Roman" w:hAnsi="Times New Roman"/>
          <w:sz w:val="24"/>
          <w:szCs w:val="24"/>
        </w:rPr>
        <w:fldChar w:fldCharType="end"/>
      </w:r>
      <w:r w:rsidR="00823639">
        <w:rPr>
          <w:rFonts w:ascii="Times New Roman" w:hAnsi="Times New Roman"/>
          <w:sz w:val="24"/>
          <w:szCs w:val="24"/>
        </w:rPr>
        <w:t>,</w:t>
      </w:r>
      <w:r w:rsidRPr="00A075B7">
        <w:rPr>
          <w:rFonts w:ascii="Times New Roman" w:hAnsi="Times New Roman"/>
          <w:sz w:val="24"/>
          <w:szCs w:val="24"/>
        </w:rPr>
        <w:t xml:space="preserve"> Rasio profitabilitas merupakan rasio yang menggambarkan kemampuan perusahaan dalam menghasilkan laba dari aktivitas normal bisnisnya melalui semua kemampuan dan sumber daya yang dimilikinya, yaitu yang berasal dari kegiatan penjualan, penggunaan aset, maupun pengunaan modal.</w:t>
      </w:r>
      <w:bookmarkStart w:id="43" w:name="_Toc532248743"/>
      <w:bookmarkStart w:id="44" w:name="_Toc532248788"/>
      <w:bookmarkStart w:id="45" w:name="_Toc532250567"/>
      <w:r w:rsidRPr="00A075B7">
        <w:rPr>
          <w:rFonts w:ascii="Times New Roman" w:hAnsi="Times New Roman"/>
          <w:sz w:val="24"/>
          <w:szCs w:val="24"/>
        </w:rPr>
        <w:t xml:space="preserve"> Pengukuran rasio profitabilitas dapat dilakukan dengan membandingkan antara berbagai komponen-komponen yang ada dalam laporan laba rugi dan/atau neraca. Pengukuran dapat dilakukan untuk beberapa periode. Tujuannnya adalah untuk memonitor dan mengevaluasi tingkat perkembangan profitabilitas perusahaan dari waktu ke waktu dengan melakukan analisis rasio keuangan secara berkala yang memungkinkan bagi manajemen untuk secara efektif menetapkan langkah-langkah yang dilakukan untuk perbaikan dan efisiensi.</w:t>
      </w:r>
    </w:p>
    <w:p w:rsidR="000A2656" w:rsidRPr="00A075B7" w:rsidRDefault="000A2656" w:rsidP="000A2656">
      <w:pPr>
        <w:pStyle w:val="ListParagraph"/>
        <w:spacing w:line="480" w:lineRule="auto"/>
        <w:ind w:left="709" w:firstLine="709"/>
        <w:jc w:val="both"/>
        <w:rPr>
          <w:rFonts w:ascii="Times New Roman" w:hAnsi="Times New Roman"/>
          <w:sz w:val="24"/>
          <w:szCs w:val="24"/>
        </w:rPr>
      </w:pPr>
      <w:r w:rsidRPr="00A075B7">
        <w:rPr>
          <w:rFonts w:ascii="Times New Roman" w:hAnsi="Times New Roman"/>
          <w:sz w:val="24"/>
          <w:szCs w:val="24"/>
        </w:rPr>
        <w:t xml:space="preserve">Dalam prakteknya, jenis-jenis rasio profitabilitas yang dapat digunakan menurut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{"citationItems":[{"id":"ITEM-1","itemData":{"author":[{"dropping-particle":"","family":"Hery, SE., M.Si., CRP.","given":"RSA.","non-dropping-particle":"","parse-names":false,"suffix":""}],"id":"ITEM-1","issued":{"date-parts":[["2016"]]},"number-of-pages":"193-200","title":"Analisis Laporan Keuangan","type":"book"},"uris":["http://www.mendeley.com/documents/?uuid=1f49430d-37d2-4a24-82bd-01da9f6c1296"]}],"mendeley":{"formattedCitation":"(Hery, SE., M.Si., CRP., 2016)","manualFormatting":"Hery (2016:193-200)","plainTextFormattedCitation":"(Hery, SE., M.Si., CRP., 2016)","previouslyFormattedCitation":"(Hery, SE., M.Si., CRP., 2016b)"},"properties":{"noteIndex":0},"schema":"https://github.com/citation-style-language/schema/raw/master/csl-citation.json"}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Hery (2016:193-200)</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adalah:</w:t>
      </w:r>
    </w:p>
    <w:p w:rsidR="000A2656" w:rsidRPr="00A075B7" w:rsidRDefault="000A2656" w:rsidP="00CD7BCF">
      <w:pPr>
        <w:pStyle w:val="ListParagraph"/>
        <w:numPr>
          <w:ilvl w:val="7"/>
          <w:numId w:val="7"/>
        </w:numPr>
        <w:spacing w:line="480" w:lineRule="auto"/>
        <w:ind w:left="1276" w:hanging="567"/>
        <w:jc w:val="both"/>
        <w:rPr>
          <w:rFonts w:ascii="Times New Roman" w:hAnsi="Times New Roman"/>
          <w:sz w:val="24"/>
          <w:szCs w:val="24"/>
        </w:rPr>
      </w:pPr>
      <w:r w:rsidRPr="00A075B7">
        <w:rPr>
          <w:rFonts w:ascii="Times New Roman" w:hAnsi="Times New Roman"/>
          <w:sz w:val="24"/>
          <w:szCs w:val="24"/>
        </w:rPr>
        <w:t>Hasil Pengembalian atas Aset (</w:t>
      </w:r>
      <w:r w:rsidRPr="00A075B7">
        <w:rPr>
          <w:rFonts w:ascii="Times New Roman" w:hAnsi="Times New Roman"/>
          <w:i/>
          <w:sz w:val="24"/>
          <w:szCs w:val="24"/>
        </w:rPr>
        <w:t>Return on Assets</w:t>
      </w:r>
      <w:r w:rsidRPr="00A075B7">
        <w:rPr>
          <w:rFonts w:ascii="Times New Roman" w:hAnsi="Times New Roman"/>
          <w:sz w:val="24"/>
          <w:szCs w:val="24"/>
        </w:rPr>
        <w:t>)</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sz w:val="24"/>
          <w:szCs w:val="24"/>
        </w:rPr>
        <w:t>Hasil pengembalian atas aset merupakan rasio yang menunjukkan seberapa besar kontribusi aset dalam menciptakan laba bersih. Dengan kata lain, rasio ini digunakan untuk mengukur seberapa besar jumlah laba bersih yan</w:t>
      </w:r>
      <w:r w:rsidR="00663E78">
        <w:rPr>
          <w:rFonts w:ascii="Times New Roman" w:hAnsi="Times New Roman"/>
          <w:sz w:val="24"/>
          <w:szCs w:val="24"/>
        </w:rPr>
        <w:t>g</w:t>
      </w:r>
      <w:r w:rsidRPr="00A075B7">
        <w:rPr>
          <w:rFonts w:ascii="Times New Roman" w:hAnsi="Times New Roman"/>
          <w:sz w:val="24"/>
          <w:szCs w:val="24"/>
        </w:rPr>
        <w:t xml:space="preserve"> akan dihasilkan dari setiap rupiah dana yang tertanam dalam total aset. </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sz w:val="24"/>
          <w:szCs w:val="24"/>
        </w:rPr>
        <w:t>Berikut adalah rumus yang digunakan untuk menghitung hasil pengembalian atas aset:</w:t>
      </w:r>
    </w:p>
    <w:p w:rsidR="000A2656" w:rsidRPr="0060031D" w:rsidRDefault="0060031D" w:rsidP="000A2656">
      <w:pPr>
        <w:pStyle w:val="ListParagraph"/>
        <w:spacing w:line="480" w:lineRule="auto"/>
        <w:ind w:left="1134" w:firstLine="284"/>
        <w:jc w:val="both"/>
        <w:rPr>
          <w:rFonts w:ascii="Times New Roman" w:hAnsi="Times New Roman"/>
          <w:sz w:val="24"/>
          <w:szCs w:val="24"/>
        </w:rPr>
      </w:pPr>
      <m:oMathPara>
        <m:oMath>
          <m:r>
            <m:rPr>
              <m:sty m:val="p"/>
            </m:rPr>
            <w:rPr>
              <w:rFonts w:ascii="Cambria Math" w:hAnsi="Times New Roman"/>
              <w:sz w:val="24"/>
              <w:szCs w:val="24"/>
            </w:rPr>
            <m:t>ROA</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Laba Bersih</m:t>
              </m:r>
              <m:r>
                <w:rPr>
                  <w:rFonts w:ascii="Cambria Math" w:hAnsi="Times New Roman"/>
                  <w:sz w:val="24"/>
                  <w:szCs w:val="24"/>
                </w:rPr>
                <m:t xml:space="preserve"> </m:t>
              </m:r>
            </m:num>
            <m:den>
              <m:r>
                <m:rPr>
                  <m:sty m:val="p"/>
                </m:rPr>
                <w:rPr>
                  <w:rFonts w:ascii="Cambria Math" w:hAnsi="Times New Roman"/>
                  <w:sz w:val="24"/>
                  <w:szCs w:val="24"/>
                </w:rPr>
                <m:t>Total Aset</m:t>
              </m:r>
            </m:den>
          </m:f>
        </m:oMath>
      </m:oMathPara>
    </w:p>
    <w:p w:rsidR="000A2656" w:rsidRPr="00A075B7" w:rsidRDefault="000A2656" w:rsidP="000A2656">
      <w:pPr>
        <w:pStyle w:val="ListParagraph"/>
        <w:spacing w:line="480" w:lineRule="auto"/>
        <w:ind w:left="1134" w:firstLine="284"/>
        <w:jc w:val="both"/>
        <w:rPr>
          <w:rFonts w:ascii="Times New Roman" w:hAnsi="Times New Roman"/>
          <w:sz w:val="24"/>
          <w:szCs w:val="24"/>
        </w:rPr>
      </w:pPr>
    </w:p>
    <w:p w:rsidR="00FD72C2" w:rsidRDefault="00FD72C2">
      <w:pPr>
        <w:spacing w:after="0" w:line="480" w:lineRule="auto"/>
        <w:jc w:val="both"/>
        <w:rPr>
          <w:rFonts w:ascii="Times New Roman" w:hAnsi="Times New Roman"/>
          <w:sz w:val="24"/>
          <w:szCs w:val="24"/>
        </w:rPr>
      </w:pPr>
      <w:r>
        <w:rPr>
          <w:rFonts w:ascii="Times New Roman" w:hAnsi="Times New Roman"/>
          <w:sz w:val="24"/>
          <w:szCs w:val="24"/>
        </w:rPr>
        <w:br w:type="page"/>
      </w:r>
    </w:p>
    <w:p w:rsidR="000A2656" w:rsidRPr="00A075B7" w:rsidRDefault="000A2656" w:rsidP="00CD7BCF">
      <w:pPr>
        <w:pStyle w:val="ListParagraph"/>
        <w:numPr>
          <w:ilvl w:val="7"/>
          <w:numId w:val="7"/>
        </w:numPr>
        <w:spacing w:line="480" w:lineRule="auto"/>
        <w:ind w:left="1276" w:hanging="567"/>
        <w:jc w:val="both"/>
        <w:rPr>
          <w:rFonts w:ascii="Times New Roman" w:hAnsi="Times New Roman"/>
          <w:sz w:val="24"/>
          <w:szCs w:val="24"/>
        </w:rPr>
      </w:pPr>
      <w:r w:rsidRPr="00A075B7">
        <w:rPr>
          <w:rFonts w:ascii="Times New Roman" w:hAnsi="Times New Roman"/>
          <w:sz w:val="24"/>
          <w:szCs w:val="24"/>
        </w:rPr>
        <w:lastRenderedPageBreak/>
        <w:t>Hasil Pengembalian atas Ekuitas (</w:t>
      </w:r>
      <w:r w:rsidRPr="00A075B7">
        <w:rPr>
          <w:rFonts w:ascii="Times New Roman" w:hAnsi="Times New Roman"/>
          <w:i/>
          <w:sz w:val="24"/>
          <w:szCs w:val="24"/>
        </w:rPr>
        <w:t>Return on Equity</w:t>
      </w:r>
      <w:r w:rsidRPr="00A075B7">
        <w:rPr>
          <w:rFonts w:ascii="Times New Roman" w:hAnsi="Times New Roman"/>
          <w:sz w:val="24"/>
          <w:szCs w:val="24"/>
        </w:rPr>
        <w:t>)</w:t>
      </w:r>
    </w:p>
    <w:p w:rsidR="000A2656" w:rsidRPr="00A075B7" w:rsidRDefault="000A2656" w:rsidP="00504C55">
      <w:pPr>
        <w:pStyle w:val="ListParagraph"/>
        <w:spacing w:line="480" w:lineRule="auto"/>
        <w:ind w:left="1276" w:firstLine="589"/>
        <w:jc w:val="both"/>
        <w:rPr>
          <w:rFonts w:ascii="Times New Roman" w:hAnsi="Times New Roman"/>
          <w:sz w:val="24"/>
          <w:szCs w:val="24"/>
        </w:rPr>
      </w:pPr>
      <w:r w:rsidRPr="00A075B7">
        <w:rPr>
          <w:rFonts w:ascii="Times New Roman" w:hAnsi="Times New Roman"/>
          <w:sz w:val="24"/>
          <w:szCs w:val="24"/>
        </w:rPr>
        <w:t>Hasil pengembalian atas Ekuitas merupakan rasio yang menunjukan seberapa besar kontribusi ekuitas dalam menciptakan laba bersih. Dengan kata lain, rasio ini digunakan untuk mengukur seberapa besar jumlah laba bersih yang akan dihasilkan dari setiap rupiah dana yang tertanam dalam total ekuitas.</w:t>
      </w:r>
    </w:p>
    <w:p w:rsidR="000A2656" w:rsidRPr="00A075B7" w:rsidRDefault="000A2656" w:rsidP="00504C55">
      <w:pPr>
        <w:pStyle w:val="ListParagraph"/>
        <w:spacing w:line="480" w:lineRule="auto"/>
        <w:ind w:left="1276" w:firstLine="589"/>
        <w:jc w:val="both"/>
        <w:rPr>
          <w:rFonts w:ascii="Times New Roman" w:hAnsi="Times New Roman"/>
          <w:sz w:val="24"/>
          <w:szCs w:val="24"/>
        </w:rPr>
      </w:pPr>
      <w:r w:rsidRPr="00A075B7">
        <w:rPr>
          <w:rFonts w:ascii="Times New Roman" w:hAnsi="Times New Roman"/>
          <w:sz w:val="24"/>
          <w:szCs w:val="24"/>
        </w:rPr>
        <w:t>Berikut adalah rumus yang digunakan untuk menghitung hasil pengembalian atas ekuitas:</w:t>
      </w:r>
    </w:p>
    <w:p w:rsidR="000A2656" w:rsidRPr="0060031D" w:rsidRDefault="0060031D" w:rsidP="000A2656">
      <w:pPr>
        <w:pStyle w:val="ListParagraph"/>
        <w:spacing w:line="480" w:lineRule="auto"/>
        <w:ind w:left="1134" w:firstLine="731"/>
        <w:jc w:val="both"/>
        <w:rPr>
          <w:rFonts w:ascii="Times New Roman" w:hAnsi="Times New Roman"/>
          <w:sz w:val="24"/>
          <w:szCs w:val="24"/>
        </w:rPr>
      </w:pPr>
      <m:oMathPara>
        <m:oMath>
          <m:r>
            <m:rPr>
              <m:sty m:val="p"/>
            </m:rPr>
            <w:rPr>
              <w:rFonts w:ascii="Cambria Math" w:hAnsi="Times New Roman"/>
              <w:sz w:val="24"/>
              <w:szCs w:val="24"/>
            </w:rPr>
            <m:t>ROE</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Laba Bersih</m:t>
              </m:r>
              <m:r>
                <w:rPr>
                  <w:rFonts w:ascii="Cambria Math" w:hAnsi="Times New Roman"/>
                  <w:sz w:val="24"/>
                  <w:szCs w:val="24"/>
                </w:rPr>
                <m:t xml:space="preserve"> </m:t>
              </m:r>
            </m:num>
            <m:den>
              <m:r>
                <m:rPr>
                  <m:sty m:val="p"/>
                </m:rPr>
                <w:rPr>
                  <w:rFonts w:ascii="Cambria Math" w:hAnsi="Times New Roman"/>
                  <w:sz w:val="24"/>
                  <w:szCs w:val="24"/>
                </w:rPr>
                <m:t>Total Ekuitas</m:t>
              </m:r>
            </m:den>
          </m:f>
        </m:oMath>
      </m:oMathPara>
    </w:p>
    <w:p w:rsidR="000A2656" w:rsidRPr="00A075B7" w:rsidRDefault="000A2656" w:rsidP="000A2656">
      <w:pPr>
        <w:pStyle w:val="ListParagraph"/>
        <w:spacing w:line="480" w:lineRule="auto"/>
        <w:ind w:left="1134" w:firstLine="731"/>
        <w:jc w:val="both"/>
        <w:rPr>
          <w:rFonts w:ascii="Times New Roman" w:hAnsi="Times New Roman"/>
          <w:sz w:val="24"/>
          <w:szCs w:val="24"/>
        </w:rPr>
      </w:pPr>
    </w:p>
    <w:p w:rsidR="000A2656" w:rsidRPr="00A075B7" w:rsidRDefault="000A2656" w:rsidP="00CD7BCF">
      <w:pPr>
        <w:pStyle w:val="ListParagraph"/>
        <w:numPr>
          <w:ilvl w:val="7"/>
          <w:numId w:val="7"/>
        </w:numPr>
        <w:spacing w:line="480" w:lineRule="auto"/>
        <w:ind w:left="1276" w:hanging="567"/>
        <w:jc w:val="both"/>
        <w:rPr>
          <w:rFonts w:ascii="Times New Roman" w:hAnsi="Times New Roman"/>
          <w:sz w:val="24"/>
          <w:szCs w:val="24"/>
        </w:rPr>
      </w:pPr>
      <w:r w:rsidRPr="00A075B7">
        <w:rPr>
          <w:rFonts w:ascii="Times New Roman" w:hAnsi="Times New Roman"/>
          <w:i/>
          <w:sz w:val="24"/>
          <w:szCs w:val="24"/>
        </w:rPr>
        <w:t>Margin</w:t>
      </w:r>
      <w:r w:rsidRPr="00A075B7">
        <w:rPr>
          <w:rFonts w:ascii="Times New Roman" w:hAnsi="Times New Roman"/>
          <w:sz w:val="24"/>
          <w:szCs w:val="24"/>
        </w:rPr>
        <w:t xml:space="preserve"> Laba Kotor</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i/>
          <w:sz w:val="24"/>
          <w:szCs w:val="24"/>
        </w:rPr>
        <w:t>Margin</w:t>
      </w:r>
      <w:r w:rsidRPr="00A075B7">
        <w:rPr>
          <w:rFonts w:ascii="Times New Roman" w:hAnsi="Times New Roman"/>
          <w:sz w:val="24"/>
          <w:szCs w:val="24"/>
        </w:rPr>
        <w:t xml:space="preserve"> laba kotor merupakan rasio yang digunakan untuk mengukur besarnya persentase laba kotor atas penjualan bersih. Rasio ini dihitung dengan membagi laba kotor terhadap penjualan bersih. Laba kotor sendiri dihitung sebagai hasil pengurangan antara penjualan bersih dengan harga pokok penjualan.</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sz w:val="24"/>
          <w:szCs w:val="24"/>
        </w:rPr>
        <w:t>Berikut adalah rumus yang digunakan untuk menghitung margin laba kotor:</w:t>
      </w:r>
    </w:p>
    <w:p w:rsidR="000A2656" w:rsidRPr="0060031D" w:rsidRDefault="0060031D" w:rsidP="000A2656">
      <w:pPr>
        <w:pStyle w:val="ListParagraph"/>
        <w:spacing w:line="480" w:lineRule="auto"/>
        <w:ind w:left="1134" w:firstLine="709"/>
        <w:jc w:val="both"/>
        <w:rPr>
          <w:rFonts w:ascii="Times New Roman" w:hAnsi="Times New Roman"/>
          <w:sz w:val="24"/>
          <w:szCs w:val="24"/>
        </w:rPr>
      </w:pPr>
      <m:oMathPara>
        <m:oMath>
          <m:r>
            <w:rPr>
              <w:rFonts w:ascii="Cambria Math" w:hAnsi="Cambria Math"/>
              <w:sz w:val="24"/>
              <w:szCs w:val="24"/>
            </w:rPr>
            <m:t>Margin</m:t>
          </m:r>
          <m:r>
            <m:rPr>
              <m:sty m:val="p"/>
            </m:rPr>
            <w:rPr>
              <w:rFonts w:ascii="Cambria Math" w:hAnsi="Times New Roman"/>
              <w:sz w:val="24"/>
              <w:szCs w:val="24"/>
            </w:rPr>
            <m:t xml:space="preserve"> laba kotor</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Laba Kotor</m:t>
              </m:r>
            </m:num>
            <m:den>
              <m:r>
                <m:rPr>
                  <m:sty m:val="p"/>
                </m:rPr>
                <w:rPr>
                  <w:rFonts w:ascii="Cambria Math" w:hAnsi="Times New Roman"/>
                  <w:sz w:val="24"/>
                  <w:szCs w:val="24"/>
                </w:rPr>
                <m:t>Penjualan Bersih</m:t>
              </m:r>
            </m:den>
          </m:f>
        </m:oMath>
      </m:oMathPara>
    </w:p>
    <w:p w:rsidR="000A2656" w:rsidRPr="00A075B7" w:rsidRDefault="000A2656" w:rsidP="000A2656">
      <w:pPr>
        <w:pStyle w:val="ListParagraph"/>
        <w:spacing w:line="480" w:lineRule="auto"/>
        <w:ind w:left="1134" w:firstLine="709"/>
        <w:jc w:val="both"/>
        <w:rPr>
          <w:rFonts w:ascii="Times New Roman" w:hAnsi="Times New Roman"/>
          <w:sz w:val="24"/>
          <w:szCs w:val="24"/>
        </w:rPr>
      </w:pPr>
    </w:p>
    <w:p w:rsidR="000A2656" w:rsidRPr="00A075B7" w:rsidRDefault="000A2656" w:rsidP="00CD7BCF">
      <w:pPr>
        <w:pStyle w:val="ListParagraph"/>
        <w:numPr>
          <w:ilvl w:val="7"/>
          <w:numId w:val="7"/>
        </w:numPr>
        <w:spacing w:line="480" w:lineRule="auto"/>
        <w:ind w:left="1276" w:hanging="567"/>
        <w:jc w:val="both"/>
        <w:rPr>
          <w:rFonts w:ascii="Times New Roman" w:hAnsi="Times New Roman"/>
          <w:sz w:val="24"/>
          <w:szCs w:val="24"/>
        </w:rPr>
      </w:pPr>
      <w:r w:rsidRPr="00A075B7">
        <w:rPr>
          <w:rFonts w:ascii="Times New Roman" w:hAnsi="Times New Roman"/>
          <w:i/>
          <w:sz w:val="24"/>
          <w:szCs w:val="24"/>
        </w:rPr>
        <w:t>Margin</w:t>
      </w:r>
      <w:r w:rsidRPr="00A075B7">
        <w:rPr>
          <w:rFonts w:ascii="Times New Roman" w:hAnsi="Times New Roman"/>
          <w:sz w:val="24"/>
          <w:szCs w:val="24"/>
        </w:rPr>
        <w:t xml:space="preserve"> Laba Operasional</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i/>
          <w:sz w:val="24"/>
          <w:szCs w:val="24"/>
        </w:rPr>
        <w:t>Margin</w:t>
      </w:r>
      <w:r w:rsidRPr="00A075B7">
        <w:rPr>
          <w:rFonts w:ascii="Times New Roman" w:hAnsi="Times New Roman"/>
          <w:sz w:val="24"/>
          <w:szCs w:val="24"/>
        </w:rPr>
        <w:t xml:space="preserve"> laba operasional merupakan rasio yang digunakan untuk mengukur besarnya persentase laba operasional atas penjualan bersih. Rasio ini dihitung dengan membagi laba operasional terhadap penjualan bersih. </w:t>
      </w:r>
      <w:r w:rsidRPr="00A075B7">
        <w:rPr>
          <w:rFonts w:ascii="Times New Roman" w:hAnsi="Times New Roman"/>
          <w:sz w:val="24"/>
          <w:szCs w:val="24"/>
        </w:rPr>
        <w:lastRenderedPageBreak/>
        <w:t>Laba operasional sendiri dihitung sebagai hasil pengurangan antara laba kotor dengan beban operasional, yang terdiri dari beban penjualan maupun beban umum dan administrasi.</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sz w:val="24"/>
          <w:szCs w:val="24"/>
        </w:rPr>
        <w:t xml:space="preserve">Berikut adalah rumus yang digunakan untuk menghitung </w:t>
      </w:r>
      <w:r w:rsidRPr="00A075B7">
        <w:rPr>
          <w:rFonts w:ascii="Times New Roman" w:hAnsi="Times New Roman"/>
          <w:i/>
          <w:sz w:val="24"/>
          <w:szCs w:val="24"/>
        </w:rPr>
        <w:t>margin</w:t>
      </w:r>
      <w:r w:rsidRPr="00A075B7">
        <w:rPr>
          <w:rFonts w:ascii="Times New Roman" w:hAnsi="Times New Roman"/>
          <w:sz w:val="24"/>
          <w:szCs w:val="24"/>
        </w:rPr>
        <w:t xml:space="preserve"> laba operasional:</w:t>
      </w:r>
    </w:p>
    <w:p w:rsidR="000A2656" w:rsidRPr="0060031D" w:rsidRDefault="0060031D" w:rsidP="000A2656">
      <w:pPr>
        <w:pStyle w:val="ListParagraph"/>
        <w:spacing w:line="480" w:lineRule="auto"/>
        <w:ind w:left="1134" w:firstLine="709"/>
        <w:jc w:val="both"/>
        <w:rPr>
          <w:rFonts w:ascii="Times New Roman" w:hAnsi="Times New Roman"/>
          <w:sz w:val="24"/>
          <w:szCs w:val="24"/>
        </w:rPr>
      </w:pPr>
      <m:oMathPara>
        <m:oMath>
          <m:r>
            <w:rPr>
              <w:rFonts w:ascii="Cambria Math" w:hAnsi="Cambria Math"/>
              <w:sz w:val="24"/>
              <w:szCs w:val="24"/>
            </w:rPr>
            <m:t>Margin</m:t>
          </m:r>
          <m:r>
            <m:rPr>
              <m:sty m:val="p"/>
            </m:rPr>
            <w:rPr>
              <w:rFonts w:ascii="Cambria Math" w:hAnsi="Times New Roman"/>
              <w:sz w:val="24"/>
              <w:szCs w:val="24"/>
            </w:rPr>
            <m:t xml:space="preserve"> laba operasional</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Laba Operasional</m:t>
              </m:r>
            </m:num>
            <m:den>
              <m:r>
                <m:rPr>
                  <m:sty m:val="p"/>
                </m:rPr>
                <w:rPr>
                  <w:rFonts w:ascii="Cambria Math" w:hAnsi="Times New Roman"/>
                  <w:sz w:val="24"/>
                  <w:szCs w:val="24"/>
                </w:rPr>
                <m:t>Penjualan Bersih</m:t>
              </m:r>
            </m:den>
          </m:f>
        </m:oMath>
      </m:oMathPara>
    </w:p>
    <w:p w:rsidR="000A2656" w:rsidRPr="00A075B7" w:rsidRDefault="000A2656" w:rsidP="00CD7BCF">
      <w:pPr>
        <w:pStyle w:val="ListParagraph"/>
        <w:numPr>
          <w:ilvl w:val="7"/>
          <w:numId w:val="7"/>
        </w:numPr>
        <w:spacing w:line="480" w:lineRule="auto"/>
        <w:ind w:left="1276" w:hanging="567"/>
        <w:jc w:val="both"/>
        <w:rPr>
          <w:rFonts w:ascii="Times New Roman" w:hAnsi="Times New Roman"/>
          <w:sz w:val="24"/>
          <w:szCs w:val="24"/>
        </w:rPr>
      </w:pPr>
      <w:r w:rsidRPr="00A075B7">
        <w:rPr>
          <w:rFonts w:ascii="Times New Roman" w:hAnsi="Times New Roman"/>
          <w:i/>
          <w:sz w:val="24"/>
          <w:szCs w:val="24"/>
        </w:rPr>
        <w:t>Margin</w:t>
      </w:r>
      <w:r w:rsidRPr="00A075B7">
        <w:rPr>
          <w:rFonts w:ascii="Times New Roman" w:hAnsi="Times New Roman"/>
          <w:sz w:val="24"/>
          <w:szCs w:val="24"/>
        </w:rPr>
        <w:t xml:space="preserve"> Laba Bersih</w:t>
      </w:r>
    </w:p>
    <w:p w:rsidR="000A2656" w:rsidRPr="00A075B7" w:rsidRDefault="000A2656" w:rsidP="00504C55">
      <w:pPr>
        <w:pStyle w:val="ListParagraph"/>
        <w:spacing w:line="480" w:lineRule="auto"/>
        <w:ind w:left="1276" w:firstLine="567"/>
        <w:jc w:val="both"/>
        <w:rPr>
          <w:rFonts w:ascii="Times New Roman" w:hAnsi="Times New Roman"/>
          <w:sz w:val="24"/>
          <w:szCs w:val="24"/>
        </w:rPr>
      </w:pPr>
      <w:r w:rsidRPr="00A075B7">
        <w:rPr>
          <w:rFonts w:ascii="Times New Roman" w:hAnsi="Times New Roman"/>
          <w:i/>
          <w:sz w:val="24"/>
          <w:szCs w:val="24"/>
        </w:rPr>
        <w:t>Margin</w:t>
      </w:r>
      <w:r w:rsidRPr="00A075B7">
        <w:rPr>
          <w:rFonts w:ascii="Times New Roman" w:hAnsi="Times New Roman"/>
          <w:sz w:val="24"/>
          <w:szCs w:val="24"/>
        </w:rPr>
        <w:t xml:space="preserve"> laba bersih merupakan rasio yang digunakan untuk mengukur besarnya persentase laba bersih atas penjualan bersih. Rasio ini dihitung dengan membagi laba bersih terhadap penjualan bersih. Laba bersih sendiri dihitung sebagai hasil pengurangan antara laba sebelum pajak penghasilan dengan beban pajak penghasilan. Yang dimaksud dengan laba sebelum pajak penghasilan adalah laba operasional ditambah pendapatan dan keuntungan lain-lain, lalu dikurangi dengan beban atau kerugian lain-lain.</w:t>
      </w:r>
    </w:p>
    <w:p w:rsidR="000A2656" w:rsidRPr="00A075B7" w:rsidRDefault="000A2656" w:rsidP="00504C55">
      <w:pPr>
        <w:pStyle w:val="ListParagraph"/>
        <w:spacing w:before="240" w:after="0" w:line="480" w:lineRule="auto"/>
        <w:ind w:left="1276" w:firstLine="567"/>
        <w:jc w:val="both"/>
        <w:rPr>
          <w:rFonts w:ascii="Times New Roman" w:hAnsi="Times New Roman"/>
          <w:sz w:val="24"/>
          <w:szCs w:val="24"/>
        </w:rPr>
      </w:pPr>
      <w:r w:rsidRPr="00A075B7">
        <w:rPr>
          <w:rFonts w:ascii="Times New Roman" w:hAnsi="Times New Roman"/>
          <w:sz w:val="24"/>
          <w:szCs w:val="24"/>
        </w:rPr>
        <w:t xml:space="preserve">Berikut adalah rumus yang digunakan untuk menghitung </w:t>
      </w:r>
      <w:r w:rsidRPr="00A075B7">
        <w:rPr>
          <w:rFonts w:ascii="Times New Roman" w:hAnsi="Times New Roman"/>
          <w:i/>
          <w:sz w:val="24"/>
          <w:szCs w:val="24"/>
        </w:rPr>
        <w:t xml:space="preserve">margin </w:t>
      </w:r>
      <w:r w:rsidRPr="00A075B7">
        <w:rPr>
          <w:rFonts w:ascii="Times New Roman" w:hAnsi="Times New Roman"/>
          <w:sz w:val="24"/>
          <w:szCs w:val="24"/>
        </w:rPr>
        <w:t>laba bersih:</w:t>
      </w:r>
      <w:r w:rsidRPr="00A075B7">
        <w:rPr>
          <w:rFonts w:ascii="Times New Roman" w:hAnsi="Times New Roman"/>
          <w:sz w:val="24"/>
          <w:szCs w:val="24"/>
        </w:rPr>
        <w:br/>
      </w:r>
      <m:oMathPara>
        <m:oMath>
          <m:r>
            <w:rPr>
              <w:rFonts w:ascii="Cambria Math" w:hAnsi="Cambria Math"/>
              <w:sz w:val="24"/>
              <w:szCs w:val="24"/>
            </w:rPr>
            <m:t>Margin</m:t>
          </m:r>
          <m:r>
            <m:rPr>
              <m:sty m:val="p"/>
            </m:rPr>
            <w:rPr>
              <w:rFonts w:ascii="Cambria Math" w:hAnsi="Times New Roman"/>
              <w:sz w:val="24"/>
              <w:szCs w:val="24"/>
            </w:rPr>
            <m:t xml:space="preserve"> laba bersih</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Laba Bersih</m:t>
              </m:r>
            </m:num>
            <m:den>
              <m:r>
                <m:rPr>
                  <m:sty m:val="p"/>
                </m:rPr>
                <w:rPr>
                  <w:rFonts w:ascii="Cambria Math" w:hAnsi="Times New Roman"/>
                  <w:sz w:val="24"/>
                  <w:szCs w:val="24"/>
                </w:rPr>
                <m:t>Penjualan Bersih</m:t>
              </m:r>
            </m:den>
          </m:f>
        </m:oMath>
      </m:oMathPara>
    </w:p>
    <w:p w:rsidR="000A2656" w:rsidRPr="00A075B7" w:rsidRDefault="000A2656" w:rsidP="000A2656">
      <w:pPr>
        <w:pStyle w:val="ListParagraph"/>
        <w:spacing w:before="240" w:after="0" w:line="480" w:lineRule="auto"/>
        <w:ind w:left="1134" w:firstLine="709"/>
        <w:jc w:val="both"/>
        <w:rPr>
          <w:rFonts w:ascii="Times New Roman" w:hAnsi="Times New Roman"/>
          <w:sz w:val="24"/>
          <w:szCs w:val="24"/>
        </w:rPr>
      </w:pPr>
    </w:p>
    <w:p w:rsidR="000A2656" w:rsidRDefault="000A2656" w:rsidP="00504C55">
      <w:pPr>
        <w:pStyle w:val="ListParagraph"/>
        <w:spacing w:before="240" w:after="0" w:line="480" w:lineRule="auto"/>
        <w:ind w:left="709" w:firstLine="709"/>
        <w:jc w:val="both"/>
        <w:rPr>
          <w:rFonts w:ascii="Times New Roman" w:hAnsi="Times New Roman"/>
          <w:sz w:val="24"/>
          <w:szCs w:val="24"/>
        </w:rPr>
      </w:pPr>
      <w:r w:rsidRPr="00A075B7">
        <w:rPr>
          <w:rFonts w:ascii="Times New Roman" w:hAnsi="Times New Roman"/>
          <w:sz w:val="24"/>
          <w:szCs w:val="24"/>
        </w:rPr>
        <w:t>Didalam penelitian ini, profitabilitas dari perusahaan diproksikan dengan menggunakan hasil pengembalian atas aset (</w:t>
      </w:r>
      <w:r w:rsidRPr="00A075B7">
        <w:rPr>
          <w:rFonts w:ascii="Times New Roman" w:hAnsi="Times New Roman"/>
          <w:i/>
          <w:sz w:val="24"/>
          <w:szCs w:val="24"/>
        </w:rPr>
        <w:t>Return on Assets</w:t>
      </w:r>
      <w:r w:rsidRPr="00A075B7">
        <w:rPr>
          <w:rFonts w:ascii="Times New Roman" w:hAnsi="Times New Roman"/>
          <w:sz w:val="24"/>
          <w:szCs w:val="24"/>
        </w:rPr>
        <w:t xml:space="preserve">). Rasio ini menunjukkan seberapa besar kontribusi aset dalam menciptakan laba bersih. Semakin tinggi hasil pengembalian atas aset berarti semakin tinggi jumlah laba bersih yang dihasilkan. Sebaliknya, semakin rendah hasil pengembalian atas aset maka semakin rendah pula jumlah laba bersih yang dihasilkan dari dana yang </w:t>
      </w:r>
      <w:r w:rsidRPr="00A075B7">
        <w:rPr>
          <w:rFonts w:ascii="Times New Roman" w:hAnsi="Times New Roman"/>
          <w:sz w:val="24"/>
          <w:szCs w:val="24"/>
        </w:rPr>
        <w:lastRenderedPageBreak/>
        <w:t xml:space="preserve">tertanam dalam total aset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{"citationItems":[{"id":"ITEM-1","itemData":{"author":[{"dropping-particle":"","family":"Hery, SE., M.Si., CRP.","given":"RSA.","non-dropping-particle":"","parse-names":false,"suffix":""}],"id":"ITEM-1","issued":{"date-parts":[["2016"]]},"number-of-pages":"193-200","title":"Analisis Laporan Keuangan","type":"book"},"uris":["http://www.mendeley.com/documents/?uuid=1f49430d-37d2-4a24-82bd-01da9f6c1296"]}],"mendeley":{"formattedCitation":"(Hery, SE., M.Si., CRP., 2016)","manualFormatting":"Hery (2016:193)","plainTextFormattedCitation":"(Hery, SE., M.Si., CRP., 2016)","previouslyFormattedCitation":"(Hery, SE., M.Si., CRP., 2016b)"},"properties":{"noteIndex":0},"schema":"https://github.com/citation-style-language/schema/raw/master/csl-citation.json"}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Hery (2016:193)</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Penggunaan ROA dalam penelitian ini karena ROA memiliki keunggulan, ROA merupakan indikator pengukuran yang komprehensif untuk melihat keadaan perusahaan berdasarkan laporan keuangan yang ada karena meliputi unsur yang ada di </w:t>
      </w:r>
      <w:r w:rsidRPr="00A075B7">
        <w:rPr>
          <w:rFonts w:ascii="Times New Roman" w:hAnsi="Times New Roman"/>
          <w:i/>
          <w:sz w:val="24"/>
          <w:szCs w:val="24"/>
        </w:rPr>
        <w:t xml:space="preserve">Balance Sheet </w:t>
      </w:r>
      <w:r w:rsidRPr="00A075B7">
        <w:rPr>
          <w:rFonts w:ascii="Times New Roman" w:hAnsi="Times New Roman"/>
          <w:sz w:val="24"/>
          <w:szCs w:val="24"/>
        </w:rPr>
        <w:t xml:space="preserve">dan </w:t>
      </w:r>
      <w:r w:rsidRPr="00A075B7">
        <w:rPr>
          <w:rFonts w:ascii="Times New Roman" w:hAnsi="Times New Roman"/>
          <w:i/>
          <w:sz w:val="24"/>
          <w:szCs w:val="24"/>
        </w:rPr>
        <w:t>Income Statement</w:t>
      </w:r>
      <w:r w:rsidRPr="00A075B7">
        <w:rPr>
          <w:rFonts w:ascii="Times New Roman" w:hAnsi="Times New Roman"/>
          <w:sz w:val="24"/>
          <w:szCs w:val="24"/>
        </w:rPr>
        <w:t>.</w:t>
      </w:r>
    </w:p>
    <w:p w:rsidR="0060031D" w:rsidRPr="0060031D" w:rsidRDefault="0060031D" w:rsidP="00504C55">
      <w:pPr>
        <w:pStyle w:val="ListParagraph"/>
        <w:spacing w:before="240" w:after="0" w:line="480" w:lineRule="auto"/>
        <w:ind w:left="709" w:firstLine="709"/>
        <w:jc w:val="both"/>
        <w:rPr>
          <w:rFonts w:ascii="Times New Roman" w:hAnsi="Times New Roman"/>
          <w:sz w:val="16"/>
          <w:szCs w:val="24"/>
        </w:rPr>
      </w:pPr>
    </w:p>
    <w:p w:rsidR="000A2656" w:rsidRPr="0060031D" w:rsidRDefault="000A2656" w:rsidP="00CD7BCF">
      <w:pPr>
        <w:pStyle w:val="Heading3"/>
        <w:numPr>
          <w:ilvl w:val="0"/>
          <w:numId w:val="6"/>
        </w:numPr>
        <w:spacing w:before="240" w:after="240" w:line="480" w:lineRule="auto"/>
        <w:rPr>
          <w:rFonts w:cs="Times New Roman"/>
          <w:szCs w:val="24"/>
        </w:rPr>
      </w:pPr>
      <w:bookmarkStart w:id="46" w:name="_Toc16765703"/>
      <w:bookmarkStart w:id="47" w:name="_Toc16766482"/>
      <w:bookmarkStart w:id="48" w:name="_Toc16766879"/>
      <w:bookmarkStart w:id="49" w:name="_Toc16768542"/>
      <w:r w:rsidRPr="0060031D">
        <w:rPr>
          <w:rFonts w:cs="Times New Roman"/>
          <w:i/>
          <w:szCs w:val="24"/>
        </w:rPr>
        <w:t>Leverage</w:t>
      </w:r>
      <w:bookmarkEnd w:id="43"/>
      <w:bookmarkEnd w:id="44"/>
      <w:bookmarkEnd w:id="45"/>
      <w:bookmarkEnd w:id="46"/>
      <w:bookmarkEnd w:id="47"/>
      <w:bookmarkEnd w:id="48"/>
      <w:bookmarkEnd w:id="49"/>
    </w:p>
    <w:p w:rsidR="000A2656" w:rsidRPr="00A075B7" w:rsidRDefault="000A2656" w:rsidP="00504C55">
      <w:pPr>
        <w:pStyle w:val="ListParagraph"/>
        <w:spacing w:after="240" w:line="480" w:lineRule="auto"/>
        <w:ind w:firstLine="720"/>
        <w:jc w:val="both"/>
        <w:rPr>
          <w:rStyle w:val="fontstyle01"/>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{"citationItems":[{"id":"ITEM-1","itemData":{"author":[{"dropping-particle":"","family":"Dr. Kasmir","given":"","non-dropping-particle":"","parse-names":false,"suffix":""}],"id":"ITEM-1","issued":{"date-parts":[["2015"]]},"number-of-pages":"121","title":"Analisis Laporan Keuangan","type":"book"},"uris":["http://www.mendeley.com/documents/?uuid=150fcfdf-f7a4-4989-94e0-a75751f2b263"]}],"mendeley":{"formattedCitation":"(Dr. Kasmir, 2015)","manualFormatting":"Kasmir (2015:151)","plainTextFormattedCitation":"(Dr. Kasmir, 2015)","previouslyFormattedCitation":"(Dr. Kasmir, 2015)"},"properties":{"noteIndex":0},"schema":"https://github.com/citation-style-language/schema/raw/master/csl-citation.json"}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Kasmir (2015:151)</w:t>
      </w:r>
      <w:r w:rsidR="00CE78F2" w:rsidRPr="00A075B7">
        <w:rPr>
          <w:rFonts w:ascii="Times New Roman" w:hAnsi="Times New Roman"/>
          <w:sz w:val="24"/>
          <w:szCs w:val="24"/>
        </w:rPr>
        <w:fldChar w:fldCharType="end"/>
      </w:r>
      <w:r w:rsidR="00F65F12">
        <w:rPr>
          <w:rFonts w:ascii="Times New Roman" w:hAnsi="Times New Roman"/>
          <w:sz w:val="24"/>
          <w:szCs w:val="24"/>
        </w:rPr>
        <w:t>,</w:t>
      </w:r>
      <w:r w:rsidRPr="00A075B7">
        <w:rPr>
          <w:rFonts w:ascii="Times New Roman" w:hAnsi="Times New Roman"/>
          <w:sz w:val="24"/>
          <w:szCs w:val="24"/>
        </w:rPr>
        <w:t xml:space="preserve"> </w:t>
      </w:r>
      <w:r w:rsidRPr="00A075B7">
        <w:rPr>
          <w:rFonts w:ascii="Times New Roman" w:hAnsi="Times New Roman"/>
          <w:i/>
          <w:sz w:val="24"/>
          <w:szCs w:val="24"/>
        </w:rPr>
        <w:t>leverage</w:t>
      </w:r>
      <w:r w:rsidRPr="00A075B7">
        <w:rPr>
          <w:rFonts w:ascii="Times New Roman" w:hAnsi="Times New Roman"/>
          <w:sz w:val="24"/>
          <w:szCs w:val="24"/>
        </w:rPr>
        <w:t xml:space="preserve"> merupakan rasio yang digunakan untuk mengukur sejauh mana aktiva perusahaan dibiayai dengan hutang. Artinya berapa besar beban hutang yang ditanggung perusahaan dibandingkan dengan aktivanya. </w:t>
      </w:r>
      <w:r w:rsidRPr="00A075B7">
        <w:rPr>
          <w:rFonts w:ascii="Times New Roman" w:hAnsi="Times New Roman"/>
          <w:i/>
          <w:sz w:val="24"/>
          <w:szCs w:val="24"/>
        </w:rPr>
        <w:t>Leverage</w:t>
      </w:r>
      <w:r w:rsidRPr="00A075B7">
        <w:rPr>
          <w:rFonts w:ascii="Times New Roman" w:hAnsi="Times New Roman"/>
          <w:sz w:val="24"/>
          <w:szCs w:val="24"/>
        </w:rPr>
        <w:t xml:space="preserve"> digunakan sebagai alat ukur untuk mengukur kemampuan perusahaan dalam membayar seluruh kewajiban jangka pendek maupun jangka panjang apabila perusahaan dibubarkan. Perusahaan yang tingkat </w:t>
      </w:r>
      <w:r w:rsidRPr="00A075B7">
        <w:rPr>
          <w:rFonts w:ascii="Times New Roman" w:hAnsi="Times New Roman"/>
          <w:i/>
          <w:sz w:val="24"/>
          <w:szCs w:val="24"/>
        </w:rPr>
        <w:t>leverage</w:t>
      </w:r>
      <w:r w:rsidRPr="00A075B7">
        <w:rPr>
          <w:rFonts w:ascii="Times New Roman" w:hAnsi="Times New Roman"/>
          <w:sz w:val="24"/>
          <w:szCs w:val="24"/>
        </w:rPr>
        <w:t xml:space="preserve"> nya tinggi mempunyai ketergantungan pada pinjaman luar untuk memenuhi keperluan asetnya, sedangkan perusahaan yang memiliki </w:t>
      </w:r>
      <w:r w:rsidRPr="00A075B7">
        <w:rPr>
          <w:rFonts w:ascii="Times New Roman" w:hAnsi="Times New Roman"/>
          <w:i/>
          <w:sz w:val="24"/>
          <w:szCs w:val="24"/>
        </w:rPr>
        <w:t>leverage</w:t>
      </w:r>
      <w:r w:rsidRPr="00A075B7">
        <w:rPr>
          <w:rFonts w:ascii="Times New Roman" w:hAnsi="Times New Roman"/>
          <w:sz w:val="24"/>
          <w:szCs w:val="24"/>
        </w:rPr>
        <w:t xml:space="preserve"> rendah cenderung membiayai asetnya dengan modal sendiri. </w:t>
      </w:r>
      <w:r w:rsidRPr="00A075B7">
        <w:rPr>
          <w:rStyle w:val="fontstyle01"/>
        </w:rPr>
        <w:t xml:space="preserve">Perusahaan yang tidak memiliki </w:t>
      </w:r>
      <w:r w:rsidRPr="00A075B7">
        <w:rPr>
          <w:rStyle w:val="fontstyle21"/>
        </w:rPr>
        <w:t xml:space="preserve">leverage </w:t>
      </w:r>
      <w:r w:rsidRPr="00A075B7">
        <w:rPr>
          <w:rStyle w:val="fontstyle01"/>
        </w:rPr>
        <w:t xml:space="preserve">berarti menggunakan biaya sendiri untuk operasional perusahaan. </w:t>
      </w:r>
      <w:r w:rsidRPr="00A075B7">
        <w:rPr>
          <w:rStyle w:val="fontstyle21"/>
        </w:rPr>
        <w:t xml:space="preserve">Leverage </w:t>
      </w:r>
      <w:r w:rsidRPr="00A075B7">
        <w:rPr>
          <w:rStyle w:val="fontstyle01"/>
        </w:rPr>
        <w:t xml:space="preserve">menunjukkan hubungan antara total asset dengan modal saham biasa dan menunjukkan penggunaan utang untuk meningkatkan laba perusahaan. Dengan adanya </w:t>
      </w:r>
      <w:r w:rsidRPr="00A075B7">
        <w:rPr>
          <w:rStyle w:val="fontstyle21"/>
        </w:rPr>
        <w:t xml:space="preserve">leverage </w:t>
      </w:r>
      <w:r w:rsidRPr="00A075B7">
        <w:rPr>
          <w:rStyle w:val="fontstyle01"/>
        </w:rPr>
        <w:t xml:space="preserve">maka menimbulkan bunga yang harus dibayarkan perusahaan sehingga menjadi pengurang pajak. </w:t>
      </w:r>
    </w:p>
    <w:p w:rsidR="000A2656" w:rsidRPr="00A075B7" w:rsidRDefault="000A2656" w:rsidP="000A2656">
      <w:pPr>
        <w:spacing w:line="480" w:lineRule="auto"/>
        <w:ind w:left="709" w:firstLine="709"/>
        <w:jc w:val="both"/>
        <w:rPr>
          <w:rStyle w:val="fontstyle01"/>
        </w:rPr>
      </w:pPr>
      <w:r w:rsidRPr="00A075B7">
        <w:rPr>
          <w:rStyle w:val="fontstyle01"/>
        </w:rPr>
        <w:tab/>
        <w:t xml:space="preserve">Berikut adalah jenis-jenis rasio </w:t>
      </w:r>
      <w:r w:rsidRPr="00A075B7">
        <w:rPr>
          <w:rStyle w:val="fontstyle01"/>
          <w:i/>
        </w:rPr>
        <w:t xml:space="preserve">leverage </w:t>
      </w:r>
      <w:r w:rsidRPr="00A075B7">
        <w:rPr>
          <w:rStyle w:val="fontstyle01"/>
        </w:rPr>
        <w:t xml:space="preserve">yang biasa digunakan dalam praktek untuk mengukur kemampuan perusahaan dalam memenuhi seluruh kewajibannya menurut </w:t>
      </w:r>
      <w:r w:rsidR="00CE78F2" w:rsidRPr="00A075B7">
        <w:rPr>
          <w:rStyle w:val="fontstyle01"/>
        </w:rPr>
        <w:fldChar w:fldCharType="begin" w:fldLock="1"/>
      </w:r>
      <w:r w:rsidRPr="00A075B7">
        <w:rPr>
          <w:rStyle w:val="fontstyle01"/>
        </w:rPr>
        <w:instrText>ADDIN CSL_CITATION {"citationItems":[{"id":"ITEM-1","itemData":{"author":[{"dropping-particle":"","family":"Kasmir","given":"","non-dropping-particle":"","parse-names":false,"suffix":""}],"id":"ITEM-1","issued":{"date-parts":[["2016"]]},"title":"Analisis Laporan Keuangan","type":"book"},"uris":["http://www.mendeley.com/documents/?uuid=52c2457d-680f-422b-9f88-588b04aa8719"]}],"mendeley":{"formattedCitation":"(Kasmir, 2016)","manualFormatting":"Kasmir (2015:155-162)","plainTextFormattedCitation":"(Kasmir, 2016)","previouslyFormattedCitation":"(Kasmir, 2016)"},"properties":{"noteIndex":0},"schema":"https://github.com/citation-style-language/schema/raw/master/csl-citation.json"}</w:instrText>
      </w:r>
      <w:r w:rsidR="00CE78F2" w:rsidRPr="00A075B7">
        <w:rPr>
          <w:rStyle w:val="fontstyle01"/>
        </w:rPr>
        <w:fldChar w:fldCharType="separate"/>
      </w:r>
      <w:r w:rsidRPr="00A075B7">
        <w:rPr>
          <w:rStyle w:val="fontstyle01"/>
          <w:noProof/>
        </w:rPr>
        <w:t>Kasmir (2015:155-162)</w:t>
      </w:r>
      <w:r w:rsidR="00CE78F2" w:rsidRPr="00A075B7">
        <w:rPr>
          <w:rStyle w:val="fontstyle01"/>
        </w:rPr>
        <w:fldChar w:fldCharType="end"/>
      </w:r>
      <w:r w:rsidRPr="00A075B7">
        <w:rPr>
          <w:rStyle w:val="fontstyle01"/>
        </w:rPr>
        <w:t>:</w:t>
      </w:r>
    </w:p>
    <w:p w:rsidR="0060031D" w:rsidRDefault="0060031D">
      <w:pPr>
        <w:spacing w:after="0" w:line="480" w:lineRule="auto"/>
        <w:jc w:val="both"/>
        <w:rPr>
          <w:rStyle w:val="fontstyle01"/>
          <w:i/>
        </w:rPr>
      </w:pPr>
      <w:r>
        <w:rPr>
          <w:rStyle w:val="fontstyle01"/>
          <w:i/>
        </w:rPr>
        <w:br w:type="page"/>
      </w:r>
    </w:p>
    <w:p w:rsidR="000A2656" w:rsidRPr="00A075B7" w:rsidRDefault="000A2656" w:rsidP="00CD7BCF">
      <w:pPr>
        <w:pStyle w:val="ListParagraph"/>
        <w:numPr>
          <w:ilvl w:val="7"/>
          <w:numId w:val="6"/>
        </w:numPr>
        <w:spacing w:line="480" w:lineRule="auto"/>
        <w:ind w:left="1134" w:hanging="425"/>
        <w:jc w:val="both"/>
        <w:rPr>
          <w:rStyle w:val="fontstyle01"/>
        </w:rPr>
      </w:pPr>
      <w:r w:rsidRPr="00A075B7">
        <w:rPr>
          <w:rStyle w:val="fontstyle01"/>
          <w:i/>
        </w:rPr>
        <w:lastRenderedPageBreak/>
        <w:t xml:space="preserve">Debt to Asset Ratio </w:t>
      </w:r>
      <w:r w:rsidRPr="00A075B7">
        <w:rPr>
          <w:rStyle w:val="fontstyle01"/>
        </w:rPr>
        <w:t>(DAR)</w:t>
      </w:r>
    </w:p>
    <w:p w:rsidR="00504C55" w:rsidRPr="00A075B7" w:rsidRDefault="000A2656" w:rsidP="000A2656">
      <w:pPr>
        <w:spacing w:line="480" w:lineRule="auto"/>
        <w:ind w:left="1134" w:firstLine="720"/>
        <w:jc w:val="both"/>
        <w:rPr>
          <w:rStyle w:val="fontstyle01"/>
        </w:rPr>
      </w:pPr>
      <w:r w:rsidRPr="00A075B7">
        <w:rPr>
          <w:rStyle w:val="fontstyle01"/>
          <w:i/>
        </w:rPr>
        <w:t>Debt Ratio</w:t>
      </w:r>
      <w:r w:rsidRPr="00A075B7">
        <w:rPr>
          <w:rStyle w:val="fontstyle01"/>
        </w:rPr>
        <w:t xml:space="preserve"> merupakan rasio yang digunakan untuk mengukur perbandingan antara total utang dengan total aset. Dengan kata lain, seberapa besar utang perusahaan atau seberapa besar aktiva perusahaan dibiayai oleh utang berpengaruh terhadap pengelolaan aktiva. </w:t>
      </w:r>
    </w:p>
    <w:p w:rsidR="000A2656" w:rsidRPr="00A075B7" w:rsidRDefault="000A2656" w:rsidP="00504C55">
      <w:pPr>
        <w:spacing w:line="480" w:lineRule="auto"/>
        <w:ind w:left="1134"/>
        <w:jc w:val="both"/>
        <w:rPr>
          <w:rStyle w:val="fontstyle01"/>
        </w:rPr>
      </w:pPr>
      <w:r w:rsidRPr="00A075B7">
        <w:rPr>
          <w:rStyle w:val="fontstyle01"/>
        </w:rPr>
        <w:t>Berikut adalah rumus yang digunakan untuk menghitung rasio utang:</w:t>
      </w:r>
    </w:p>
    <w:p w:rsidR="000A2656" w:rsidRPr="0060031D" w:rsidRDefault="0060031D" w:rsidP="000A2656">
      <w:pPr>
        <w:spacing w:line="480" w:lineRule="auto"/>
        <w:ind w:left="709"/>
        <w:jc w:val="both"/>
        <w:rPr>
          <w:rFonts w:ascii="Times New Roman" w:eastAsiaTheme="minorEastAsia" w:hAnsi="Times New Roman"/>
          <w:sz w:val="24"/>
          <w:szCs w:val="24"/>
        </w:rPr>
      </w:pPr>
      <m:oMathPara>
        <m:oMathParaPr>
          <m:jc m:val="center"/>
        </m:oMathParaPr>
        <m:oMath>
          <m:r>
            <m:rPr>
              <m:sty m:val="p"/>
            </m:rPr>
            <w:rPr>
              <w:rFonts w:ascii="Cambria Math" w:hAnsi="Times New Roman"/>
              <w:sz w:val="24"/>
              <w:szCs w:val="24"/>
            </w:rPr>
            <m:t>DAR</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Debt</m:t>
              </m:r>
            </m:num>
            <m:den>
              <m:r>
                <w:rPr>
                  <w:rFonts w:ascii="Cambria Math" w:hAnsi="Cambria Math"/>
                  <w:sz w:val="24"/>
                  <w:szCs w:val="24"/>
                </w:rPr>
                <m:t>Total</m:t>
              </m:r>
              <m:r>
                <w:rPr>
                  <w:rFonts w:ascii="Cambria Math" w:hAnsi="Times New Roman"/>
                  <w:sz w:val="24"/>
                  <w:szCs w:val="24"/>
                </w:rPr>
                <m:t xml:space="preserve"> </m:t>
              </m:r>
              <m:r>
                <w:rPr>
                  <w:rFonts w:ascii="Cambria Math" w:hAnsi="Cambria Math"/>
                  <w:sz w:val="24"/>
                  <w:szCs w:val="24"/>
                </w:rPr>
                <m:t>Asset</m:t>
              </m:r>
            </m:den>
          </m:f>
        </m:oMath>
      </m:oMathPara>
    </w:p>
    <w:p w:rsidR="000A2656" w:rsidRPr="00A075B7" w:rsidRDefault="000A2656" w:rsidP="00CD7BCF">
      <w:pPr>
        <w:pStyle w:val="ListParagraph"/>
        <w:numPr>
          <w:ilvl w:val="7"/>
          <w:numId w:val="6"/>
        </w:numPr>
        <w:spacing w:line="480" w:lineRule="auto"/>
        <w:ind w:left="1134" w:hanging="425"/>
        <w:jc w:val="both"/>
        <w:rPr>
          <w:rFonts w:ascii="Times New Roman" w:eastAsiaTheme="minorEastAsia" w:hAnsi="Times New Roman"/>
          <w:sz w:val="24"/>
          <w:szCs w:val="24"/>
        </w:rPr>
      </w:pPr>
      <w:r w:rsidRPr="00A075B7">
        <w:rPr>
          <w:rFonts w:ascii="Times New Roman" w:eastAsiaTheme="minorEastAsia" w:hAnsi="Times New Roman"/>
          <w:i/>
          <w:sz w:val="24"/>
          <w:szCs w:val="24"/>
        </w:rPr>
        <w:t xml:space="preserve">Debt to Equity Ratio </w:t>
      </w:r>
      <w:r w:rsidRPr="00A075B7">
        <w:rPr>
          <w:rFonts w:ascii="Times New Roman" w:eastAsiaTheme="minorEastAsia" w:hAnsi="Times New Roman"/>
          <w:sz w:val="24"/>
          <w:szCs w:val="24"/>
        </w:rPr>
        <w:t>(DER)</w:t>
      </w:r>
    </w:p>
    <w:p w:rsidR="000A2656" w:rsidRPr="00A075B7" w:rsidRDefault="000A2656" w:rsidP="000A2656">
      <w:pPr>
        <w:pStyle w:val="ListParagraph"/>
        <w:spacing w:line="480" w:lineRule="auto"/>
        <w:ind w:left="1134" w:firstLine="709"/>
        <w:jc w:val="both"/>
        <w:rPr>
          <w:rFonts w:ascii="Times New Roman" w:eastAsiaTheme="minorEastAsia" w:hAnsi="Times New Roman"/>
          <w:sz w:val="24"/>
          <w:szCs w:val="24"/>
        </w:rPr>
      </w:pPr>
      <w:r w:rsidRPr="00A075B7">
        <w:rPr>
          <w:rFonts w:ascii="Times New Roman" w:eastAsiaTheme="minorEastAsia" w:hAnsi="Times New Roman"/>
          <w:i/>
          <w:sz w:val="24"/>
          <w:szCs w:val="24"/>
        </w:rPr>
        <w:t xml:space="preserve">Debt to Equity Ratio </w:t>
      </w:r>
      <w:r w:rsidRPr="00A075B7">
        <w:rPr>
          <w:rFonts w:ascii="Times New Roman" w:eastAsiaTheme="minorEastAsia" w:hAnsi="Times New Roman"/>
          <w:sz w:val="24"/>
          <w:szCs w:val="24"/>
        </w:rPr>
        <w:t>merupakan rasio yang digunakan untuk menilai utang dengan ekuitas. Rasio DER berguna untuk mengetahui jumlah dana yang disediakan peminjam (kreditor) dengan pemilik perusahaan. Rasio ini juga berfungsi untuk mengetahui setiap rupiah modal sendiri yang dijadikan untuk jaminan utang. Berikut adalah rumus yang digunakan untuk menghitung rasio utang terhadap modal:</w:t>
      </w:r>
    </w:p>
    <w:p w:rsidR="000A2656" w:rsidRPr="0060031D" w:rsidRDefault="0060031D" w:rsidP="000A2656">
      <w:pPr>
        <w:pStyle w:val="ListParagraph"/>
        <w:spacing w:line="480" w:lineRule="auto"/>
        <w:ind w:left="1134" w:firstLine="709"/>
        <w:jc w:val="both"/>
        <w:rPr>
          <w:rFonts w:ascii="Times New Roman" w:eastAsiaTheme="minorEastAsia" w:hAnsi="Times New Roman"/>
          <w:sz w:val="24"/>
          <w:szCs w:val="24"/>
        </w:rPr>
      </w:pPr>
      <m:oMathPara>
        <m:oMathParaPr>
          <m:jc m:val="center"/>
        </m:oMathParaPr>
        <m:oMath>
          <m:r>
            <m:rPr>
              <m:sty m:val="p"/>
            </m:rPr>
            <w:rPr>
              <w:rFonts w:ascii="Cambria Math" w:hAnsi="Times New Roman"/>
              <w:sz w:val="24"/>
              <w:szCs w:val="24"/>
            </w:rPr>
            <m:t>DER</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Total Utang (</m:t>
              </m:r>
              <m:r>
                <w:rPr>
                  <w:rFonts w:ascii="Cambria Math" w:hAnsi="Cambria Math"/>
                  <w:sz w:val="24"/>
                  <w:szCs w:val="24"/>
                </w:rPr>
                <m:t>Debt</m:t>
              </m:r>
              <m:r>
                <m:rPr>
                  <m:sty m:val="p"/>
                </m:rPr>
                <w:rPr>
                  <w:rFonts w:ascii="Cambria Math" w:hAnsi="Times New Roman"/>
                  <w:sz w:val="24"/>
                  <w:szCs w:val="24"/>
                </w:rPr>
                <m:t>)</m:t>
              </m:r>
            </m:num>
            <m:den>
              <m:r>
                <m:rPr>
                  <m:sty m:val="p"/>
                </m:rPr>
                <w:rPr>
                  <w:rFonts w:ascii="Cambria Math" w:hAnsi="Times New Roman"/>
                  <w:sz w:val="24"/>
                  <w:szCs w:val="24"/>
                </w:rPr>
                <m:t>Ekuitas</m:t>
              </m:r>
              <m:r>
                <w:rPr>
                  <w:rFonts w:ascii="Cambria Math" w:hAnsi="Times New Roman"/>
                  <w:sz w:val="24"/>
                  <w:szCs w:val="24"/>
                </w:rPr>
                <m:t xml:space="preserve"> (</m:t>
              </m:r>
              <m:r>
                <w:rPr>
                  <w:rFonts w:ascii="Cambria Math" w:hAnsi="Cambria Math"/>
                  <w:sz w:val="24"/>
                  <w:szCs w:val="24"/>
                </w:rPr>
                <m:t>Equity</m:t>
              </m:r>
              <m:r>
                <m:rPr>
                  <m:sty m:val="p"/>
                </m:rPr>
                <w:rPr>
                  <w:rFonts w:ascii="Cambria Math" w:hAnsi="Times New Roman"/>
                  <w:sz w:val="24"/>
                  <w:szCs w:val="24"/>
                </w:rPr>
                <m:t>)</m:t>
              </m:r>
            </m:den>
          </m:f>
        </m:oMath>
      </m:oMathPara>
    </w:p>
    <w:p w:rsidR="000A2656" w:rsidRPr="00A075B7" w:rsidRDefault="000A2656" w:rsidP="00CD7BCF">
      <w:pPr>
        <w:pStyle w:val="ListParagraph"/>
        <w:numPr>
          <w:ilvl w:val="7"/>
          <w:numId w:val="6"/>
        </w:numPr>
        <w:spacing w:line="480" w:lineRule="auto"/>
        <w:ind w:left="1134" w:hanging="425"/>
        <w:jc w:val="both"/>
        <w:rPr>
          <w:rFonts w:ascii="Times New Roman" w:eastAsiaTheme="minorEastAsia" w:hAnsi="Times New Roman"/>
          <w:sz w:val="24"/>
          <w:szCs w:val="24"/>
        </w:rPr>
      </w:pPr>
      <w:r w:rsidRPr="00A075B7">
        <w:rPr>
          <w:rFonts w:ascii="Times New Roman" w:eastAsiaTheme="minorEastAsia" w:hAnsi="Times New Roman"/>
          <w:i/>
          <w:sz w:val="24"/>
          <w:szCs w:val="24"/>
        </w:rPr>
        <w:t xml:space="preserve">Long Term Debt to Equity Ratio </w:t>
      </w:r>
      <w:r w:rsidRPr="00A075B7">
        <w:rPr>
          <w:rFonts w:ascii="Times New Roman" w:eastAsiaTheme="minorEastAsia" w:hAnsi="Times New Roman"/>
          <w:sz w:val="24"/>
          <w:szCs w:val="24"/>
        </w:rPr>
        <w:t>(LTDtER)</w:t>
      </w:r>
    </w:p>
    <w:p w:rsidR="000A2656" w:rsidRPr="00A075B7" w:rsidRDefault="000A2656" w:rsidP="000A2656">
      <w:pPr>
        <w:pStyle w:val="ListParagraph"/>
        <w:spacing w:line="480" w:lineRule="auto"/>
        <w:ind w:left="1134" w:firstLine="709"/>
        <w:jc w:val="both"/>
        <w:rPr>
          <w:rFonts w:ascii="Times New Roman" w:eastAsiaTheme="minorEastAsia" w:hAnsi="Times New Roman"/>
          <w:sz w:val="24"/>
          <w:szCs w:val="24"/>
        </w:rPr>
      </w:pPr>
      <w:r w:rsidRPr="00A075B7">
        <w:rPr>
          <w:rFonts w:ascii="Times New Roman" w:eastAsiaTheme="minorEastAsia" w:hAnsi="Times New Roman"/>
          <w:sz w:val="24"/>
          <w:szCs w:val="24"/>
        </w:rPr>
        <w:t>LTDtER merupakan rasio antara utang jangka panjang dengan modal sendiri. Tujuannya adalah untuk mengukur berapa bagian dari setiap rupiah modal sendiri yang dijadikan jaminan utang jangka panjang dengan modal sendiri yang disediakan oleh perusahaan. Berikut adalah rumus yang digunakan untuk menghitung rasio utang jangka panjang terhadap modal:</w:t>
      </w:r>
    </w:p>
    <w:p w:rsidR="000A2656" w:rsidRDefault="0060031D" w:rsidP="000A2656">
      <w:pPr>
        <w:pStyle w:val="ListParagraph"/>
        <w:spacing w:line="480" w:lineRule="auto"/>
        <w:ind w:left="1134" w:firstLine="709"/>
        <w:jc w:val="both"/>
        <w:rPr>
          <w:rFonts w:ascii="Times New Roman" w:eastAsiaTheme="minorEastAsia" w:hAnsi="Times New Roman"/>
          <w:i/>
          <w:sz w:val="24"/>
          <w:szCs w:val="24"/>
        </w:rPr>
      </w:pPr>
      <m:oMathPara>
        <m:oMathParaPr>
          <m:jc m:val="center"/>
        </m:oMathParaPr>
        <m:oMath>
          <m:r>
            <m:rPr>
              <m:sty m:val="p"/>
            </m:rPr>
            <w:rPr>
              <w:rFonts w:ascii="Cambria Math" w:eastAsiaTheme="minorEastAsia" w:hAnsi="Times New Roman"/>
              <w:sz w:val="24"/>
              <w:szCs w:val="24"/>
            </w:rPr>
            <m:t>LTDtER</m:t>
          </m:r>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Long</m:t>
              </m:r>
              <m:r>
                <w:rPr>
                  <w:rFonts w:ascii="Cambria Math" w:hAnsi="Times New Roman"/>
                  <w:sz w:val="24"/>
                  <w:szCs w:val="24"/>
                </w:rPr>
                <m:t xml:space="preserve"> </m:t>
              </m:r>
              <m:r>
                <w:rPr>
                  <w:rFonts w:ascii="Cambria Math" w:hAnsi="Cambria Math"/>
                  <w:sz w:val="24"/>
                  <w:szCs w:val="24"/>
                </w:rPr>
                <m:t>Term</m:t>
              </m:r>
              <m:r>
                <w:rPr>
                  <w:rFonts w:ascii="Cambria Math" w:hAnsi="Times New Roman"/>
                  <w:sz w:val="24"/>
                  <w:szCs w:val="24"/>
                </w:rPr>
                <m:t xml:space="preserve"> </m:t>
              </m:r>
              <m:r>
                <w:rPr>
                  <w:rFonts w:ascii="Cambria Math" w:hAnsi="Cambria Math"/>
                  <w:sz w:val="24"/>
                  <w:szCs w:val="24"/>
                </w:rPr>
                <m:t>Debt</m:t>
              </m:r>
            </m:num>
            <m:den>
              <m:r>
                <w:rPr>
                  <w:rFonts w:ascii="Cambria Math" w:hAnsi="Cambria Math"/>
                  <w:sz w:val="24"/>
                  <w:szCs w:val="24"/>
                </w:rPr>
                <m:t>Equity</m:t>
              </m:r>
            </m:den>
          </m:f>
        </m:oMath>
      </m:oMathPara>
    </w:p>
    <w:p w:rsidR="001E3EB7" w:rsidRPr="0060031D" w:rsidRDefault="001E3EB7" w:rsidP="000A2656">
      <w:pPr>
        <w:pStyle w:val="ListParagraph"/>
        <w:spacing w:line="480" w:lineRule="auto"/>
        <w:ind w:left="1134" w:firstLine="709"/>
        <w:jc w:val="both"/>
        <w:rPr>
          <w:rFonts w:ascii="Times New Roman" w:eastAsiaTheme="minorEastAsia" w:hAnsi="Times New Roman"/>
          <w:i/>
          <w:sz w:val="24"/>
          <w:szCs w:val="24"/>
        </w:rPr>
      </w:pPr>
    </w:p>
    <w:p w:rsidR="000A2656" w:rsidRPr="00A075B7" w:rsidRDefault="000A2656" w:rsidP="00CD7BCF">
      <w:pPr>
        <w:pStyle w:val="ListParagraph"/>
        <w:numPr>
          <w:ilvl w:val="7"/>
          <w:numId w:val="6"/>
        </w:numPr>
        <w:spacing w:line="480" w:lineRule="auto"/>
        <w:ind w:left="1134" w:hanging="425"/>
        <w:jc w:val="both"/>
        <w:rPr>
          <w:rFonts w:ascii="Times New Roman" w:eastAsiaTheme="minorEastAsia" w:hAnsi="Times New Roman"/>
          <w:sz w:val="24"/>
          <w:szCs w:val="24"/>
        </w:rPr>
      </w:pPr>
      <w:r w:rsidRPr="00A075B7">
        <w:rPr>
          <w:rFonts w:ascii="Times New Roman" w:eastAsiaTheme="minorEastAsia" w:hAnsi="Times New Roman"/>
          <w:i/>
          <w:sz w:val="24"/>
          <w:szCs w:val="24"/>
        </w:rPr>
        <w:lastRenderedPageBreak/>
        <w:t xml:space="preserve">Times Interest Earned Ratio </w:t>
      </w:r>
      <w:r w:rsidRPr="00A075B7">
        <w:rPr>
          <w:rFonts w:ascii="Times New Roman" w:eastAsiaTheme="minorEastAsia" w:hAnsi="Times New Roman"/>
          <w:sz w:val="24"/>
          <w:szCs w:val="24"/>
        </w:rPr>
        <w:t>(TIER)</w:t>
      </w:r>
    </w:p>
    <w:p w:rsidR="000A2656" w:rsidRPr="00A075B7" w:rsidRDefault="000A2656" w:rsidP="000A2656">
      <w:pPr>
        <w:pStyle w:val="ListParagraph"/>
        <w:spacing w:line="480" w:lineRule="auto"/>
        <w:ind w:left="1134" w:firstLine="709"/>
        <w:jc w:val="both"/>
        <w:rPr>
          <w:rFonts w:ascii="Times New Roman" w:eastAsiaTheme="minorEastAsia" w:hAnsi="Times New Roman"/>
          <w:sz w:val="24"/>
          <w:szCs w:val="24"/>
        </w:rPr>
      </w:pPr>
      <w:r w:rsidRPr="00A075B7">
        <w:rPr>
          <w:rFonts w:ascii="Times New Roman" w:eastAsiaTheme="minorEastAsia" w:hAnsi="Times New Roman"/>
          <w:sz w:val="24"/>
          <w:szCs w:val="24"/>
        </w:rPr>
        <w:t xml:space="preserve">Rasio kelipatan bunga yang dihasilkan menunjukkan sejauh mana atau berapa kali kemampuan perusahaan dalam membayar bunga. Kemampuan perusahaan disini diukur dari jumlah laba sebelum bunga dan pajak. Rasio kelipatan bunga yang dihasilkan sering juga dikenal sebagai </w:t>
      </w:r>
      <w:r w:rsidRPr="00A075B7">
        <w:rPr>
          <w:rFonts w:ascii="Times New Roman" w:eastAsiaTheme="minorEastAsia" w:hAnsi="Times New Roman"/>
          <w:i/>
          <w:sz w:val="24"/>
          <w:szCs w:val="24"/>
        </w:rPr>
        <w:t>coverage ratio</w:t>
      </w:r>
      <w:r w:rsidRPr="00A075B7">
        <w:rPr>
          <w:rFonts w:ascii="Times New Roman" w:eastAsiaTheme="minorEastAsia" w:hAnsi="Times New Roman"/>
          <w:sz w:val="24"/>
          <w:szCs w:val="24"/>
        </w:rPr>
        <w:t xml:space="preserve">. Rasio ini digunakan untuk mengukur sejauh mana laba boleh menurun tanpa mengurangi kemampuan perusahaan dalam membayar beban bunga. Secara umum, semakin tinggi </w:t>
      </w:r>
      <w:r w:rsidRPr="00A075B7">
        <w:rPr>
          <w:rFonts w:ascii="Times New Roman" w:eastAsiaTheme="minorEastAsia" w:hAnsi="Times New Roman"/>
          <w:i/>
          <w:sz w:val="24"/>
          <w:szCs w:val="24"/>
        </w:rPr>
        <w:t>times interest earned ratio</w:t>
      </w:r>
      <w:r w:rsidRPr="00A075B7">
        <w:rPr>
          <w:rFonts w:ascii="Times New Roman" w:eastAsiaTheme="minorEastAsia" w:hAnsi="Times New Roman"/>
          <w:sz w:val="24"/>
          <w:szCs w:val="24"/>
        </w:rPr>
        <w:t xml:space="preserve"> maka semakin besar pula kemampuan perusahaan untuk membayar bunga. Berikut adalah rumus yang digunakan untuk menghitung rasio kelipatan bunga yang dihasilkan:</w:t>
      </w:r>
    </w:p>
    <w:p w:rsidR="000A2656" w:rsidRPr="0060031D" w:rsidRDefault="0060031D" w:rsidP="000A2656">
      <w:pPr>
        <w:pStyle w:val="ListParagraph"/>
        <w:spacing w:line="480" w:lineRule="auto"/>
        <w:ind w:left="1134" w:firstLine="709"/>
        <w:jc w:val="both"/>
        <w:rPr>
          <w:rFonts w:ascii="Times New Roman" w:eastAsiaTheme="minorEastAsia" w:hAnsi="Times New Roman"/>
          <w:sz w:val="24"/>
          <w:szCs w:val="24"/>
        </w:rPr>
      </w:pPr>
      <m:oMathPara>
        <m:oMathParaPr>
          <m:jc m:val="center"/>
        </m:oMathParaPr>
        <m:oMath>
          <m:r>
            <m:rPr>
              <m:sty m:val="p"/>
            </m:rPr>
            <w:rPr>
              <w:rFonts w:ascii="Cambria Math" w:eastAsiaTheme="minorEastAsia" w:hAnsi="Times New Roman"/>
              <w:sz w:val="24"/>
              <w:szCs w:val="24"/>
            </w:rPr>
            <m:t>TIER</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EBT+Biaya Bunga</m:t>
              </m:r>
            </m:num>
            <m:den>
              <m:r>
                <m:rPr>
                  <m:sty m:val="p"/>
                </m:rPr>
                <w:rPr>
                  <w:rFonts w:ascii="Cambria Math" w:hAnsi="Times New Roman"/>
                  <w:sz w:val="24"/>
                  <w:szCs w:val="24"/>
                </w:rPr>
                <m:t>Biaya Bunga</m:t>
              </m:r>
            </m:den>
          </m:f>
        </m:oMath>
      </m:oMathPara>
    </w:p>
    <w:p w:rsidR="000A2656" w:rsidRPr="00A075B7" w:rsidRDefault="000A2656" w:rsidP="00CD7BCF">
      <w:pPr>
        <w:pStyle w:val="ListParagraph"/>
        <w:numPr>
          <w:ilvl w:val="7"/>
          <w:numId w:val="6"/>
        </w:numPr>
        <w:spacing w:line="480" w:lineRule="auto"/>
        <w:ind w:left="1134" w:hanging="425"/>
        <w:jc w:val="both"/>
        <w:rPr>
          <w:rFonts w:ascii="Times New Roman" w:eastAsiaTheme="minorEastAsia" w:hAnsi="Times New Roman"/>
          <w:sz w:val="24"/>
          <w:szCs w:val="24"/>
        </w:rPr>
      </w:pPr>
      <w:r w:rsidRPr="00A075B7">
        <w:rPr>
          <w:rFonts w:ascii="Times New Roman" w:eastAsiaTheme="minorEastAsia" w:hAnsi="Times New Roman"/>
          <w:i/>
          <w:sz w:val="24"/>
          <w:szCs w:val="24"/>
        </w:rPr>
        <w:t xml:space="preserve">Fixed Charge Coverage </w:t>
      </w:r>
      <w:r w:rsidRPr="00A075B7">
        <w:rPr>
          <w:rFonts w:ascii="Times New Roman" w:eastAsiaTheme="minorEastAsia" w:hAnsi="Times New Roman"/>
          <w:sz w:val="24"/>
          <w:szCs w:val="24"/>
        </w:rPr>
        <w:t>(FCC)</w:t>
      </w:r>
    </w:p>
    <w:p w:rsidR="000A2656" w:rsidRPr="00A075B7" w:rsidRDefault="000A2656" w:rsidP="000A2656">
      <w:pPr>
        <w:pStyle w:val="ListParagraph"/>
        <w:spacing w:line="480" w:lineRule="auto"/>
        <w:ind w:left="1134" w:firstLine="709"/>
        <w:jc w:val="both"/>
        <w:rPr>
          <w:rFonts w:ascii="Times New Roman" w:eastAsiaTheme="minorEastAsia" w:hAnsi="Times New Roman"/>
          <w:sz w:val="24"/>
          <w:szCs w:val="24"/>
        </w:rPr>
      </w:pPr>
      <w:r w:rsidRPr="00A075B7">
        <w:rPr>
          <w:rFonts w:ascii="Times New Roman" w:eastAsiaTheme="minorEastAsia" w:hAnsi="Times New Roman"/>
          <w:i/>
          <w:sz w:val="24"/>
          <w:szCs w:val="24"/>
        </w:rPr>
        <w:t>Fixed charge coverage</w:t>
      </w:r>
      <w:r w:rsidRPr="00A075B7">
        <w:rPr>
          <w:rFonts w:ascii="Times New Roman" w:eastAsiaTheme="minorEastAsia" w:hAnsi="Times New Roman"/>
          <w:sz w:val="24"/>
          <w:szCs w:val="24"/>
        </w:rPr>
        <w:t xml:space="preserve"> atau lingkup biaya tetap merupakan rasio yang menyerupai rasio </w:t>
      </w:r>
      <w:r w:rsidRPr="00A075B7">
        <w:rPr>
          <w:rFonts w:ascii="Times New Roman" w:eastAsiaTheme="minorEastAsia" w:hAnsi="Times New Roman"/>
          <w:i/>
          <w:sz w:val="24"/>
          <w:szCs w:val="24"/>
        </w:rPr>
        <w:t>times interest earned ratio</w:t>
      </w:r>
      <w:r w:rsidRPr="00A075B7">
        <w:rPr>
          <w:rFonts w:ascii="Times New Roman" w:eastAsiaTheme="minorEastAsia" w:hAnsi="Times New Roman"/>
          <w:sz w:val="24"/>
          <w:szCs w:val="24"/>
        </w:rPr>
        <w:t>. Hanya saja perbedaan dari kedua rasio ini adalah rasio FCC dilakukan apabila perusahaan memperoleh utang jangka panjang atau menyewa aktiva berdasarkan kontrak sewa (</w:t>
      </w:r>
      <w:r w:rsidRPr="00A075B7">
        <w:rPr>
          <w:rFonts w:ascii="Times New Roman" w:eastAsiaTheme="minorEastAsia" w:hAnsi="Times New Roman"/>
          <w:i/>
          <w:sz w:val="24"/>
          <w:szCs w:val="24"/>
        </w:rPr>
        <w:t>lease contract</w:t>
      </w:r>
      <w:r w:rsidRPr="00A075B7">
        <w:rPr>
          <w:rFonts w:ascii="Times New Roman" w:eastAsiaTheme="minorEastAsia" w:hAnsi="Times New Roman"/>
          <w:sz w:val="24"/>
          <w:szCs w:val="24"/>
        </w:rPr>
        <w:t>). Berikut adalah rumus yang digunakan untuk mengitung rasio laba operasional terhadap kewajiban:</w:t>
      </w:r>
    </w:p>
    <w:p w:rsidR="000A2656" w:rsidRPr="0060031D" w:rsidRDefault="0060031D" w:rsidP="000A2656">
      <w:pPr>
        <w:pStyle w:val="ListParagraph"/>
        <w:spacing w:line="480" w:lineRule="auto"/>
        <w:ind w:left="1134" w:firstLine="709"/>
        <w:jc w:val="both"/>
        <w:rPr>
          <w:rFonts w:ascii="Times New Roman" w:eastAsiaTheme="minorEastAsia" w:hAnsi="Times New Roman"/>
          <w:sz w:val="24"/>
          <w:szCs w:val="24"/>
        </w:rPr>
      </w:pPr>
      <m:oMathPara>
        <m:oMathParaPr>
          <m:jc m:val="center"/>
        </m:oMathParaPr>
        <m:oMath>
          <m:r>
            <m:rPr>
              <m:sty m:val="p"/>
            </m:rPr>
            <w:rPr>
              <w:rFonts w:ascii="Cambria Math" w:eastAsiaTheme="minorEastAsia" w:hAnsi="Times New Roman"/>
              <w:sz w:val="24"/>
              <w:szCs w:val="24"/>
            </w:rPr>
            <m:t>FCC</m:t>
          </m:r>
          <m:r>
            <w:rPr>
              <w:rFonts w:ascii="Cambria Math" w:hAnsi="Times New Roman"/>
              <w:sz w:val="24"/>
              <w:szCs w:val="24"/>
            </w:rPr>
            <m:t>=</m:t>
          </m:r>
          <m:f>
            <m:fPr>
              <m:ctrlPr>
                <w:rPr>
                  <w:rFonts w:ascii="Cambria Math" w:hAnsi="Times New Roman"/>
                  <w:i/>
                  <w:sz w:val="24"/>
                  <w:szCs w:val="24"/>
                </w:rPr>
              </m:ctrlPr>
            </m:fPr>
            <m:num>
              <m:r>
                <m:rPr>
                  <m:sty m:val="p"/>
                </m:rPr>
                <w:rPr>
                  <w:rFonts w:ascii="Cambria Math" w:hAnsi="Times New Roman"/>
                  <w:sz w:val="24"/>
                  <w:szCs w:val="24"/>
                </w:rPr>
                <m:t>EBT+Biaya Bunga+Kewajiban Sewa/</m:t>
              </m:r>
              <m:r>
                <w:rPr>
                  <w:rFonts w:ascii="Cambria Math" w:hAnsi="Cambria Math"/>
                  <w:sz w:val="24"/>
                  <w:szCs w:val="24"/>
                </w:rPr>
                <m:t>lease</m:t>
              </m:r>
            </m:num>
            <m:den>
              <m:r>
                <m:rPr>
                  <m:sty m:val="p"/>
                </m:rPr>
                <w:rPr>
                  <w:rFonts w:ascii="Cambria Math" w:hAnsi="Times New Roman"/>
                  <w:sz w:val="24"/>
                  <w:szCs w:val="24"/>
                </w:rPr>
                <m:t>Biaya Bunga+ Kewajiban Sewa/</m:t>
              </m:r>
              <m:r>
                <w:rPr>
                  <w:rFonts w:ascii="Cambria Math" w:hAnsi="Cambria Math"/>
                  <w:sz w:val="24"/>
                  <w:szCs w:val="24"/>
                </w:rPr>
                <m:t>lease</m:t>
              </m:r>
            </m:den>
          </m:f>
        </m:oMath>
      </m:oMathPara>
    </w:p>
    <w:p w:rsidR="000A2656" w:rsidRPr="00A075B7" w:rsidRDefault="000A2656" w:rsidP="000A2656">
      <w:pPr>
        <w:spacing w:after="0" w:line="240" w:lineRule="auto"/>
        <w:rPr>
          <w:rFonts w:ascii="Times New Roman" w:eastAsia="Times New Roman" w:hAnsi="Times New Roman"/>
          <w:sz w:val="24"/>
          <w:szCs w:val="24"/>
        </w:rPr>
      </w:pPr>
      <w:bookmarkStart w:id="50" w:name="_Toc532248744"/>
      <w:bookmarkStart w:id="51" w:name="_Toc532248789"/>
      <w:bookmarkStart w:id="52" w:name="_Toc532250568"/>
    </w:p>
    <w:p w:rsidR="000A2656" w:rsidRPr="001E3EB7" w:rsidRDefault="000A2656" w:rsidP="00CD7BCF">
      <w:pPr>
        <w:pStyle w:val="Heading3"/>
        <w:numPr>
          <w:ilvl w:val="0"/>
          <w:numId w:val="6"/>
        </w:numPr>
        <w:spacing w:before="0" w:after="240" w:line="480" w:lineRule="auto"/>
        <w:rPr>
          <w:rFonts w:cs="Times New Roman"/>
          <w:i/>
          <w:szCs w:val="24"/>
        </w:rPr>
      </w:pPr>
      <w:bookmarkStart w:id="53" w:name="_Toc16765704"/>
      <w:bookmarkStart w:id="54" w:name="_Toc16766483"/>
      <w:bookmarkStart w:id="55" w:name="_Toc16766880"/>
      <w:bookmarkStart w:id="56" w:name="_Toc16768543"/>
      <w:bookmarkEnd w:id="50"/>
      <w:bookmarkEnd w:id="51"/>
      <w:bookmarkEnd w:id="52"/>
      <w:r w:rsidRPr="001E3EB7">
        <w:rPr>
          <w:rFonts w:cs="Times New Roman"/>
          <w:i/>
          <w:szCs w:val="24"/>
        </w:rPr>
        <w:t>Sales Growth</w:t>
      </w:r>
      <w:bookmarkEnd w:id="53"/>
      <w:bookmarkEnd w:id="54"/>
      <w:bookmarkEnd w:id="55"/>
      <w:bookmarkEnd w:id="56"/>
    </w:p>
    <w:p w:rsidR="000A2656" w:rsidRPr="00A075B7" w:rsidRDefault="000A2656" w:rsidP="00504C55">
      <w:pPr>
        <w:spacing w:after="240" w:line="480" w:lineRule="auto"/>
        <w:ind w:left="709" w:firstLine="731"/>
        <w:jc w:val="both"/>
        <w:rPr>
          <w:rFonts w:ascii="Times New Roman" w:hAnsi="Times New Roman"/>
          <w:sz w:val="24"/>
          <w:szCs w:val="24"/>
        </w:rPr>
      </w:pPr>
      <w:r w:rsidRPr="00A075B7">
        <w:rPr>
          <w:rFonts w:ascii="Times New Roman" w:hAnsi="Times New Roman"/>
          <w:sz w:val="24"/>
          <w:szCs w:val="24"/>
        </w:rPr>
        <w:t xml:space="preserve">Pertumbuhan atas penjualan merupakan indikator dari penerimaan pasar atas produk dan jasa yang dihasilkan, dan pendapatan yang dihasilkan dari penjualan digunakan untuk mengukur tingkat pertumbuhan penjualan. Pertumbuhan </w:t>
      </w:r>
      <w:r w:rsidRPr="00A075B7">
        <w:rPr>
          <w:rFonts w:ascii="Times New Roman" w:hAnsi="Times New Roman"/>
          <w:sz w:val="24"/>
          <w:szCs w:val="24"/>
        </w:rPr>
        <w:lastRenderedPageBreak/>
        <w:t xml:space="preserve">penjualan mencerminkan keberhasilan investasi periode masa lalu dan dapat dijadikan prediksi pertumbuhan masa yang akan datang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{"citationItems":[{"id":"ITEM-1","itemData":{"author":[{"dropping-particle":"","family":"DEITIANA","given":"TITA","non-dropping-particle":"","parse-names":false,"suffix":""}],"container-title":"Jurnal Bisnis dan Akuntansi","id":"ITEM-1","issued":{"date-parts":[["2011"]]},"title":"PENGARUH RASIO KEUANGAN, PERTUMBUHAN PENJUALAN DAN DIVIDEN TERHADAP HARGA SAHAM","type":"article-journal"},"uris":["http://www.mendeley.com/documents/?uuid=fb3600e5-55f0-4e88-9563-cf9f44595779"]}],"mendeley":{"formattedCitation":"(DEITIANA, 2011)","manualFormatting":"(Deitiana, 2011)","plainTextFormattedCitation":"(DEITIANA, 2011)","previouslyFormattedCitation":"(DEITIANA, 2011)"},"properties":{"noteIndex":0},"schema":"https://github.com/citation-style-language/schema/raw/master/csl-citation.json"}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(Deitiana, 2011)</w:t>
      </w:r>
      <w:r w:rsidR="00CE78F2" w:rsidRPr="00A075B7">
        <w:rPr>
          <w:rFonts w:ascii="Times New Roman" w:hAnsi="Times New Roman"/>
          <w:sz w:val="24"/>
          <w:szCs w:val="24"/>
        </w:rPr>
        <w:fldChar w:fldCharType="end"/>
      </w:r>
      <w:r w:rsidRPr="00A075B7">
        <w:rPr>
          <w:rFonts w:ascii="Times New Roman" w:hAnsi="Times New Roman"/>
          <w:sz w:val="24"/>
          <w:szCs w:val="24"/>
        </w:rPr>
        <w:t>. Pertumbuhan penjualan juga mencerminkan keberhasilan pengolahan operasional perusahaan dimana penjualan mengalami kenaikan signifikan yang dapat menyebabkan laba perusahaan ikut meningkat.</w:t>
      </w:r>
    </w:p>
    <w:p w:rsidR="000A2656" w:rsidRPr="00A075B7" w:rsidRDefault="000A2656" w:rsidP="000A2656">
      <w:pPr>
        <w:spacing w:before="40" w:line="480" w:lineRule="auto"/>
        <w:ind w:left="709" w:firstLine="731"/>
        <w:jc w:val="both"/>
        <w:rPr>
          <w:rFonts w:ascii="Times New Roman" w:hAnsi="Times New Roman"/>
          <w:sz w:val="24"/>
          <w:szCs w:val="24"/>
        </w:rPr>
      </w:pPr>
      <w:r w:rsidRPr="00A075B7">
        <w:rPr>
          <w:rFonts w:ascii="Times New Roman" w:hAnsi="Times New Roman"/>
          <w:sz w:val="24"/>
          <w:szCs w:val="24"/>
        </w:rPr>
        <w:t xml:space="preserve">Menurut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{"citationItems":[{"id":"ITEM-1","itemData":{"author":[{"dropping-particle":"","family":"Kasmir","given":"","non-dropping-particle":"","parse-names":false,"suffix":""}],"id":"ITEM-1","issued":{"date-parts":[["2016"]]},"title":"Analisis Laporan Keuangan","type":"book"},"uris":["http://www.mendeley.com/documents/?uuid=52c2457d-680f-422b-9f88-588b04aa8719"]}],"mendeley":{"formattedCitation":"(Kasmir, 2016)","manualFormatting":"Kasmir (2016:309-310)","plainTextFormattedCitation":"(Kasmir, 2016)","previouslyFormattedCitation":"(Kasmir, 2016)"},"properties":{"noteIndex":0},"schema":"https://github.com/citation-style-language/schema/raw/master/csl-citation.json"}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Kasmir (2016:309-310)</w:t>
      </w:r>
      <w:r w:rsidR="00CE78F2" w:rsidRPr="00A075B7">
        <w:rPr>
          <w:rFonts w:ascii="Times New Roman" w:hAnsi="Times New Roman"/>
          <w:sz w:val="24"/>
          <w:szCs w:val="24"/>
        </w:rPr>
        <w:fldChar w:fldCharType="end"/>
      </w:r>
      <w:r w:rsidR="00C04034">
        <w:rPr>
          <w:rFonts w:ascii="Times New Roman" w:hAnsi="Times New Roman"/>
          <w:sz w:val="24"/>
          <w:szCs w:val="24"/>
        </w:rPr>
        <w:t>,</w:t>
      </w:r>
      <w:r w:rsidRPr="00A075B7">
        <w:rPr>
          <w:rFonts w:ascii="Times New Roman" w:hAnsi="Times New Roman"/>
          <w:sz w:val="24"/>
          <w:szCs w:val="24"/>
        </w:rPr>
        <w:t xml:space="preserve"> rasio pertumbuhan ini dapat dirumuskan sebagai berikut:</w:t>
      </w:r>
    </w:p>
    <w:p w:rsidR="000A2656" w:rsidRPr="00A075B7" w:rsidRDefault="000A2656" w:rsidP="00CD7BCF">
      <w:pPr>
        <w:pStyle w:val="ListParagraph"/>
        <w:numPr>
          <w:ilvl w:val="1"/>
          <w:numId w:val="16"/>
        </w:numPr>
        <w:spacing w:before="40" w:line="480" w:lineRule="auto"/>
        <w:ind w:left="1134" w:hanging="425"/>
        <w:jc w:val="both"/>
        <w:rPr>
          <w:rFonts w:ascii="Times New Roman" w:hAnsi="Times New Roman"/>
          <w:sz w:val="24"/>
          <w:szCs w:val="24"/>
        </w:rPr>
      </w:pPr>
      <w:r w:rsidRPr="00A075B7">
        <w:rPr>
          <w:rFonts w:ascii="Times New Roman" w:hAnsi="Times New Roman"/>
          <w:sz w:val="24"/>
          <w:szCs w:val="24"/>
        </w:rPr>
        <w:t>Pertumbuhan penjualan</w:t>
      </w:r>
    </w:p>
    <w:p w:rsidR="000A2656" w:rsidRPr="00A075B7" w:rsidRDefault="000A2656" w:rsidP="000A2656">
      <w:pPr>
        <w:pStyle w:val="ListParagraph"/>
        <w:spacing w:before="40" w:line="480" w:lineRule="auto"/>
        <w:ind w:left="1134" w:firstLine="709"/>
        <w:jc w:val="both"/>
        <w:rPr>
          <w:rFonts w:ascii="Times New Roman" w:hAnsi="Times New Roman"/>
          <w:sz w:val="24"/>
          <w:szCs w:val="24"/>
          <w:vertAlign w:val="subscript"/>
        </w:rPr>
      </w:pPr>
      <w:r w:rsidRPr="00A075B7">
        <w:rPr>
          <w:rFonts w:ascii="Times New Roman" w:hAnsi="Times New Roman"/>
          <w:sz w:val="24"/>
          <w:szCs w:val="24"/>
        </w:rPr>
        <w:t>Pertumbuhan penjualan menunjukkan sejauh mana perusahaan dapat meningkatkan penjualannya dibandingkan dengan total penjualan secara keseluruhan.</w:t>
      </w:r>
    </w:p>
    <w:p w:rsidR="000A2656" w:rsidRPr="0060031D" w:rsidRDefault="0060031D" w:rsidP="000A2656">
      <w:pPr>
        <w:pStyle w:val="ListParagraph"/>
        <w:spacing w:before="40" w:line="480" w:lineRule="auto"/>
        <w:ind w:left="1134" w:firstLine="709"/>
        <w:jc w:val="both"/>
        <w:rPr>
          <w:rFonts w:ascii="Times New Roman" w:hAnsi="Times New Roman"/>
          <w:sz w:val="24"/>
          <w:szCs w:val="24"/>
        </w:rPr>
      </w:pPr>
      <m:oMathPara>
        <m:oMath>
          <m:r>
            <m:rPr>
              <m:sty m:val="p"/>
            </m:rPr>
            <w:rPr>
              <w:rFonts w:ascii="Cambria Math" w:hAnsi="Times New Roman"/>
              <w:sz w:val="24"/>
              <w:szCs w:val="24"/>
            </w:rPr>
            <m:t>Pertumbuhan Penjualan=</m:t>
          </m:r>
          <m:f>
            <m:fPr>
              <m:ctrlPr>
                <w:rPr>
                  <w:rFonts w:ascii="Cambria Math" w:hAnsi="Times New Roman"/>
                  <w:i/>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Penjualan Tahun</m:t>
                  </m:r>
                </m:e>
                <m:sub>
                  <m:r>
                    <m:rPr>
                      <m:sty m:val="p"/>
                    </m:rPr>
                    <w:rPr>
                      <w:rFonts w:ascii="Cambria Math" w:hAnsi="Times New Roman"/>
                      <w:sz w:val="24"/>
                      <w:szCs w:val="24"/>
                    </w:rPr>
                    <m:t>t</m:t>
                  </m:r>
                </m:sub>
              </m:sSub>
              <m:r>
                <m:rPr>
                  <m:sty m:val="p"/>
                </m:rPr>
                <w:rPr>
                  <w:rFonts w:ascii="Cambria Math" w:hAnsi="Cambria Math"/>
                  <w:sz w:val="24"/>
                  <w:szCs w:val="24"/>
                </w:rPr>
                <m:t>-</m:t>
              </m:r>
              <m:r>
                <m:rPr>
                  <m:sty m:val="p"/>
                </m:rPr>
                <w:rPr>
                  <w:rFonts w:ascii="Cambria Math" w:hAnsi="Times New Roman"/>
                  <w:sz w:val="24"/>
                  <w:szCs w:val="24"/>
                </w:rPr>
                <m:t xml:space="preserve"> </m:t>
              </m:r>
              <m:sSub>
                <m:sSubPr>
                  <m:ctrlPr>
                    <w:rPr>
                      <w:rFonts w:ascii="Cambria Math" w:hAnsi="Times New Roman"/>
                      <w:sz w:val="24"/>
                      <w:szCs w:val="24"/>
                    </w:rPr>
                  </m:ctrlPr>
                </m:sSubPr>
                <m:e>
                  <m:r>
                    <m:rPr>
                      <m:sty m:val="p"/>
                    </m:rPr>
                    <w:rPr>
                      <w:rFonts w:ascii="Cambria Math" w:hAnsi="Times New Roman"/>
                      <w:sz w:val="24"/>
                      <w:szCs w:val="24"/>
                    </w:rPr>
                    <m:t>Penjualan Tahun</m:t>
                  </m:r>
                </m:e>
                <m:sub>
                  <m:r>
                    <m:rPr>
                      <m:sty m:val="p"/>
                    </m:rPr>
                    <w:rPr>
                      <w:rFonts w:ascii="Cambria Math" w:hAnsi="Times New Roman"/>
                      <w:sz w:val="24"/>
                      <w:szCs w:val="24"/>
                    </w:rPr>
                    <m:t>t</m:t>
                  </m:r>
                  <m:r>
                    <m:rPr>
                      <m:sty m:val="p"/>
                    </m:rPr>
                    <w:rPr>
                      <w:rFonts w:ascii="Cambria Math" w:hAnsi="Cambria Math"/>
                      <w:sz w:val="24"/>
                      <w:szCs w:val="24"/>
                    </w:rPr>
                    <m:t>-</m:t>
                  </m:r>
                  <m:r>
                    <m:rPr>
                      <m:sty m:val="p"/>
                    </m:rPr>
                    <w:rPr>
                      <w:rFonts w:ascii="Cambria Math" w:hAnsi="Times New Roman"/>
                      <w:sz w:val="24"/>
                      <w:szCs w:val="24"/>
                    </w:rPr>
                    <m:t>1</m:t>
                  </m:r>
                </m:sub>
              </m:sSub>
              <m:r>
                <m:rPr>
                  <m:sty m:val="p"/>
                </m:rPr>
                <w:rPr>
                  <w:rFonts w:ascii="Cambria Math" w:hAnsi="Times New Roman"/>
                  <w:sz w:val="24"/>
                  <w:szCs w:val="24"/>
                </w:rPr>
                <m:t xml:space="preserve">      </m:t>
              </m:r>
            </m:num>
            <m:den>
              <m:sSub>
                <m:sSubPr>
                  <m:ctrlPr>
                    <w:rPr>
                      <w:rFonts w:ascii="Cambria Math" w:hAnsi="Times New Roman"/>
                      <w:sz w:val="24"/>
                      <w:szCs w:val="24"/>
                    </w:rPr>
                  </m:ctrlPr>
                </m:sSubPr>
                <m:e>
                  <m:r>
                    <m:rPr>
                      <m:sty m:val="p"/>
                    </m:rPr>
                    <w:rPr>
                      <w:rFonts w:ascii="Cambria Math" w:hAnsi="Times New Roman"/>
                      <w:sz w:val="24"/>
                      <w:szCs w:val="24"/>
                    </w:rPr>
                    <m:t>Penjualan Tahun</m:t>
                  </m:r>
                </m:e>
                <m:sub>
                  <m:r>
                    <m:rPr>
                      <m:sty m:val="p"/>
                    </m:rPr>
                    <w:rPr>
                      <w:rFonts w:ascii="Cambria Math" w:hAnsi="Times New Roman"/>
                      <w:sz w:val="24"/>
                      <w:szCs w:val="24"/>
                    </w:rPr>
                    <m:t>t</m:t>
                  </m:r>
                  <m:r>
                    <m:rPr>
                      <m:sty m:val="p"/>
                    </m:rPr>
                    <w:rPr>
                      <w:rFonts w:ascii="Cambria Math" w:hAnsi="Cambria Math"/>
                      <w:sz w:val="24"/>
                      <w:szCs w:val="24"/>
                    </w:rPr>
                    <m:t>-</m:t>
                  </m:r>
                  <m:r>
                    <m:rPr>
                      <m:sty m:val="p"/>
                    </m:rPr>
                    <w:rPr>
                      <w:rFonts w:ascii="Cambria Math" w:hAnsi="Times New Roman"/>
                      <w:sz w:val="24"/>
                      <w:szCs w:val="24"/>
                    </w:rPr>
                    <m:t>1</m:t>
                  </m:r>
                </m:sub>
              </m:sSub>
            </m:den>
          </m:f>
        </m:oMath>
      </m:oMathPara>
    </w:p>
    <w:p w:rsidR="000A2656" w:rsidRPr="00A075B7" w:rsidRDefault="000A2656" w:rsidP="00CD7BCF">
      <w:pPr>
        <w:pStyle w:val="ListParagraph"/>
        <w:numPr>
          <w:ilvl w:val="1"/>
          <w:numId w:val="16"/>
        </w:numPr>
        <w:spacing w:before="40" w:line="480" w:lineRule="auto"/>
        <w:ind w:left="1134" w:hanging="425"/>
        <w:jc w:val="both"/>
        <w:rPr>
          <w:rFonts w:ascii="Times New Roman" w:hAnsi="Times New Roman"/>
          <w:sz w:val="24"/>
          <w:szCs w:val="24"/>
        </w:rPr>
      </w:pPr>
      <w:r w:rsidRPr="00A075B7">
        <w:rPr>
          <w:rFonts w:ascii="Times New Roman" w:hAnsi="Times New Roman"/>
          <w:sz w:val="24"/>
          <w:szCs w:val="24"/>
        </w:rPr>
        <w:t>Pertumbuhan laba bersih</w:t>
      </w:r>
    </w:p>
    <w:p w:rsidR="000A2656" w:rsidRPr="00A075B7" w:rsidRDefault="000A2656" w:rsidP="000A2656">
      <w:pPr>
        <w:pStyle w:val="ListParagraph"/>
        <w:spacing w:before="40" w:line="480" w:lineRule="auto"/>
        <w:ind w:left="1134" w:firstLine="709"/>
        <w:jc w:val="both"/>
        <w:rPr>
          <w:rFonts w:ascii="Times New Roman" w:hAnsi="Times New Roman"/>
          <w:sz w:val="24"/>
          <w:szCs w:val="24"/>
        </w:rPr>
      </w:pPr>
      <w:r w:rsidRPr="00A075B7">
        <w:rPr>
          <w:rFonts w:ascii="Times New Roman" w:hAnsi="Times New Roman"/>
          <w:sz w:val="24"/>
          <w:szCs w:val="24"/>
        </w:rPr>
        <w:t>Pertumbuhan laba bersih menunjukkan sejauh mana perusahaan dapat meningkatkan kemampuannya untuk memperoleh keuntungan bersih dibandingkan dengan total keuntungan secara keseluruhan.</w:t>
      </w:r>
    </w:p>
    <w:p w:rsidR="000A2656" w:rsidRPr="0060031D" w:rsidRDefault="0060031D" w:rsidP="000A2656">
      <w:pPr>
        <w:spacing w:before="40" w:line="480" w:lineRule="auto"/>
        <w:ind w:left="851" w:right="-426" w:firstLine="142"/>
        <w:jc w:val="both"/>
        <w:rPr>
          <w:rFonts w:ascii="Times New Roman" w:hAnsi="Times New Roman"/>
          <w:sz w:val="24"/>
          <w:szCs w:val="24"/>
        </w:rPr>
      </w:pPr>
      <m:oMathPara>
        <m:oMathParaPr>
          <m:jc m:val="center"/>
        </m:oMathParaPr>
        <m:oMath>
          <m:r>
            <m:rPr>
              <m:sty m:val="p"/>
            </m:rPr>
            <w:rPr>
              <w:rFonts w:ascii="Cambria Math" w:hAnsi="Times New Roman"/>
              <w:sz w:val="24"/>
              <w:szCs w:val="24"/>
            </w:rPr>
            <m:t>Pertumbuhan Laba Bersih=</m:t>
          </m:r>
          <m:f>
            <m:fPr>
              <m:ctrlPr>
                <w:rPr>
                  <w:rFonts w:ascii="Cambria Math" w:hAnsi="Times New Roman"/>
                  <w:i/>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Laba Bersih Tahun</m:t>
                  </m:r>
                </m:e>
                <m:sub>
                  <m:r>
                    <m:rPr>
                      <m:sty m:val="p"/>
                    </m:rPr>
                    <w:rPr>
                      <w:rFonts w:ascii="Cambria Math" w:hAnsi="Times New Roman"/>
                      <w:sz w:val="24"/>
                      <w:szCs w:val="24"/>
                    </w:rPr>
                    <m:t>t</m:t>
                  </m:r>
                </m:sub>
              </m:sSub>
              <m:r>
                <m:rPr>
                  <m:sty m:val="p"/>
                </m:rPr>
                <w:rPr>
                  <w:rFonts w:ascii="Cambria Math" w:hAnsi="Cambria Math"/>
                  <w:sz w:val="24"/>
                  <w:szCs w:val="24"/>
                </w:rPr>
                <m:t>-</m:t>
              </m:r>
              <m:r>
                <m:rPr>
                  <m:sty m:val="p"/>
                </m:rPr>
                <w:rPr>
                  <w:rFonts w:ascii="Cambria Math" w:hAnsi="Times New Roman"/>
                  <w:sz w:val="24"/>
                  <w:szCs w:val="24"/>
                </w:rPr>
                <m:t xml:space="preserve"> </m:t>
              </m:r>
              <m:sSub>
                <m:sSubPr>
                  <m:ctrlPr>
                    <w:rPr>
                      <w:rFonts w:ascii="Cambria Math" w:hAnsi="Times New Roman"/>
                      <w:sz w:val="24"/>
                      <w:szCs w:val="24"/>
                    </w:rPr>
                  </m:ctrlPr>
                </m:sSubPr>
                <m:e>
                  <m:r>
                    <m:rPr>
                      <m:sty m:val="p"/>
                    </m:rPr>
                    <w:rPr>
                      <w:rFonts w:ascii="Cambria Math" w:hAnsi="Times New Roman"/>
                      <w:sz w:val="24"/>
                      <w:szCs w:val="24"/>
                    </w:rPr>
                    <m:t>Laba Bersih Tahun</m:t>
                  </m:r>
                </m:e>
                <m:sub>
                  <m:r>
                    <m:rPr>
                      <m:sty m:val="p"/>
                    </m:rPr>
                    <w:rPr>
                      <w:rFonts w:ascii="Cambria Math" w:hAnsi="Times New Roman"/>
                      <w:sz w:val="24"/>
                      <w:szCs w:val="24"/>
                    </w:rPr>
                    <m:t>t</m:t>
                  </m:r>
                  <m:r>
                    <m:rPr>
                      <m:sty m:val="p"/>
                    </m:rPr>
                    <w:rPr>
                      <w:rFonts w:ascii="Cambria Math" w:hAnsi="Cambria Math"/>
                      <w:sz w:val="24"/>
                      <w:szCs w:val="24"/>
                    </w:rPr>
                    <m:t>-</m:t>
                  </m:r>
                  <m:r>
                    <m:rPr>
                      <m:sty m:val="p"/>
                    </m:rPr>
                    <w:rPr>
                      <w:rFonts w:ascii="Cambria Math" w:hAnsi="Times New Roman"/>
                      <w:sz w:val="24"/>
                      <w:szCs w:val="24"/>
                    </w:rPr>
                    <m:t>1</m:t>
                  </m:r>
                </m:sub>
              </m:sSub>
              <m:r>
                <m:rPr>
                  <m:sty m:val="p"/>
                </m:rPr>
                <w:rPr>
                  <w:rFonts w:ascii="Cambria Math" w:hAnsi="Times New Roman"/>
                  <w:sz w:val="24"/>
                  <w:szCs w:val="24"/>
                </w:rPr>
                <m:t xml:space="preserve">      </m:t>
              </m:r>
            </m:num>
            <m:den>
              <m:sSub>
                <m:sSubPr>
                  <m:ctrlPr>
                    <w:rPr>
                      <w:rFonts w:ascii="Cambria Math" w:hAnsi="Times New Roman"/>
                      <w:sz w:val="24"/>
                      <w:szCs w:val="24"/>
                    </w:rPr>
                  </m:ctrlPr>
                </m:sSubPr>
                <m:e>
                  <m:r>
                    <m:rPr>
                      <m:sty m:val="p"/>
                    </m:rPr>
                    <w:rPr>
                      <w:rFonts w:ascii="Cambria Math" w:hAnsi="Times New Roman"/>
                      <w:sz w:val="24"/>
                      <w:szCs w:val="24"/>
                    </w:rPr>
                    <m:t>Laba Bersih Tahun</m:t>
                  </m:r>
                </m:e>
                <m:sub>
                  <m:r>
                    <m:rPr>
                      <m:sty m:val="p"/>
                    </m:rPr>
                    <w:rPr>
                      <w:rFonts w:ascii="Cambria Math" w:hAnsi="Times New Roman"/>
                      <w:sz w:val="24"/>
                      <w:szCs w:val="24"/>
                    </w:rPr>
                    <m:t>t</m:t>
                  </m:r>
                  <m:r>
                    <m:rPr>
                      <m:sty m:val="p"/>
                    </m:rPr>
                    <w:rPr>
                      <w:rFonts w:ascii="Cambria Math" w:hAnsi="Cambria Math"/>
                      <w:sz w:val="24"/>
                      <w:szCs w:val="24"/>
                    </w:rPr>
                    <m:t>-</m:t>
                  </m:r>
                  <m:r>
                    <m:rPr>
                      <m:sty m:val="p"/>
                    </m:rPr>
                    <w:rPr>
                      <w:rFonts w:ascii="Cambria Math" w:hAnsi="Times New Roman"/>
                      <w:sz w:val="24"/>
                      <w:szCs w:val="24"/>
                    </w:rPr>
                    <m:t>1</m:t>
                  </m:r>
                </m:sub>
              </m:sSub>
            </m:den>
          </m:f>
        </m:oMath>
      </m:oMathPara>
    </w:p>
    <w:p w:rsidR="000A2656" w:rsidRPr="00A075B7" w:rsidRDefault="000A2656" w:rsidP="00CD7BCF">
      <w:pPr>
        <w:pStyle w:val="ListParagraph"/>
        <w:numPr>
          <w:ilvl w:val="1"/>
          <w:numId w:val="16"/>
        </w:numPr>
        <w:spacing w:before="40" w:line="480" w:lineRule="auto"/>
        <w:ind w:left="1134" w:hanging="425"/>
        <w:jc w:val="both"/>
        <w:rPr>
          <w:rFonts w:ascii="Times New Roman" w:hAnsi="Times New Roman"/>
          <w:sz w:val="24"/>
          <w:szCs w:val="24"/>
        </w:rPr>
      </w:pPr>
      <w:r w:rsidRPr="00A075B7">
        <w:rPr>
          <w:rFonts w:ascii="Times New Roman" w:hAnsi="Times New Roman"/>
          <w:sz w:val="24"/>
          <w:szCs w:val="24"/>
        </w:rPr>
        <w:t>Pertumbuhan pendapatan per saham</w:t>
      </w:r>
    </w:p>
    <w:p w:rsidR="000A2656" w:rsidRPr="00A075B7" w:rsidRDefault="000A2656" w:rsidP="000A2656">
      <w:pPr>
        <w:pStyle w:val="ListParagraph"/>
        <w:spacing w:before="40" w:line="480" w:lineRule="auto"/>
        <w:ind w:left="1134" w:firstLine="709"/>
        <w:jc w:val="both"/>
        <w:rPr>
          <w:rFonts w:ascii="Times New Roman" w:hAnsi="Times New Roman"/>
          <w:sz w:val="24"/>
          <w:szCs w:val="24"/>
        </w:rPr>
      </w:pPr>
      <w:r w:rsidRPr="00A075B7">
        <w:rPr>
          <w:rFonts w:ascii="Times New Roman" w:hAnsi="Times New Roman"/>
          <w:sz w:val="24"/>
          <w:szCs w:val="24"/>
        </w:rPr>
        <w:t>Pertumbuhan pendapatan per saham menunjukkan sejauh mana perusahaan dapat meningkatkan kemampuannya untuk memperoleh pendapatan atau laba per lembar saham dibandingkan dengan total laba per saham secara keseluruhan.</w:t>
      </w:r>
    </w:p>
    <w:p w:rsidR="000A2656" w:rsidRPr="0060031D" w:rsidRDefault="0060031D" w:rsidP="000A2656">
      <w:pPr>
        <w:spacing w:before="40" w:line="480" w:lineRule="auto"/>
        <w:ind w:left="993" w:right="-426"/>
        <w:jc w:val="both"/>
        <w:rPr>
          <w:rFonts w:ascii="Times New Roman" w:hAnsi="Times New Roman"/>
          <w:sz w:val="24"/>
          <w:szCs w:val="24"/>
        </w:rPr>
      </w:pPr>
      <m:oMathPara>
        <m:oMath>
          <m:r>
            <m:rPr>
              <m:sty m:val="p"/>
            </m:rPr>
            <w:rPr>
              <w:rFonts w:ascii="Cambria Math" w:hAnsi="Times New Roman"/>
              <w:sz w:val="24"/>
              <w:szCs w:val="24"/>
            </w:rPr>
            <w:lastRenderedPageBreak/>
            <m:t>Pertumbuhan Pendapatan=</m:t>
          </m:r>
          <m:f>
            <m:fPr>
              <m:ctrlPr>
                <w:rPr>
                  <w:rFonts w:ascii="Cambria Math" w:hAnsi="Times New Roman"/>
                  <w:i/>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 xml:space="preserve">Laba / Saham Tahun </m:t>
                  </m:r>
                </m:e>
                <m:sub>
                  <m:r>
                    <m:rPr>
                      <m:sty m:val="p"/>
                    </m:rPr>
                    <w:rPr>
                      <w:rFonts w:ascii="Cambria Math" w:hAnsi="Times New Roman"/>
                      <w:sz w:val="24"/>
                      <w:szCs w:val="24"/>
                    </w:rPr>
                    <m:t>t</m:t>
                  </m:r>
                </m:sub>
              </m:sSub>
              <m:r>
                <m:rPr>
                  <m:sty m:val="p"/>
                </m:rPr>
                <w:rPr>
                  <w:rFonts w:ascii="Cambria Math" w:hAnsi="Cambria Math"/>
                  <w:sz w:val="24"/>
                  <w:szCs w:val="24"/>
                </w:rPr>
                <m:t>-</m:t>
              </m:r>
              <m:r>
                <m:rPr>
                  <m:sty m:val="p"/>
                </m:rPr>
                <w:rPr>
                  <w:rFonts w:ascii="Cambria Math" w:hAnsi="Times New Roman"/>
                  <w:sz w:val="24"/>
                  <w:szCs w:val="24"/>
                </w:rPr>
                <m:t xml:space="preserve"> </m:t>
              </m:r>
              <m:sSub>
                <m:sSubPr>
                  <m:ctrlPr>
                    <w:rPr>
                      <w:rFonts w:ascii="Cambria Math" w:hAnsi="Times New Roman"/>
                      <w:sz w:val="24"/>
                      <w:szCs w:val="24"/>
                    </w:rPr>
                  </m:ctrlPr>
                </m:sSubPr>
                <m:e>
                  <m:r>
                    <m:rPr>
                      <m:sty m:val="p"/>
                    </m:rPr>
                    <w:rPr>
                      <w:rFonts w:ascii="Cambria Math" w:hAnsi="Times New Roman"/>
                      <w:sz w:val="24"/>
                      <w:szCs w:val="24"/>
                    </w:rPr>
                    <m:t xml:space="preserve">Laba / Saham Tahun </m:t>
                  </m:r>
                </m:e>
                <m:sub>
                  <m:r>
                    <m:rPr>
                      <m:sty m:val="p"/>
                    </m:rPr>
                    <w:rPr>
                      <w:rFonts w:ascii="Cambria Math" w:hAnsi="Times New Roman"/>
                      <w:sz w:val="24"/>
                      <w:szCs w:val="24"/>
                    </w:rPr>
                    <m:t>t</m:t>
                  </m:r>
                  <m:r>
                    <m:rPr>
                      <m:sty m:val="p"/>
                    </m:rPr>
                    <w:rPr>
                      <w:rFonts w:ascii="Cambria Math" w:hAnsi="Times New Roman"/>
                      <w:sz w:val="24"/>
                      <w:szCs w:val="24"/>
                    </w:rPr>
                    <m:t>-</m:t>
                  </m:r>
                  <m:r>
                    <m:rPr>
                      <m:sty m:val="p"/>
                    </m:rPr>
                    <w:rPr>
                      <w:rFonts w:ascii="Cambria Math" w:hAnsi="Times New Roman"/>
                      <w:sz w:val="24"/>
                      <w:szCs w:val="24"/>
                    </w:rPr>
                    <m:t>1</m:t>
                  </m:r>
                </m:sub>
              </m:sSub>
            </m:num>
            <m:den>
              <m:sSub>
                <m:sSubPr>
                  <m:ctrlPr>
                    <w:rPr>
                      <w:rFonts w:ascii="Cambria Math" w:hAnsi="Times New Roman"/>
                      <w:sz w:val="24"/>
                      <w:szCs w:val="24"/>
                    </w:rPr>
                  </m:ctrlPr>
                </m:sSubPr>
                <m:e>
                  <m:r>
                    <m:rPr>
                      <m:sty m:val="p"/>
                    </m:rPr>
                    <w:rPr>
                      <w:rFonts w:ascii="Cambria Math" w:hAnsi="Times New Roman"/>
                      <w:sz w:val="24"/>
                      <w:szCs w:val="24"/>
                    </w:rPr>
                    <m:t xml:space="preserve">Laba / Saham Tahun </m:t>
                  </m:r>
                </m:e>
                <m:sub>
                  <m:r>
                    <m:rPr>
                      <m:sty m:val="p"/>
                    </m:rPr>
                    <w:rPr>
                      <w:rFonts w:ascii="Cambria Math" w:hAnsi="Times New Roman"/>
                      <w:sz w:val="24"/>
                      <w:szCs w:val="24"/>
                    </w:rPr>
                    <m:t>t</m:t>
                  </m:r>
                  <m:r>
                    <m:rPr>
                      <m:sty m:val="p"/>
                    </m:rPr>
                    <w:rPr>
                      <w:rFonts w:ascii="Cambria Math" w:hAnsi="Times New Roman"/>
                      <w:sz w:val="24"/>
                      <w:szCs w:val="24"/>
                    </w:rPr>
                    <m:t>-</m:t>
                  </m:r>
                  <m:r>
                    <m:rPr>
                      <m:sty m:val="p"/>
                    </m:rPr>
                    <w:rPr>
                      <w:rFonts w:ascii="Cambria Math" w:hAnsi="Times New Roman"/>
                      <w:sz w:val="24"/>
                      <w:szCs w:val="24"/>
                    </w:rPr>
                    <m:t>1</m:t>
                  </m:r>
                </m:sub>
              </m:sSub>
            </m:den>
          </m:f>
        </m:oMath>
      </m:oMathPara>
    </w:p>
    <w:p w:rsidR="000A2656" w:rsidRPr="00A075B7" w:rsidRDefault="000A2656" w:rsidP="00CD7BCF">
      <w:pPr>
        <w:pStyle w:val="ListParagraph"/>
        <w:numPr>
          <w:ilvl w:val="1"/>
          <w:numId w:val="16"/>
        </w:numPr>
        <w:spacing w:before="40" w:line="480" w:lineRule="auto"/>
        <w:ind w:left="1134" w:hanging="425"/>
        <w:jc w:val="both"/>
        <w:rPr>
          <w:rFonts w:ascii="Times New Roman" w:hAnsi="Times New Roman"/>
          <w:sz w:val="24"/>
          <w:szCs w:val="24"/>
        </w:rPr>
      </w:pPr>
      <w:r w:rsidRPr="00A075B7">
        <w:rPr>
          <w:rFonts w:ascii="Times New Roman" w:hAnsi="Times New Roman"/>
          <w:sz w:val="24"/>
          <w:szCs w:val="24"/>
        </w:rPr>
        <w:t xml:space="preserve">Pertumbuhan dividen per saham </w:t>
      </w:r>
    </w:p>
    <w:p w:rsidR="000A2656" w:rsidRPr="00A075B7" w:rsidRDefault="000A2656" w:rsidP="000A2656">
      <w:pPr>
        <w:pStyle w:val="ListParagraph"/>
        <w:spacing w:before="40" w:line="480" w:lineRule="auto"/>
        <w:ind w:left="1134" w:firstLine="709"/>
        <w:jc w:val="both"/>
        <w:rPr>
          <w:rFonts w:ascii="Times New Roman" w:hAnsi="Times New Roman"/>
          <w:sz w:val="24"/>
          <w:szCs w:val="24"/>
        </w:rPr>
      </w:pPr>
      <w:r w:rsidRPr="00A075B7">
        <w:rPr>
          <w:rFonts w:ascii="Times New Roman" w:hAnsi="Times New Roman"/>
          <w:sz w:val="24"/>
          <w:szCs w:val="24"/>
        </w:rPr>
        <w:t xml:space="preserve">Pertumbuhan pendapatan per saham menunjukkan sejauh mana perusahaan dapat meningkatkan kemampuannya untuk memperoleh pendapatan atau laba per lembar saham dibandingkan dengan total laba per saham secara keseluruhan. </w:t>
      </w:r>
    </w:p>
    <w:p w:rsidR="000A2656" w:rsidRPr="0060031D" w:rsidRDefault="0060031D" w:rsidP="000A2656">
      <w:pPr>
        <w:pStyle w:val="ListParagraph"/>
        <w:spacing w:before="40" w:line="480" w:lineRule="auto"/>
        <w:ind w:left="142" w:right="-1277" w:firstLine="1701"/>
        <w:jc w:val="both"/>
        <w:rPr>
          <w:rFonts w:ascii="Times New Roman" w:hAnsi="Times New Roman"/>
          <w:sz w:val="24"/>
          <w:szCs w:val="24"/>
        </w:rPr>
      </w:pPr>
      <m:oMathPara>
        <m:oMath>
          <m:r>
            <m:rPr>
              <m:sty m:val="p"/>
            </m:rPr>
            <w:rPr>
              <w:rFonts w:ascii="Cambria Math" w:hAnsi="Times New Roman"/>
              <w:sz w:val="24"/>
              <w:szCs w:val="24"/>
            </w:rPr>
            <m:t>Pertumbuhan Dividen=</m:t>
          </m:r>
          <m:f>
            <m:fPr>
              <m:ctrlPr>
                <w:rPr>
                  <w:rFonts w:ascii="Cambria Math" w:hAnsi="Times New Roman"/>
                  <w:i/>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 xml:space="preserve">Dividen / Saham Tahun </m:t>
                  </m:r>
                </m:e>
                <m:sub>
                  <m:r>
                    <m:rPr>
                      <m:sty m:val="p"/>
                    </m:rPr>
                    <w:rPr>
                      <w:rFonts w:ascii="Cambria Math" w:hAnsi="Times New Roman"/>
                      <w:sz w:val="24"/>
                      <w:szCs w:val="24"/>
                    </w:rPr>
                    <m:t>t</m:t>
                  </m:r>
                </m:sub>
              </m:sSub>
              <m:r>
                <m:rPr>
                  <m:sty m:val="p"/>
                </m:rPr>
                <w:rPr>
                  <w:rFonts w:ascii="Cambria Math" w:hAnsi="Cambria Math"/>
                  <w:sz w:val="24"/>
                  <w:szCs w:val="24"/>
                </w:rPr>
                <m:t>-</m:t>
              </m:r>
              <m:r>
                <m:rPr>
                  <m:sty m:val="p"/>
                </m:rPr>
                <w:rPr>
                  <w:rFonts w:ascii="Cambria Math" w:hAnsi="Times New Roman"/>
                  <w:sz w:val="24"/>
                  <w:szCs w:val="24"/>
                </w:rPr>
                <m:t xml:space="preserve"> </m:t>
              </m:r>
              <m:sSub>
                <m:sSubPr>
                  <m:ctrlPr>
                    <w:rPr>
                      <w:rFonts w:ascii="Cambria Math" w:hAnsi="Times New Roman"/>
                      <w:sz w:val="24"/>
                      <w:szCs w:val="24"/>
                    </w:rPr>
                  </m:ctrlPr>
                </m:sSubPr>
                <m:e>
                  <m:r>
                    <m:rPr>
                      <m:sty m:val="p"/>
                    </m:rPr>
                    <w:rPr>
                      <w:rFonts w:ascii="Cambria Math" w:hAnsi="Times New Roman"/>
                      <w:sz w:val="24"/>
                      <w:szCs w:val="24"/>
                    </w:rPr>
                    <m:t xml:space="preserve">Dividen / Saham Tahun </m:t>
                  </m:r>
                </m:e>
                <m:sub>
                  <m:r>
                    <m:rPr>
                      <m:sty m:val="p"/>
                    </m:rPr>
                    <w:rPr>
                      <w:rFonts w:ascii="Cambria Math" w:hAnsi="Times New Roman"/>
                      <w:sz w:val="24"/>
                      <w:szCs w:val="24"/>
                    </w:rPr>
                    <m:t>t</m:t>
                  </m:r>
                  <m:r>
                    <m:rPr>
                      <m:sty m:val="p"/>
                    </m:rPr>
                    <w:rPr>
                      <w:rFonts w:ascii="Cambria Math" w:hAnsi="Times New Roman"/>
                      <w:sz w:val="24"/>
                      <w:szCs w:val="24"/>
                    </w:rPr>
                    <m:t>-</m:t>
                  </m:r>
                  <m:r>
                    <m:rPr>
                      <m:sty m:val="p"/>
                    </m:rPr>
                    <w:rPr>
                      <w:rFonts w:ascii="Cambria Math" w:hAnsi="Times New Roman"/>
                      <w:sz w:val="24"/>
                      <w:szCs w:val="24"/>
                    </w:rPr>
                    <m:t>1</m:t>
                  </m:r>
                </m:sub>
              </m:sSub>
            </m:num>
            <m:den>
              <m:sSub>
                <m:sSubPr>
                  <m:ctrlPr>
                    <w:rPr>
                      <w:rFonts w:ascii="Cambria Math" w:hAnsi="Times New Roman"/>
                      <w:sz w:val="24"/>
                      <w:szCs w:val="24"/>
                    </w:rPr>
                  </m:ctrlPr>
                </m:sSubPr>
                <m:e>
                  <m:r>
                    <m:rPr>
                      <m:sty m:val="p"/>
                    </m:rPr>
                    <w:rPr>
                      <w:rFonts w:ascii="Cambria Math" w:hAnsi="Times New Roman"/>
                      <w:sz w:val="24"/>
                      <w:szCs w:val="24"/>
                    </w:rPr>
                    <m:t xml:space="preserve">Dividen / Saham Tahun </m:t>
                  </m:r>
                </m:e>
                <m:sub>
                  <m:r>
                    <m:rPr>
                      <m:sty m:val="p"/>
                    </m:rPr>
                    <w:rPr>
                      <w:rFonts w:ascii="Cambria Math" w:hAnsi="Times New Roman"/>
                      <w:sz w:val="24"/>
                      <w:szCs w:val="24"/>
                    </w:rPr>
                    <m:t>t</m:t>
                  </m:r>
                  <m:r>
                    <m:rPr>
                      <m:sty m:val="p"/>
                    </m:rPr>
                    <w:rPr>
                      <w:rFonts w:ascii="Cambria Math" w:hAnsi="Times New Roman"/>
                      <w:sz w:val="24"/>
                      <w:szCs w:val="24"/>
                    </w:rPr>
                    <m:t>-</m:t>
                  </m:r>
                  <m:r>
                    <m:rPr>
                      <m:sty m:val="p"/>
                    </m:rPr>
                    <w:rPr>
                      <w:rFonts w:ascii="Cambria Math" w:hAnsi="Times New Roman"/>
                      <w:sz w:val="24"/>
                      <w:szCs w:val="24"/>
                    </w:rPr>
                    <m:t>1</m:t>
                  </m:r>
                </m:sub>
              </m:sSub>
            </m:den>
          </m:f>
        </m:oMath>
      </m:oMathPara>
    </w:p>
    <w:p w:rsidR="000A2656" w:rsidRPr="00A075B7" w:rsidRDefault="000A2656" w:rsidP="000A2656">
      <w:pPr>
        <w:spacing w:after="0" w:line="240" w:lineRule="auto"/>
        <w:rPr>
          <w:rFonts w:ascii="Times New Roman" w:eastAsia="Times New Roman" w:hAnsi="Times New Roman"/>
          <w:sz w:val="24"/>
          <w:szCs w:val="24"/>
        </w:rPr>
      </w:pPr>
      <w:bookmarkStart w:id="57" w:name="_Toc532248746"/>
      <w:bookmarkStart w:id="58" w:name="_Toc532248791"/>
      <w:bookmarkStart w:id="59" w:name="_Toc532250570"/>
    </w:p>
    <w:p w:rsidR="000A2656" w:rsidRPr="00A075B7" w:rsidRDefault="000A2656" w:rsidP="000A2656">
      <w:pPr>
        <w:spacing w:after="0" w:line="240" w:lineRule="auto"/>
        <w:rPr>
          <w:rFonts w:ascii="Times New Roman" w:eastAsia="Times New Roman" w:hAnsi="Times New Roman"/>
          <w:sz w:val="24"/>
          <w:szCs w:val="24"/>
        </w:rPr>
      </w:pPr>
      <w:r w:rsidRPr="00A075B7">
        <w:rPr>
          <w:rFonts w:ascii="Times New Roman" w:hAnsi="Times New Roman"/>
          <w:sz w:val="24"/>
          <w:szCs w:val="24"/>
        </w:rPr>
        <w:br w:type="page"/>
      </w:r>
    </w:p>
    <w:p w:rsidR="000A2656" w:rsidRPr="00AE23A0" w:rsidRDefault="000A2656" w:rsidP="00CD7BCF">
      <w:pPr>
        <w:pStyle w:val="Heading2"/>
        <w:numPr>
          <w:ilvl w:val="0"/>
          <w:numId w:val="46"/>
        </w:numPr>
        <w:spacing w:before="0" w:line="720" w:lineRule="auto"/>
        <w:ind w:left="426" w:hanging="426"/>
        <w:rPr>
          <w:b/>
          <w:szCs w:val="24"/>
        </w:rPr>
      </w:pPr>
      <w:bookmarkStart w:id="60" w:name="_Toc16765705"/>
      <w:bookmarkStart w:id="61" w:name="_Toc16766484"/>
      <w:bookmarkStart w:id="62" w:name="_Toc16766881"/>
      <w:bookmarkStart w:id="63" w:name="_Toc16768544"/>
      <w:r w:rsidRPr="00AE23A0">
        <w:rPr>
          <w:b/>
          <w:szCs w:val="24"/>
        </w:rPr>
        <w:lastRenderedPageBreak/>
        <w:t>Penelitian Terdahulu</w:t>
      </w:r>
      <w:bookmarkEnd w:id="57"/>
      <w:bookmarkEnd w:id="58"/>
      <w:bookmarkEnd w:id="59"/>
      <w:bookmarkEnd w:id="60"/>
      <w:bookmarkEnd w:id="61"/>
      <w:bookmarkEnd w:id="62"/>
      <w:bookmarkEnd w:id="63"/>
    </w:p>
    <w:p w:rsidR="000A2656" w:rsidRPr="00A075B7" w:rsidRDefault="000A2656" w:rsidP="000A2656">
      <w:pPr>
        <w:pStyle w:val="ListParagraph"/>
        <w:spacing w:line="480" w:lineRule="auto"/>
        <w:ind w:left="360" w:firstLine="491"/>
        <w:jc w:val="both"/>
        <w:rPr>
          <w:rFonts w:ascii="Times New Roman" w:hAnsi="Times New Roman"/>
          <w:sz w:val="24"/>
          <w:szCs w:val="24"/>
        </w:rPr>
      </w:pPr>
      <w:r w:rsidRPr="00A075B7">
        <w:rPr>
          <w:rFonts w:ascii="Times New Roman" w:hAnsi="Times New Roman"/>
          <w:sz w:val="24"/>
          <w:szCs w:val="24"/>
        </w:rPr>
        <w:t xml:space="preserve">Berikut penelitian-penelitian terdahulu yang berkaitan dengan </w:t>
      </w:r>
      <w:r w:rsidRPr="00A075B7">
        <w:rPr>
          <w:rFonts w:ascii="Times New Roman" w:hAnsi="Times New Roman"/>
          <w:i/>
          <w:sz w:val="24"/>
          <w:szCs w:val="24"/>
        </w:rPr>
        <w:t>tax avoidance</w:t>
      </w:r>
      <w:r w:rsidRPr="00A075B7">
        <w:rPr>
          <w:rFonts w:ascii="Times New Roman" w:hAnsi="Times New Roman"/>
          <w:sz w:val="24"/>
          <w:szCs w:val="24"/>
        </w:rPr>
        <w:t xml:space="preserve"> yang dilakukan peneliti terdahulu dijabarkan sebagai berikut:</w:t>
      </w:r>
    </w:p>
    <w:p w:rsidR="000A2656" w:rsidRPr="00A075B7" w:rsidRDefault="000A2656" w:rsidP="000A2656">
      <w:pPr>
        <w:pStyle w:val="ListParagraph"/>
        <w:spacing w:line="480" w:lineRule="auto"/>
        <w:ind w:left="360" w:firstLine="491"/>
        <w:jc w:val="both"/>
        <w:rPr>
          <w:rFonts w:ascii="Times New Roman" w:hAnsi="Times New Roman"/>
          <w:sz w:val="24"/>
          <w:szCs w:val="24"/>
        </w:rPr>
      </w:pPr>
    </w:p>
    <w:p w:rsidR="000A2656" w:rsidRPr="001E3EB7" w:rsidRDefault="000A2656" w:rsidP="001E3EB7">
      <w:pPr>
        <w:pStyle w:val="ListParagraph"/>
        <w:spacing w:after="0" w:line="480" w:lineRule="auto"/>
        <w:jc w:val="center"/>
        <w:rPr>
          <w:rFonts w:ascii="Times New Roman" w:hAnsi="Times New Roman"/>
          <w:b/>
          <w:sz w:val="24"/>
          <w:szCs w:val="24"/>
        </w:rPr>
      </w:pPr>
      <w:r w:rsidRPr="001E3EB7">
        <w:rPr>
          <w:rFonts w:ascii="Times New Roman" w:hAnsi="Times New Roman"/>
          <w:b/>
          <w:sz w:val="24"/>
          <w:szCs w:val="24"/>
        </w:rPr>
        <w:t>Tabel 2.1</w:t>
      </w:r>
    </w:p>
    <w:p w:rsidR="000A2656" w:rsidRPr="001E3EB7" w:rsidRDefault="000A2656" w:rsidP="001E3EB7">
      <w:pPr>
        <w:pStyle w:val="ListParagraph"/>
        <w:spacing w:after="0" w:line="480" w:lineRule="auto"/>
        <w:jc w:val="center"/>
        <w:rPr>
          <w:rFonts w:ascii="Times New Roman" w:hAnsi="Times New Roman"/>
          <w:b/>
          <w:sz w:val="24"/>
          <w:szCs w:val="24"/>
        </w:rPr>
      </w:pPr>
      <w:r w:rsidRPr="001E3EB7">
        <w:rPr>
          <w:rFonts w:ascii="Times New Roman" w:hAnsi="Times New Roman"/>
          <w:b/>
          <w:sz w:val="24"/>
          <w:szCs w:val="24"/>
        </w:rPr>
        <w:t>Penelitian Terdahulu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521"/>
        <w:gridCol w:w="4524"/>
      </w:tblGrid>
      <w:tr w:rsidR="000A2656" w:rsidRPr="00A075B7" w:rsidTr="00320349">
        <w:trPr>
          <w:trHeight w:val="920"/>
        </w:trPr>
        <w:tc>
          <w:tcPr>
            <w:tcW w:w="599" w:type="dxa"/>
            <w:vMerge w:val="restart"/>
          </w:tcPr>
          <w:p w:rsidR="000A2656" w:rsidRPr="00A075B7" w:rsidRDefault="000A2656" w:rsidP="001E3EB7">
            <w:pPr>
              <w:spacing w:after="0"/>
              <w:jc w:val="center"/>
              <w:rPr>
                <w:rFonts w:ascii="Times New Roman" w:hAnsi="Times New Roman"/>
                <w:sz w:val="24"/>
                <w:szCs w:val="24"/>
              </w:rPr>
            </w:pPr>
            <w:r w:rsidRPr="00A075B7">
              <w:rPr>
                <w:rFonts w:ascii="Times New Roman" w:hAnsi="Times New Roman"/>
                <w:sz w:val="24"/>
                <w:szCs w:val="24"/>
              </w:rPr>
              <w:t>1</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Pengaruh Karakter Eksekutif, Komite Audit, Ukuran Perusahaan, </w:t>
            </w:r>
            <w:r w:rsidRPr="00A075B7">
              <w:rPr>
                <w:rFonts w:ascii="Times New Roman" w:hAnsi="Times New Roman"/>
                <w:i/>
                <w:sz w:val="24"/>
                <w:szCs w:val="24"/>
              </w:rPr>
              <w:t>Leverage</w:t>
            </w:r>
            <w:r w:rsidRPr="00A075B7">
              <w:rPr>
                <w:rFonts w:ascii="Times New Roman" w:hAnsi="Times New Roman"/>
                <w:sz w:val="24"/>
                <w:szCs w:val="24"/>
              </w:rPr>
              <w:t xml:space="preserve">, dan </w:t>
            </w:r>
            <w:r w:rsidRPr="00A075B7">
              <w:rPr>
                <w:rFonts w:ascii="Times New Roman" w:hAnsi="Times New Roman"/>
                <w:i/>
                <w:sz w:val="24"/>
                <w:szCs w:val="24"/>
              </w:rPr>
              <w:t>Sales Growth</w:t>
            </w:r>
            <w:r w:rsidRPr="00A075B7">
              <w:rPr>
                <w:rFonts w:ascii="Times New Roman" w:hAnsi="Times New Roman"/>
                <w:sz w:val="24"/>
                <w:szCs w:val="24"/>
              </w:rPr>
              <w:t xml:space="preserve"> Pada </w:t>
            </w:r>
            <w:r w:rsidRPr="00A075B7">
              <w:rPr>
                <w:rFonts w:ascii="Times New Roman" w:hAnsi="Times New Roman"/>
                <w:i/>
                <w:sz w:val="24"/>
                <w:szCs w:val="24"/>
              </w:rPr>
              <w:t>Tax Avoidance</w:t>
            </w:r>
          </w:p>
        </w:tc>
      </w:tr>
      <w:tr w:rsidR="000A2656" w:rsidRPr="00A075B7" w:rsidTr="00320349">
        <w:trPr>
          <w:trHeight w:val="423"/>
        </w:trPr>
        <w:tc>
          <w:tcPr>
            <w:tcW w:w="599" w:type="dxa"/>
            <w:vMerge/>
          </w:tcPr>
          <w:p w:rsidR="000A2656" w:rsidRPr="00A075B7" w:rsidRDefault="000A2656" w:rsidP="00320349">
            <w:pPr>
              <w:spacing w:after="0" w:line="240" w:lineRule="auto"/>
              <w:jc w:val="center"/>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autoSpaceDE w:val="0"/>
              <w:autoSpaceDN w:val="0"/>
              <w:adjustRightInd w:val="0"/>
              <w:spacing w:after="0" w:line="240" w:lineRule="auto"/>
              <w:rPr>
                <w:rFonts w:ascii="Times New Roman" w:hAnsi="Times New Roman"/>
                <w:color w:val="000000"/>
                <w:sz w:val="24"/>
                <w:szCs w:val="24"/>
              </w:rPr>
            </w:pPr>
            <w:r w:rsidRPr="00A075B7">
              <w:rPr>
                <w:rFonts w:ascii="Times New Roman" w:hAnsi="Times New Roman"/>
                <w:sz w:val="24"/>
                <w:szCs w:val="24"/>
              </w:rPr>
              <w:t>Calvin Swingly dan I Made Sukartha</w:t>
            </w:r>
          </w:p>
        </w:tc>
      </w:tr>
      <w:tr w:rsidR="000A2656" w:rsidRPr="00A075B7" w:rsidTr="00320349">
        <w:trPr>
          <w:trHeight w:val="41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2015</w:t>
            </w:r>
          </w:p>
        </w:tc>
      </w:tr>
      <w:tr w:rsidR="000A2656" w:rsidRPr="00A075B7" w:rsidTr="00320349">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Karakter Eksekutif, Komite Audit, Ukuran Perusahaan, </w:t>
            </w:r>
            <w:r w:rsidRPr="00A075B7">
              <w:rPr>
                <w:rFonts w:ascii="Times New Roman" w:hAnsi="Times New Roman"/>
                <w:i/>
                <w:sz w:val="24"/>
                <w:szCs w:val="24"/>
              </w:rPr>
              <w:t>Leverage</w:t>
            </w:r>
            <w:r w:rsidRPr="00A075B7">
              <w:rPr>
                <w:rFonts w:ascii="Times New Roman" w:hAnsi="Times New Roman"/>
                <w:sz w:val="24"/>
                <w:szCs w:val="24"/>
              </w:rPr>
              <w:t xml:space="preserve">, dan </w:t>
            </w:r>
            <w:r w:rsidRPr="00A075B7">
              <w:rPr>
                <w:rFonts w:ascii="Times New Roman" w:hAnsi="Times New Roman"/>
                <w:i/>
                <w:sz w:val="24"/>
                <w:szCs w:val="24"/>
              </w:rPr>
              <w:t>Sales Growth</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Dependen : </w:t>
            </w:r>
            <w:r w:rsidRPr="00A075B7">
              <w:rPr>
                <w:rFonts w:ascii="Times New Roman" w:hAnsi="Times New Roman"/>
                <w:i/>
                <w:sz w:val="24"/>
                <w:szCs w:val="24"/>
              </w:rPr>
              <w:t>Tax Avoidance</w:t>
            </w:r>
          </w:p>
        </w:tc>
      </w:tr>
      <w:tr w:rsidR="000A2656" w:rsidRPr="00A075B7" w:rsidTr="00320349">
        <w:trPr>
          <w:trHeight w:val="71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Uji Statistik Deskriptif, Uji Asumsi Klasik, Uji Regresi Linier Berganda</w:t>
            </w:r>
          </w:p>
        </w:tc>
      </w:tr>
      <w:tr w:rsidR="000A2656" w:rsidRPr="00A075B7" w:rsidTr="00320349">
        <w:trPr>
          <w:trHeight w:val="2222"/>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pStyle w:val="ListParagraph"/>
              <w:numPr>
                <w:ilvl w:val="0"/>
                <w:numId w:val="21"/>
              </w:numPr>
              <w:spacing w:after="0" w:line="240" w:lineRule="auto"/>
              <w:ind w:left="340" w:hanging="340"/>
              <w:rPr>
                <w:rFonts w:ascii="Times New Roman" w:hAnsi="Times New Roman"/>
                <w:sz w:val="24"/>
                <w:szCs w:val="24"/>
              </w:rPr>
            </w:pPr>
            <w:r w:rsidRPr="00A075B7">
              <w:rPr>
                <w:rFonts w:ascii="Times New Roman" w:hAnsi="Times New Roman"/>
                <w:sz w:val="24"/>
                <w:szCs w:val="24"/>
              </w:rPr>
              <w:t xml:space="preserve">Karakter eksekutif berpengaruh positif terhadap </w:t>
            </w:r>
            <w:r w:rsidRPr="00A075B7">
              <w:rPr>
                <w:rFonts w:ascii="Times New Roman" w:hAnsi="Times New Roman"/>
                <w:i/>
                <w:sz w:val="24"/>
                <w:szCs w:val="24"/>
              </w:rPr>
              <w:t>tax avoidance</w:t>
            </w:r>
          </w:p>
          <w:p w:rsidR="000A2656" w:rsidRPr="00A075B7" w:rsidRDefault="000A2656" w:rsidP="00652621">
            <w:pPr>
              <w:pStyle w:val="ListParagraph"/>
              <w:numPr>
                <w:ilvl w:val="6"/>
                <w:numId w:val="7"/>
              </w:numPr>
              <w:spacing w:after="0" w:line="240" w:lineRule="auto"/>
              <w:ind w:left="340" w:hanging="340"/>
              <w:rPr>
                <w:rFonts w:ascii="Times New Roman" w:hAnsi="Times New Roman"/>
                <w:sz w:val="24"/>
                <w:szCs w:val="24"/>
              </w:rPr>
            </w:pPr>
            <w:r w:rsidRPr="00A075B7">
              <w:rPr>
                <w:rFonts w:ascii="Times New Roman" w:hAnsi="Times New Roman"/>
                <w:sz w:val="24"/>
                <w:szCs w:val="24"/>
              </w:rPr>
              <w:t xml:space="preserve">Komite audit tidak berpengaruh pada </w:t>
            </w:r>
            <w:r w:rsidRPr="00A075B7">
              <w:rPr>
                <w:rFonts w:ascii="Times New Roman" w:hAnsi="Times New Roman"/>
                <w:i/>
                <w:sz w:val="24"/>
                <w:szCs w:val="24"/>
              </w:rPr>
              <w:t>tax avoidance</w:t>
            </w:r>
          </w:p>
          <w:p w:rsidR="000A2656" w:rsidRPr="00A075B7" w:rsidRDefault="000A2656" w:rsidP="00652621">
            <w:pPr>
              <w:pStyle w:val="ListParagraph"/>
              <w:numPr>
                <w:ilvl w:val="6"/>
                <w:numId w:val="7"/>
              </w:numPr>
              <w:spacing w:after="0" w:line="240" w:lineRule="auto"/>
              <w:ind w:left="317" w:hanging="317"/>
              <w:rPr>
                <w:rFonts w:ascii="Times New Roman" w:hAnsi="Times New Roman"/>
                <w:sz w:val="24"/>
                <w:szCs w:val="24"/>
              </w:rPr>
            </w:pPr>
            <w:r w:rsidRPr="00A075B7">
              <w:rPr>
                <w:rFonts w:ascii="Times New Roman" w:hAnsi="Times New Roman"/>
                <w:sz w:val="24"/>
                <w:szCs w:val="24"/>
              </w:rPr>
              <w:t xml:space="preserve">Ukuran perusahaan berpengaruh positif terhadap </w:t>
            </w:r>
            <w:r w:rsidRPr="00A075B7">
              <w:rPr>
                <w:rFonts w:ascii="Times New Roman" w:hAnsi="Times New Roman"/>
                <w:i/>
                <w:sz w:val="24"/>
                <w:szCs w:val="24"/>
              </w:rPr>
              <w:t>tax avoidance</w:t>
            </w:r>
            <w:r w:rsidRPr="00A075B7">
              <w:rPr>
                <w:rFonts w:ascii="Times New Roman" w:hAnsi="Times New Roman"/>
                <w:sz w:val="24"/>
                <w:szCs w:val="24"/>
              </w:rPr>
              <w:t>.</w:t>
            </w:r>
          </w:p>
          <w:p w:rsidR="000A2656" w:rsidRPr="00A075B7" w:rsidRDefault="000A2656" w:rsidP="00652621">
            <w:pPr>
              <w:pStyle w:val="ListParagraph"/>
              <w:numPr>
                <w:ilvl w:val="6"/>
                <w:numId w:val="7"/>
              </w:numPr>
              <w:spacing w:after="0" w:line="240" w:lineRule="auto"/>
              <w:ind w:left="317" w:hanging="317"/>
              <w:rPr>
                <w:rFonts w:ascii="Times New Roman" w:hAnsi="Times New Roman"/>
                <w:sz w:val="24"/>
                <w:szCs w:val="24"/>
              </w:rPr>
            </w:pPr>
            <w:r w:rsidRPr="00A075B7">
              <w:rPr>
                <w:rFonts w:ascii="Times New Roman" w:hAnsi="Times New Roman"/>
                <w:sz w:val="24"/>
                <w:szCs w:val="24"/>
              </w:rPr>
              <w:t xml:space="preserve">Leverage berpengaruh negatif terhadap </w:t>
            </w:r>
            <w:r w:rsidRPr="00A075B7">
              <w:rPr>
                <w:rFonts w:ascii="Times New Roman" w:hAnsi="Times New Roman"/>
                <w:i/>
                <w:sz w:val="24"/>
                <w:szCs w:val="24"/>
              </w:rPr>
              <w:t>tax avoidance</w:t>
            </w:r>
          </w:p>
          <w:p w:rsidR="000A2656" w:rsidRPr="00A075B7" w:rsidRDefault="000A2656" w:rsidP="00652621">
            <w:pPr>
              <w:pStyle w:val="ListParagraph"/>
              <w:numPr>
                <w:ilvl w:val="6"/>
                <w:numId w:val="7"/>
              </w:numPr>
              <w:spacing w:after="0" w:line="240" w:lineRule="auto"/>
              <w:ind w:left="317" w:hanging="317"/>
              <w:rPr>
                <w:rFonts w:ascii="Times New Roman" w:hAnsi="Times New Roman"/>
                <w:sz w:val="24"/>
                <w:szCs w:val="24"/>
              </w:rPr>
            </w:pPr>
            <w:r w:rsidRPr="00A075B7">
              <w:rPr>
                <w:rFonts w:ascii="Times New Roman" w:hAnsi="Times New Roman"/>
                <w:i/>
                <w:sz w:val="24"/>
                <w:szCs w:val="24"/>
              </w:rPr>
              <w:t>Sales growth</w:t>
            </w:r>
            <w:r w:rsidRPr="00A075B7">
              <w:rPr>
                <w:rFonts w:ascii="Times New Roman" w:hAnsi="Times New Roman"/>
                <w:sz w:val="24"/>
                <w:szCs w:val="24"/>
              </w:rPr>
              <w:t xml:space="preserve"> tidak berpengaruh pada </w:t>
            </w:r>
            <w:r w:rsidRPr="00A075B7">
              <w:rPr>
                <w:rFonts w:ascii="Times New Roman" w:hAnsi="Times New Roman"/>
                <w:i/>
                <w:sz w:val="24"/>
                <w:szCs w:val="24"/>
              </w:rPr>
              <w:t>tax avoidance</w:t>
            </w:r>
            <w:r w:rsidRPr="00A075B7">
              <w:rPr>
                <w:rFonts w:ascii="Times New Roman" w:hAnsi="Times New Roman"/>
                <w:sz w:val="24"/>
                <w:szCs w:val="24"/>
              </w:rPr>
              <w:t>.</w:t>
            </w:r>
          </w:p>
        </w:tc>
      </w:tr>
      <w:tr w:rsidR="000A2656" w:rsidRPr="00A075B7" w:rsidTr="00320349">
        <w:trPr>
          <w:trHeight w:val="327"/>
        </w:trPr>
        <w:tc>
          <w:tcPr>
            <w:tcW w:w="599" w:type="dxa"/>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p>
        </w:tc>
        <w:tc>
          <w:tcPr>
            <w:tcW w:w="4524" w:type="dxa"/>
            <w:vAlign w:val="center"/>
          </w:tcPr>
          <w:p w:rsidR="000A2656" w:rsidRPr="00A075B7" w:rsidRDefault="000A2656" w:rsidP="00652621">
            <w:pPr>
              <w:spacing w:after="0" w:line="240" w:lineRule="auto"/>
              <w:rPr>
                <w:rFonts w:ascii="Times New Roman" w:hAnsi="Times New Roman"/>
                <w:sz w:val="24"/>
                <w:szCs w:val="24"/>
              </w:rPr>
            </w:pPr>
          </w:p>
        </w:tc>
      </w:tr>
      <w:tr w:rsidR="000A2656" w:rsidRPr="00A075B7" w:rsidTr="00320349">
        <w:trPr>
          <w:trHeight w:val="984"/>
        </w:trPr>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2</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Pengaruh </w:t>
            </w:r>
            <w:r w:rsidRPr="00A075B7">
              <w:rPr>
                <w:rFonts w:ascii="Times New Roman" w:hAnsi="Times New Roman"/>
                <w:i/>
                <w:sz w:val="24"/>
                <w:szCs w:val="24"/>
              </w:rPr>
              <w:t>Good Corporate Governance</w:t>
            </w:r>
            <w:r w:rsidRPr="00A075B7">
              <w:rPr>
                <w:rFonts w:ascii="Times New Roman" w:hAnsi="Times New Roman"/>
                <w:sz w:val="24"/>
                <w:szCs w:val="24"/>
              </w:rPr>
              <w:t xml:space="preserve">, Ukuran Perusahaan, </w:t>
            </w:r>
            <w:r w:rsidRPr="00A075B7">
              <w:rPr>
                <w:rFonts w:ascii="Times New Roman" w:hAnsi="Times New Roman"/>
                <w:i/>
                <w:sz w:val="24"/>
                <w:szCs w:val="24"/>
              </w:rPr>
              <w:t>Leverage</w:t>
            </w:r>
            <w:r w:rsidRPr="00A075B7">
              <w:rPr>
                <w:rFonts w:ascii="Times New Roman" w:hAnsi="Times New Roman"/>
                <w:sz w:val="24"/>
                <w:szCs w:val="24"/>
              </w:rPr>
              <w:t xml:space="preserve"> dan Profitabilitas Pada </w:t>
            </w:r>
            <w:r w:rsidRPr="00A075B7">
              <w:rPr>
                <w:rFonts w:ascii="Times New Roman" w:hAnsi="Times New Roman"/>
                <w:i/>
                <w:sz w:val="24"/>
                <w:szCs w:val="24"/>
              </w:rPr>
              <w:t>Tax Avoidance</w:t>
            </w:r>
          </w:p>
        </w:tc>
      </w:tr>
      <w:tr w:rsidR="000A2656" w:rsidRPr="00A075B7" w:rsidTr="00320349">
        <w:trPr>
          <w:trHeight w:val="41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Ni Koming Ayu Praditasari dan Putu Ery Setiawan</w:t>
            </w:r>
          </w:p>
        </w:tc>
      </w:tr>
      <w:tr w:rsidR="000A2656" w:rsidRPr="00A075B7" w:rsidTr="00320349">
        <w:trPr>
          <w:trHeight w:hRule="exact" w:val="40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2017</w:t>
            </w:r>
          </w:p>
        </w:tc>
      </w:tr>
      <w:tr w:rsidR="000A2656" w:rsidRPr="00A075B7" w:rsidTr="00320349">
        <w:trPr>
          <w:trHeight w:val="974"/>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w:t>
            </w:r>
            <w:r w:rsidRPr="00A075B7">
              <w:rPr>
                <w:rFonts w:ascii="Times New Roman" w:hAnsi="Times New Roman"/>
                <w:i/>
                <w:sz w:val="24"/>
                <w:szCs w:val="24"/>
              </w:rPr>
              <w:t>Good Corporate Governance</w:t>
            </w:r>
            <w:r w:rsidRPr="00A075B7">
              <w:rPr>
                <w:rFonts w:ascii="Times New Roman" w:hAnsi="Times New Roman"/>
                <w:sz w:val="24"/>
                <w:szCs w:val="24"/>
              </w:rPr>
              <w:t xml:space="preserve">, Ukuran Perusahaan, </w:t>
            </w:r>
            <w:r w:rsidRPr="00A075B7">
              <w:rPr>
                <w:rFonts w:ascii="Times New Roman" w:hAnsi="Times New Roman"/>
                <w:i/>
                <w:sz w:val="24"/>
                <w:szCs w:val="24"/>
              </w:rPr>
              <w:t>Leverage</w:t>
            </w:r>
            <w:r w:rsidRPr="00A075B7">
              <w:rPr>
                <w:rFonts w:ascii="Times New Roman" w:hAnsi="Times New Roman"/>
                <w:sz w:val="24"/>
                <w:szCs w:val="24"/>
              </w:rPr>
              <w:t xml:space="preserve">, dan Profitabilitas </w:t>
            </w:r>
          </w:p>
          <w:p w:rsidR="000A2656" w:rsidRPr="00A075B7" w:rsidRDefault="000A2656" w:rsidP="00652621">
            <w:pPr>
              <w:spacing w:after="0" w:line="240" w:lineRule="auto"/>
              <w:rPr>
                <w:rFonts w:ascii="Times New Roman" w:hAnsi="Times New Roman"/>
                <w:bCs/>
                <w:color w:val="000000"/>
                <w:sz w:val="24"/>
                <w:szCs w:val="24"/>
              </w:rPr>
            </w:pPr>
            <w:r w:rsidRPr="00A075B7">
              <w:rPr>
                <w:rFonts w:ascii="Times New Roman" w:hAnsi="Times New Roman"/>
                <w:sz w:val="24"/>
                <w:szCs w:val="24"/>
              </w:rPr>
              <w:t xml:space="preserve">Dependen : </w:t>
            </w:r>
            <w:r w:rsidRPr="00A075B7">
              <w:rPr>
                <w:rFonts w:ascii="Times New Roman" w:hAnsi="Times New Roman"/>
                <w:i/>
                <w:sz w:val="24"/>
                <w:szCs w:val="24"/>
              </w:rPr>
              <w:t>Tax Avoidance</w:t>
            </w:r>
          </w:p>
        </w:tc>
      </w:tr>
      <w:tr w:rsidR="000A2656" w:rsidRPr="00A075B7" w:rsidTr="00320349">
        <w:trPr>
          <w:trHeight w:val="419"/>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Uji Asumsi Klasik, Uji Analisis Regresi Linier Berganda</w:t>
            </w:r>
          </w:p>
        </w:tc>
      </w:tr>
      <w:tr w:rsidR="000A2656" w:rsidRPr="00A075B7" w:rsidTr="00320349">
        <w:trPr>
          <w:trHeight w:val="257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Kepemilikan institusional, komite audit yang merupakan proksi dari </w:t>
            </w:r>
            <w:r w:rsidRPr="00A075B7">
              <w:rPr>
                <w:rFonts w:ascii="Times New Roman" w:hAnsi="Times New Roman"/>
                <w:i/>
                <w:sz w:val="24"/>
                <w:szCs w:val="24"/>
              </w:rPr>
              <w:t>good corporate governance</w:t>
            </w:r>
            <w:r w:rsidRPr="00A075B7">
              <w:rPr>
                <w:rFonts w:ascii="Times New Roman" w:hAnsi="Times New Roman"/>
                <w:sz w:val="24"/>
                <w:szCs w:val="24"/>
              </w:rPr>
              <w:t xml:space="preserve">, dan ukuran perusahaan berpengaruh negatif terhadap </w:t>
            </w:r>
            <w:r w:rsidRPr="00A075B7">
              <w:rPr>
                <w:rFonts w:ascii="Times New Roman" w:hAnsi="Times New Roman"/>
                <w:i/>
                <w:sz w:val="24"/>
                <w:szCs w:val="24"/>
              </w:rPr>
              <w:t>tax avoidance</w:t>
            </w:r>
            <w:r w:rsidRPr="00A075B7">
              <w:rPr>
                <w:rFonts w:ascii="Times New Roman" w:hAnsi="Times New Roman"/>
                <w:sz w:val="24"/>
                <w:szCs w:val="24"/>
              </w:rPr>
              <w:t>.</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i/>
                <w:sz w:val="24"/>
                <w:szCs w:val="24"/>
              </w:rPr>
              <w:t>Leverage</w:t>
            </w:r>
            <w:r w:rsidRPr="00A075B7">
              <w:rPr>
                <w:rFonts w:ascii="Times New Roman" w:hAnsi="Times New Roman"/>
                <w:sz w:val="24"/>
                <w:szCs w:val="24"/>
              </w:rPr>
              <w:t xml:space="preserve"> dan profitabilitas berpengaruh positif terhadap </w:t>
            </w:r>
            <w:r w:rsidRPr="00A075B7">
              <w:rPr>
                <w:rFonts w:ascii="Times New Roman" w:hAnsi="Times New Roman"/>
                <w:i/>
                <w:sz w:val="24"/>
                <w:szCs w:val="24"/>
              </w:rPr>
              <w:t>tax avoidance</w:t>
            </w:r>
            <w:r w:rsidRPr="00A075B7">
              <w:rPr>
                <w:rFonts w:ascii="Times New Roman" w:hAnsi="Times New Roman"/>
                <w:sz w:val="24"/>
                <w:szCs w:val="24"/>
              </w:rPr>
              <w:t xml:space="preserve">. Komisaris independen yang merupakan proksi dari </w:t>
            </w:r>
            <w:r w:rsidRPr="00A075B7">
              <w:rPr>
                <w:rFonts w:ascii="Times New Roman" w:hAnsi="Times New Roman"/>
                <w:i/>
                <w:sz w:val="24"/>
                <w:szCs w:val="24"/>
              </w:rPr>
              <w:t>good corporate governance</w:t>
            </w:r>
            <w:r w:rsidRPr="00A075B7">
              <w:rPr>
                <w:rFonts w:ascii="Times New Roman" w:hAnsi="Times New Roman"/>
                <w:sz w:val="24"/>
                <w:szCs w:val="24"/>
              </w:rPr>
              <w:t xml:space="preserve"> tidak berpengaruh pada </w:t>
            </w:r>
            <w:r w:rsidRPr="00A075B7">
              <w:rPr>
                <w:rFonts w:ascii="Times New Roman" w:hAnsi="Times New Roman"/>
                <w:i/>
                <w:sz w:val="24"/>
                <w:szCs w:val="24"/>
              </w:rPr>
              <w:t>tax avoidance</w:t>
            </w:r>
            <w:r w:rsidRPr="00A075B7">
              <w:rPr>
                <w:rFonts w:ascii="Times New Roman" w:hAnsi="Times New Roman"/>
                <w:sz w:val="24"/>
                <w:szCs w:val="24"/>
              </w:rPr>
              <w:t>.</w:t>
            </w:r>
          </w:p>
        </w:tc>
      </w:tr>
      <w:tr w:rsidR="000A2656" w:rsidRPr="00A075B7" w:rsidTr="00320349">
        <w:trPr>
          <w:trHeight w:val="397"/>
        </w:trPr>
        <w:tc>
          <w:tcPr>
            <w:tcW w:w="599" w:type="dxa"/>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p>
        </w:tc>
        <w:tc>
          <w:tcPr>
            <w:tcW w:w="4524" w:type="dxa"/>
            <w:vAlign w:val="center"/>
          </w:tcPr>
          <w:p w:rsidR="000A2656" w:rsidRPr="00A075B7" w:rsidRDefault="000A2656" w:rsidP="00652621">
            <w:pPr>
              <w:spacing w:after="0" w:line="240" w:lineRule="auto"/>
              <w:rPr>
                <w:rFonts w:ascii="Times New Roman" w:hAnsi="Times New Roman"/>
                <w:sz w:val="24"/>
                <w:szCs w:val="24"/>
              </w:rPr>
            </w:pPr>
          </w:p>
        </w:tc>
      </w:tr>
      <w:tr w:rsidR="000A2656" w:rsidRPr="00A075B7" w:rsidTr="00320349">
        <w:trPr>
          <w:trHeight w:val="1106"/>
        </w:trPr>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3</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i/>
                <w:sz w:val="24"/>
                <w:szCs w:val="24"/>
              </w:rPr>
            </w:pPr>
            <w:r w:rsidRPr="00A075B7">
              <w:rPr>
                <w:rFonts w:ascii="Times New Roman" w:hAnsi="Times New Roman"/>
                <w:bCs/>
                <w:sz w:val="24"/>
                <w:szCs w:val="24"/>
              </w:rPr>
              <w:t xml:space="preserve">Pengaruh Dewan Komisaris Independen, Kepemilikan Institusional, Profitabilitas dan </w:t>
            </w:r>
            <w:r w:rsidRPr="00A075B7">
              <w:rPr>
                <w:rFonts w:ascii="Times New Roman" w:hAnsi="Times New Roman"/>
                <w:bCs/>
                <w:i/>
                <w:sz w:val="24"/>
                <w:szCs w:val="24"/>
              </w:rPr>
              <w:t xml:space="preserve">Leverage </w:t>
            </w:r>
            <w:r w:rsidRPr="00A075B7">
              <w:rPr>
                <w:rFonts w:ascii="Times New Roman" w:hAnsi="Times New Roman"/>
                <w:bCs/>
                <w:sz w:val="24"/>
                <w:szCs w:val="24"/>
              </w:rPr>
              <w:t xml:space="preserve">Terhadap </w:t>
            </w:r>
            <w:r w:rsidRPr="00A075B7">
              <w:rPr>
                <w:rFonts w:ascii="Times New Roman" w:hAnsi="Times New Roman"/>
                <w:bCs/>
                <w:i/>
                <w:sz w:val="24"/>
                <w:szCs w:val="24"/>
              </w:rPr>
              <w:t>Tax Avoidance</w:t>
            </w:r>
          </w:p>
        </w:tc>
      </w:tr>
      <w:tr w:rsidR="000A2656" w:rsidRPr="00A075B7" w:rsidTr="00320349">
        <w:trPr>
          <w:trHeight w:val="561"/>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bCs/>
                <w:sz w:val="24"/>
                <w:szCs w:val="24"/>
              </w:rPr>
              <w:t>I Made Agus Riko Ariawan dan Putu Ery Setiawan</w:t>
            </w:r>
          </w:p>
        </w:tc>
      </w:tr>
      <w:tr w:rsidR="000A2656" w:rsidRPr="00A075B7" w:rsidTr="00320349">
        <w:trPr>
          <w:trHeight w:val="440"/>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2017</w:t>
            </w:r>
          </w:p>
        </w:tc>
      </w:tr>
      <w:tr w:rsidR="000A2656" w:rsidRPr="00A075B7" w:rsidTr="00320349">
        <w:trPr>
          <w:trHeight w:val="112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i/>
                <w:sz w:val="24"/>
                <w:szCs w:val="24"/>
              </w:rPr>
            </w:pPr>
            <w:r w:rsidRPr="00A075B7">
              <w:rPr>
                <w:rFonts w:ascii="Times New Roman" w:hAnsi="Times New Roman"/>
                <w:sz w:val="24"/>
                <w:szCs w:val="24"/>
              </w:rPr>
              <w:t>Independen : Dewan Komisaris Independen, Kepemilikan Institusional, Profitabilitas, dan</w:t>
            </w:r>
            <w:r w:rsidRPr="00A075B7">
              <w:rPr>
                <w:rFonts w:ascii="Times New Roman" w:hAnsi="Times New Roman"/>
                <w:i/>
                <w:sz w:val="24"/>
                <w:szCs w:val="24"/>
              </w:rPr>
              <w:t xml:space="preserve"> Leverage</w:t>
            </w:r>
          </w:p>
          <w:p w:rsidR="000A2656" w:rsidRPr="00A075B7" w:rsidRDefault="000A2656" w:rsidP="00652621">
            <w:pPr>
              <w:spacing w:after="0" w:line="240" w:lineRule="auto"/>
              <w:rPr>
                <w:rFonts w:ascii="Times New Roman" w:hAnsi="Times New Roman"/>
                <w:i/>
                <w:sz w:val="24"/>
                <w:szCs w:val="24"/>
              </w:rPr>
            </w:pPr>
            <w:r w:rsidRPr="00A075B7">
              <w:rPr>
                <w:rFonts w:ascii="Times New Roman" w:hAnsi="Times New Roman"/>
                <w:sz w:val="24"/>
                <w:szCs w:val="24"/>
              </w:rPr>
              <w:t xml:space="preserve">Dependen : </w:t>
            </w:r>
            <w:r w:rsidRPr="00A075B7">
              <w:rPr>
                <w:rFonts w:ascii="Times New Roman" w:hAnsi="Times New Roman"/>
                <w:i/>
                <w:sz w:val="24"/>
                <w:szCs w:val="24"/>
              </w:rPr>
              <w:t>Tax Avoidance</w:t>
            </w:r>
          </w:p>
        </w:tc>
      </w:tr>
      <w:tr w:rsidR="000A2656" w:rsidRPr="00A075B7" w:rsidTr="00320349">
        <w:trPr>
          <w:trHeight w:val="756"/>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Uji Statistik Deskriptif, Uji Asumsi Klasik, Uji Regresi Linier Berganda</w:t>
            </w:r>
          </w:p>
        </w:tc>
      </w:tr>
      <w:tr w:rsidR="000A2656" w:rsidRPr="00A075B7" w:rsidTr="00320349">
        <w:trPr>
          <w:trHeight w:val="2160"/>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p w:rsidR="000A2656" w:rsidRPr="00A075B7" w:rsidRDefault="000A2656" w:rsidP="00320349">
            <w:pPr>
              <w:rPr>
                <w:rFonts w:ascii="Times New Roman" w:hAnsi="Times New Roman"/>
                <w:sz w:val="24"/>
                <w:szCs w:val="24"/>
              </w:rPr>
            </w:pPr>
          </w:p>
          <w:p w:rsidR="000A2656" w:rsidRPr="00A075B7" w:rsidRDefault="000A2656" w:rsidP="00320349">
            <w:pPr>
              <w:rPr>
                <w:rFonts w:ascii="Times New Roman" w:hAnsi="Times New Roman"/>
                <w:sz w:val="24"/>
                <w:szCs w:val="24"/>
              </w:rPr>
            </w:pPr>
          </w:p>
          <w:p w:rsidR="000A2656" w:rsidRPr="00A075B7" w:rsidRDefault="000A2656" w:rsidP="00320349">
            <w:pPr>
              <w:rPr>
                <w:rFonts w:ascii="Times New Roman" w:hAnsi="Times New Roman"/>
                <w:sz w:val="24"/>
                <w:szCs w:val="24"/>
              </w:rPr>
            </w:pPr>
          </w:p>
          <w:p w:rsidR="000A2656" w:rsidRPr="00A075B7" w:rsidRDefault="000A2656" w:rsidP="00320349">
            <w:pPr>
              <w:rPr>
                <w:rFonts w:ascii="Times New Roman" w:hAnsi="Times New Roman"/>
                <w:sz w:val="24"/>
                <w:szCs w:val="24"/>
              </w:rPr>
            </w:pPr>
          </w:p>
        </w:tc>
        <w:tc>
          <w:tcPr>
            <w:tcW w:w="4524" w:type="dxa"/>
            <w:vAlign w:val="center"/>
          </w:tcPr>
          <w:p w:rsidR="000A2656" w:rsidRPr="00A075B7" w:rsidRDefault="000A2656" w:rsidP="00652621">
            <w:pPr>
              <w:pStyle w:val="ListParagraph"/>
              <w:numPr>
                <w:ilvl w:val="0"/>
                <w:numId w:val="17"/>
              </w:numPr>
              <w:spacing w:after="0" w:line="240" w:lineRule="auto"/>
              <w:ind w:left="317" w:hanging="317"/>
              <w:rPr>
                <w:rFonts w:ascii="Times New Roman" w:hAnsi="Times New Roman"/>
                <w:sz w:val="24"/>
                <w:szCs w:val="24"/>
              </w:rPr>
            </w:pPr>
            <w:r w:rsidRPr="00A075B7">
              <w:rPr>
                <w:rFonts w:ascii="Times New Roman" w:hAnsi="Times New Roman"/>
                <w:sz w:val="24"/>
                <w:szCs w:val="24"/>
              </w:rPr>
              <w:t xml:space="preserve">Dewan komisaris Independen berpengaruh negatif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7"/>
              </w:numPr>
              <w:spacing w:after="0" w:line="240" w:lineRule="auto"/>
              <w:ind w:left="317" w:hanging="317"/>
              <w:rPr>
                <w:rFonts w:ascii="Times New Roman" w:hAnsi="Times New Roman"/>
                <w:sz w:val="24"/>
                <w:szCs w:val="24"/>
              </w:rPr>
            </w:pPr>
            <w:r w:rsidRPr="00A075B7">
              <w:rPr>
                <w:rFonts w:ascii="Times New Roman" w:hAnsi="Times New Roman"/>
                <w:sz w:val="24"/>
                <w:szCs w:val="24"/>
              </w:rPr>
              <w:t xml:space="preserve">Kepemilikan institusional berpengaruh positif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7"/>
              </w:numPr>
              <w:spacing w:after="0" w:line="240" w:lineRule="auto"/>
              <w:ind w:left="317" w:hanging="317"/>
              <w:rPr>
                <w:rFonts w:ascii="Times New Roman" w:hAnsi="Times New Roman"/>
                <w:sz w:val="24"/>
                <w:szCs w:val="24"/>
              </w:rPr>
            </w:pPr>
            <w:r w:rsidRPr="00A075B7">
              <w:rPr>
                <w:rFonts w:ascii="Times New Roman" w:hAnsi="Times New Roman"/>
                <w:sz w:val="24"/>
                <w:szCs w:val="24"/>
              </w:rPr>
              <w:t xml:space="preserve">Profitabilitas berpengaruh negatif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7"/>
              </w:numPr>
              <w:spacing w:after="0" w:line="240" w:lineRule="auto"/>
              <w:ind w:left="317" w:hanging="317"/>
              <w:rPr>
                <w:rFonts w:ascii="Times New Roman" w:hAnsi="Times New Roman"/>
                <w:sz w:val="24"/>
                <w:szCs w:val="24"/>
              </w:rPr>
            </w:pPr>
            <w:r w:rsidRPr="00A075B7">
              <w:rPr>
                <w:rFonts w:ascii="Times New Roman" w:hAnsi="Times New Roman"/>
                <w:i/>
                <w:sz w:val="24"/>
                <w:szCs w:val="24"/>
              </w:rPr>
              <w:t>Leverage</w:t>
            </w:r>
            <w:r w:rsidRPr="00A075B7">
              <w:rPr>
                <w:rFonts w:ascii="Times New Roman" w:hAnsi="Times New Roman"/>
                <w:sz w:val="24"/>
                <w:szCs w:val="24"/>
              </w:rPr>
              <w:t xml:space="preserve"> berpengaruh positif terhadap </w:t>
            </w:r>
            <w:r w:rsidRPr="00A075B7">
              <w:rPr>
                <w:rFonts w:ascii="Times New Roman" w:hAnsi="Times New Roman"/>
                <w:i/>
                <w:sz w:val="24"/>
                <w:szCs w:val="24"/>
              </w:rPr>
              <w:t>tax avoidance</w:t>
            </w:r>
            <w:r w:rsidRPr="00A075B7">
              <w:rPr>
                <w:rFonts w:ascii="Times New Roman" w:hAnsi="Times New Roman"/>
                <w:sz w:val="24"/>
                <w:szCs w:val="24"/>
              </w:rPr>
              <w:t>.</w:t>
            </w:r>
          </w:p>
          <w:p w:rsidR="000A2656" w:rsidRPr="00A075B7" w:rsidRDefault="000A2656" w:rsidP="00652621">
            <w:pPr>
              <w:pStyle w:val="ListParagraph"/>
              <w:spacing w:after="0" w:line="240" w:lineRule="auto"/>
              <w:ind w:left="317"/>
              <w:rPr>
                <w:rFonts w:ascii="Times New Roman" w:hAnsi="Times New Roman"/>
                <w:sz w:val="24"/>
                <w:szCs w:val="24"/>
              </w:rPr>
            </w:pPr>
          </w:p>
        </w:tc>
      </w:tr>
      <w:tr w:rsidR="000A2656" w:rsidRPr="00A075B7" w:rsidTr="00320349">
        <w:trPr>
          <w:trHeight w:val="1231"/>
        </w:trPr>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4</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en-ID"/>
              </w:rPr>
              <w:t xml:space="preserve">Pengaruh Ukuran Perusahaan, Umur Perusahaan, Profitabilitas, </w:t>
            </w:r>
            <w:r w:rsidRPr="00A075B7">
              <w:rPr>
                <w:rFonts w:ascii="Times New Roman" w:hAnsi="Times New Roman"/>
                <w:i/>
                <w:sz w:val="24"/>
                <w:szCs w:val="24"/>
                <w:lang w:val="en-ID"/>
              </w:rPr>
              <w:t>Leverage</w:t>
            </w:r>
            <w:r w:rsidRPr="00A075B7">
              <w:rPr>
                <w:rFonts w:ascii="Times New Roman" w:hAnsi="Times New Roman"/>
                <w:sz w:val="24"/>
                <w:szCs w:val="24"/>
                <w:lang w:val="en-ID"/>
              </w:rPr>
              <w:t xml:space="preserve">, Dan Pertumbuhan Penjualan Terhadap </w:t>
            </w:r>
            <w:r w:rsidRPr="00A075B7">
              <w:rPr>
                <w:rFonts w:ascii="Times New Roman" w:hAnsi="Times New Roman"/>
                <w:i/>
                <w:sz w:val="24"/>
                <w:szCs w:val="24"/>
                <w:lang w:val="en-ID"/>
              </w:rPr>
              <w:t>Tax Avoidance</w:t>
            </w:r>
          </w:p>
        </w:tc>
      </w:tr>
      <w:tr w:rsidR="000A2656" w:rsidRPr="00A075B7" w:rsidTr="00320349">
        <w:trPr>
          <w:trHeight w:val="44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pStyle w:val="ListParagraph"/>
              <w:spacing w:after="0" w:line="240" w:lineRule="auto"/>
              <w:ind w:left="0"/>
              <w:rPr>
                <w:rFonts w:ascii="Times New Roman" w:hAnsi="Times New Roman"/>
                <w:sz w:val="24"/>
                <w:szCs w:val="24"/>
              </w:rPr>
            </w:pPr>
            <w:r w:rsidRPr="00A075B7">
              <w:rPr>
                <w:rFonts w:ascii="Times New Roman" w:hAnsi="Times New Roman"/>
                <w:sz w:val="24"/>
                <w:szCs w:val="24"/>
                <w:lang w:val="en-ID"/>
              </w:rPr>
              <w:t>Ida Ayu Rosa Dewinta dan Putu Ery Setiawan</w:t>
            </w:r>
          </w:p>
        </w:tc>
      </w:tr>
      <w:tr w:rsidR="000A2656" w:rsidRPr="00A075B7" w:rsidTr="00320349">
        <w:trPr>
          <w:trHeight w:val="41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bCs/>
                <w:color w:val="000000"/>
                <w:sz w:val="24"/>
                <w:szCs w:val="24"/>
              </w:rPr>
            </w:pPr>
            <w:r w:rsidRPr="00A075B7">
              <w:rPr>
                <w:rFonts w:ascii="Times New Roman" w:hAnsi="Times New Roman"/>
                <w:bCs/>
                <w:color w:val="000000"/>
                <w:sz w:val="24"/>
                <w:szCs w:val="24"/>
              </w:rPr>
              <w:t>2016</w:t>
            </w:r>
          </w:p>
        </w:tc>
      </w:tr>
      <w:tr w:rsidR="000A2656" w:rsidRPr="00A075B7" w:rsidTr="00320349">
        <w:trPr>
          <w:trHeight w:val="1008"/>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Ukuran Perusahaan, Umur Perusahaan, Profitabilitas, </w:t>
            </w:r>
            <w:r w:rsidRPr="00A075B7">
              <w:rPr>
                <w:rFonts w:ascii="Times New Roman" w:hAnsi="Times New Roman"/>
                <w:i/>
                <w:sz w:val="24"/>
                <w:szCs w:val="24"/>
              </w:rPr>
              <w:t>Leverage</w:t>
            </w:r>
            <w:r w:rsidRPr="00A075B7">
              <w:rPr>
                <w:rFonts w:ascii="Times New Roman" w:hAnsi="Times New Roman"/>
                <w:sz w:val="24"/>
                <w:szCs w:val="24"/>
              </w:rPr>
              <w:t>, dan Pertumbuhan Penjualan</w:t>
            </w:r>
          </w:p>
          <w:p w:rsidR="000A2656" w:rsidRPr="00A075B7" w:rsidRDefault="000A2656" w:rsidP="00652621">
            <w:pPr>
              <w:spacing w:after="0" w:line="240" w:lineRule="auto"/>
              <w:rPr>
                <w:rFonts w:ascii="Times New Roman" w:hAnsi="Times New Roman"/>
                <w:bCs/>
                <w:color w:val="000000"/>
                <w:sz w:val="24"/>
                <w:szCs w:val="24"/>
              </w:rPr>
            </w:pPr>
            <w:r w:rsidRPr="00A075B7">
              <w:rPr>
                <w:rFonts w:ascii="Times New Roman" w:hAnsi="Times New Roman"/>
                <w:sz w:val="24"/>
                <w:szCs w:val="24"/>
              </w:rPr>
              <w:t xml:space="preserve">Dependen : </w:t>
            </w:r>
            <w:r w:rsidRPr="00A075B7">
              <w:rPr>
                <w:rFonts w:ascii="Times New Roman" w:hAnsi="Times New Roman"/>
                <w:i/>
                <w:sz w:val="24"/>
                <w:szCs w:val="24"/>
              </w:rPr>
              <w:t>Tax Avoidance</w:t>
            </w:r>
          </w:p>
        </w:tc>
      </w:tr>
      <w:tr w:rsidR="000A2656" w:rsidRPr="00A075B7" w:rsidTr="00320349">
        <w:trPr>
          <w:trHeight w:val="68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bCs/>
                <w:color w:val="000000"/>
                <w:sz w:val="24"/>
                <w:szCs w:val="24"/>
              </w:rPr>
            </w:pPr>
            <w:r w:rsidRPr="00A075B7">
              <w:rPr>
                <w:rFonts w:ascii="Times New Roman" w:hAnsi="Times New Roman"/>
                <w:bCs/>
                <w:color w:val="000000"/>
                <w:sz w:val="24"/>
                <w:szCs w:val="24"/>
              </w:rPr>
              <w:t>Uji Statistik deskriptif, Uji Asumsi Klasik, Uji Regresi Linier Berganda</w:t>
            </w:r>
          </w:p>
        </w:tc>
      </w:tr>
      <w:tr w:rsidR="000A2656" w:rsidRPr="00A075B7" w:rsidTr="00320349">
        <w:trPr>
          <w:trHeight w:val="2834"/>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pStyle w:val="ListParagraph"/>
              <w:numPr>
                <w:ilvl w:val="0"/>
                <w:numId w:val="18"/>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Ukuran perusahaan berpengaruh positif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8"/>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Umur perusahaan berpengaruh positif terhadap </w:t>
            </w:r>
            <w:r w:rsidRPr="00A075B7">
              <w:rPr>
                <w:rFonts w:ascii="Times New Roman" w:hAnsi="Times New Roman"/>
                <w:i/>
                <w:sz w:val="24"/>
                <w:szCs w:val="24"/>
              </w:rPr>
              <w:t>tax avoidance</w:t>
            </w:r>
          </w:p>
          <w:p w:rsidR="000A2656" w:rsidRPr="00A075B7" w:rsidRDefault="000A2656" w:rsidP="00652621">
            <w:pPr>
              <w:spacing w:after="0" w:line="240" w:lineRule="auto"/>
              <w:ind w:left="34"/>
              <w:rPr>
                <w:rFonts w:ascii="Times New Roman" w:hAnsi="Times New Roman"/>
                <w:sz w:val="24"/>
                <w:szCs w:val="24"/>
              </w:rPr>
            </w:pPr>
          </w:p>
          <w:p w:rsidR="000A2656" w:rsidRPr="00A075B7" w:rsidRDefault="000A2656" w:rsidP="00652621">
            <w:pPr>
              <w:pStyle w:val="ListParagraph"/>
              <w:numPr>
                <w:ilvl w:val="0"/>
                <w:numId w:val="18"/>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Profitabilitas berpengaruh positif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8"/>
              </w:numPr>
              <w:spacing w:after="0" w:line="240" w:lineRule="auto"/>
              <w:ind w:left="317" w:hanging="283"/>
              <w:rPr>
                <w:rFonts w:ascii="Times New Roman" w:hAnsi="Times New Roman"/>
                <w:sz w:val="24"/>
                <w:szCs w:val="24"/>
                <w:lang w:val="en-ID"/>
              </w:rPr>
            </w:pPr>
            <w:r w:rsidRPr="00A075B7">
              <w:rPr>
                <w:rFonts w:ascii="Times New Roman" w:hAnsi="Times New Roman"/>
                <w:sz w:val="24"/>
                <w:szCs w:val="24"/>
              </w:rPr>
              <w:t xml:space="preserve">Leverage tidak berpengaruh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8"/>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Pertumbuhan penjualan berpengaruh positif terhadap </w:t>
            </w:r>
            <w:r w:rsidRPr="00A075B7">
              <w:rPr>
                <w:rFonts w:ascii="Times New Roman" w:hAnsi="Times New Roman"/>
                <w:i/>
                <w:sz w:val="24"/>
                <w:szCs w:val="24"/>
              </w:rPr>
              <w:t>tax avoidance</w:t>
            </w:r>
            <w:r w:rsidRPr="00A075B7">
              <w:rPr>
                <w:rFonts w:ascii="Times New Roman" w:hAnsi="Times New Roman"/>
                <w:sz w:val="24"/>
                <w:szCs w:val="24"/>
              </w:rPr>
              <w:t>.</w:t>
            </w:r>
          </w:p>
        </w:tc>
      </w:tr>
      <w:tr w:rsidR="000A2656" w:rsidRPr="00A075B7" w:rsidTr="00320349">
        <w:trPr>
          <w:trHeight w:val="407"/>
        </w:trPr>
        <w:tc>
          <w:tcPr>
            <w:tcW w:w="599" w:type="dxa"/>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p>
        </w:tc>
        <w:tc>
          <w:tcPr>
            <w:tcW w:w="4524" w:type="dxa"/>
            <w:vAlign w:val="center"/>
          </w:tcPr>
          <w:p w:rsidR="000A2656" w:rsidRPr="00A075B7" w:rsidRDefault="000A2656" w:rsidP="00652621">
            <w:pPr>
              <w:spacing w:after="0" w:line="240" w:lineRule="auto"/>
              <w:rPr>
                <w:rFonts w:ascii="Times New Roman" w:hAnsi="Times New Roman"/>
                <w:sz w:val="24"/>
                <w:szCs w:val="24"/>
              </w:rPr>
            </w:pPr>
          </w:p>
        </w:tc>
      </w:tr>
      <w:tr w:rsidR="000A2656" w:rsidRPr="00A075B7" w:rsidTr="00320349">
        <w:trPr>
          <w:trHeight w:val="696"/>
        </w:trPr>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5</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Pengaruh </w:t>
            </w:r>
            <w:r w:rsidRPr="00A075B7">
              <w:rPr>
                <w:rFonts w:ascii="Times New Roman" w:hAnsi="Times New Roman"/>
                <w:i/>
                <w:sz w:val="24"/>
                <w:szCs w:val="24"/>
              </w:rPr>
              <w:t>Leverage</w:t>
            </w:r>
            <w:r w:rsidRPr="00A075B7">
              <w:rPr>
                <w:rFonts w:ascii="Times New Roman" w:hAnsi="Times New Roman"/>
                <w:sz w:val="24"/>
                <w:szCs w:val="24"/>
              </w:rPr>
              <w:t xml:space="preserve">, Intensitas Aset Tetap, Ukuran Perusahaan, dan Koneksi Politik Terhadap </w:t>
            </w:r>
            <w:r w:rsidRPr="00A075B7">
              <w:rPr>
                <w:rFonts w:ascii="Times New Roman" w:hAnsi="Times New Roman"/>
                <w:i/>
                <w:sz w:val="24"/>
                <w:szCs w:val="24"/>
              </w:rPr>
              <w:t>Tax Avoidance</w:t>
            </w:r>
            <w:r w:rsidRPr="00A075B7">
              <w:rPr>
                <w:rFonts w:ascii="Times New Roman" w:hAnsi="Times New Roman"/>
                <w:sz w:val="24"/>
                <w:szCs w:val="24"/>
              </w:rPr>
              <w:t xml:space="preserve"> </w:t>
            </w:r>
          </w:p>
        </w:tc>
      </w:tr>
      <w:tr w:rsidR="000A2656" w:rsidRPr="00A075B7" w:rsidTr="00692AE9">
        <w:trPr>
          <w:trHeight w:val="655"/>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spacing w:after="0" w:line="240" w:lineRule="auto"/>
              <w:rPr>
                <w:rFonts w:ascii="Times New Roman" w:hAnsi="Times New Roman"/>
                <w:i/>
                <w:sz w:val="24"/>
                <w:szCs w:val="24"/>
              </w:rPr>
            </w:pPr>
            <w:r w:rsidRPr="00A075B7">
              <w:rPr>
                <w:rFonts w:ascii="Times New Roman" w:hAnsi="Times New Roman"/>
                <w:sz w:val="24"/>
                <w:szCs w:val="24"/>
              </w:rPr>
              <w:t>I Made Surya Dharma dan Putu Agus Ardiana</w:t>
            </w:r>
          </w:p>
        </w:tc>
      </w:tr>
      <w:tr w:rsidR="000A2656" w:rsidRPr="00A075B7" w:rsidTr="00320349">
        <w:trPr>
          <w:trHeight w:val="401"/>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2016</w:t>
            </w:r>
          </w:p>
        </w:tc>
      </w:tr>
      <w:tr w:rsidR="000A2656" w:rsidRPr="00A075B7" w:rsidTr="00320349">
        <w:trPr>
          <w:trHeight w:val="1001"/>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w:t>
            </w:r>
            <w:r w:rsidRPr="00A075B7">
              <w:rPr>
                <w:rFonts w:ascii="Times New Roman" w:hAnsi="Times New Roman"/>
                <w:i/>
                <w:sz w:val="24"/>
                <w:szCs w:val="24"/>
              </w:rPr>
              <w:t xml:space="preserve">Leverage, </w:t>
            </w:r>
            <w:r w:rsidRPr="00A075B7">
              <w:rPr>
                <w:rFonts w:ascii="Times New Roman" w:hAnsi="Times New Roman"/>
                <w:sz w:val="24"/>
                <w:szCs w:val="24"/>
              </w:rPr>
              <w:t>Intensitas Aset Tetap, Ukuran Perusahaan, dan Koneksi Politik</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Dependen : T</w:t>
            </w:r>
            <w:r w:rsidRPr="00A075B7">
              <w:rPr>
                <w:rFonts w:ascii="Times New Roman" w:hAnsi="Times New Roman"/>
                <w:i/>
                <w:sz w:val="24"/>
                <w:szCs w:val="24"/>
              </w:rPr>
              <w:t>ax Avoidance</w:t>
            </w:r>
          </w:p>
        </w:tc>
      </w:tr>
      <w:tr w:rsidR="000A2656" w:rsidRPr="00A075B7" w:rsidTr="00320349">
        <w:trPr>
          <w:trHeight w:val="654"/>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Uji </w:t>
            </w:r>
            <w:r w:rsidRPr="00A075B7">
              <w:rPr>
                <w:rFonts w:ascii="Times New Roman" w:hAnsi="Times New Roman"/>
                <w:bCs/>
                <w:color w:val="000000"/>
                <w:sz w:val="24"/>
                <w:szCs w:val="24"/>
              </w:rPr>
              <w:t>Statistik deskriptif</w:t>
            </w:r>
            <w:r w:rsidRPr="00A075B7">
              <w:rPr>
                <w:rFonts w:ascii="Times New Roman" w:hAnsi="Times New Roman"/>
                <w:sz w:val="24"/>
                <w:szCs w:val="24"/>
              </w:rPr>
              <w:t>, Uji Regresi Linier Berganda</w:t>
            </w:r>
          </w:p>
        </w:tc>
      </w:tr>
      <w:tr w:rsidR="000A2656" w:rsidRPr="00A075B7" w:rsidTr="00320349">
        <w:trPr>
          <w:trHeight w:val="2114"/>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pStyle w:val="ListParagraph"/>
              <w:numPr>
                <w:ilvl w:val="0"/>
                <w:numId w:val="19"/>
              </w:numPr>
              <w:spacing w:after="0" w:line="240" w:lineRule="auto"/>
              <w:ind w:left="317" w:hanging="283"/>
              <w:rPr>
                <w:rFonts w:ascii="Times New Roman" w:hAnsi="Times New Roman"/>
                <w:sz w:val="24"/>
                <w:szCs w:val="24"/>
              </w:rPr>
            </w:pPr>
            <w:r w:rsidRPr="00A075B7">
              <w:rPr>
                <w:rFonts w:ascii="Times New Roman" w:hAnsi="Times New Roman"/>
                <w:i/>
                <w:sz w:val="24"/>
                <w:szCs w:val="24"/>
              </w:rPr>
              <w:t>Leverage</w:t>
            </w:r>
            <w:r w:rsidRPr="00A075B7">
              <w:rPr>
                <w:rFonts w:ascii="Times New Roman" w:hAnsi="Times New Roman"/>
                <w:sz w:val="24"/>
                <w:szCs w:val="24"/>
              </w:rPr>
              <w:t xml:space="preserve"> berpengaruh negatif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9"/>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Intensitas aset tetap berpengaruh negatif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9"/>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Ukuran perusahaan berpengaruh positif terhadap </w:t>
            </w:r>
            <w:r w:rsidRPr="00A075B7">
              <w:rPr>
                <w:rFonts w:ascii="Times New Roman" w:hAnsi="Times New Roman"/>
                <w:i/>
                <w:sz w:val="24"/>
                <w:szCs w:val="24"/>
              </w:rPr>
              <w:t>tax avoidance</w:t>
            </w:r>
          </w:p>
          <w:p w:rsidR="000A2656" w:rsidRPr="00A075B7" w:rsidRDefault="000A2656" w:rsidP="00652621">
            <w:pPr>
              <w:pStyle w:val="ListParagraph"/>
              <w:numPr>
                <w:ilvl w:val="0"/>
                <w:numId w:val="19"/>
              </w:numPr>
              <w:spacing w:after="0" w:line="240" w:lineRule="auto"/>
              <w:ind w:left="317" w:hanging="283"/>
              <w:rPr>
                <w:rFonts w:ascii="Times New Roman" w:hAnsi="Times New Roman"/>
                <w:sz w:val="24"/>
                <w:szCs w:val="24"/>
              </w:rPr>
            </w:pPr>
            <w:r w:rsidRPr="00A075B7">
              <w:rPr>
                <w:rFonts w:ascii="Times New Roman" w:hAnsi="Times New Roman"/>
                <w:sz w:val="24"/>
                <w:szCs w:val="24"/>
              </w:rPr>
              <w:t xml:space="preserve">Koneksi politik tidak terpengaruh terhadap </w:t>
            </w:r>
            <w:r w:rsidRPr="00A075B7">
              <w:rPr>
                <w:rFonts w:ascii="Times New Roman" w:hAnsi="Times New Roman"/>
                <w:i/>
                <w:sz w:val="24"/>
                <w:szCs w:val="24"/>
              </w:rPr>
              <w:t>tax avoidance</w:t>
            </w:r>
          </w:p>
          <w:p w:rsidR="000A2656" w:rsidRPr="00A075B7" w:rsidRDefault="000A2656" w:rsidP="00652621">
            <w:pPr>
              <w:pStyle w:val="ListParagraph"/>
              <w:spacing w:after="0" w:line="240" w:lineRule="auto"/>
              <w:ind w:left="317"/>
              <w:rPr>
                <w:rFonts w:ascii="Times New Roman" w:hAnsi="Times New Roman"/>
                <w:sz w:val="24"/>
                <w:szCs w:val="24"/>
              </w:rPr>
            </w:pPr>
          </w:p>
        </w:tc>
      </w:tr>
      <w:tr w:rsidR="000A2656" w:rsidRPr="00A075B7" w:rsidTr="00320349">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6</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Faktor-faktor yang Memengaruhi Penghindaran Pajak pada Perusahaan Manufaktur di Bursa Efek Indonesia</w:t>
            </w:r>
          </w:p>
        </w:tc>
      </w:tr>
      <w:tr w:rsidR="000A2656" w:rsidRPr="00A075B7" w:rsidTr="00320349">
        <w:trPr>
          <w:trHeight w:val="435"/>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Deanna Puspita dan Meiriska Febrianti</w:t>
            </w:r>
          </w:p>
        </w:tc>
      </w:tr>
      <w:tr w:rsidR="000A2656" w:rsidRPr="00A075B7" w:rsidTr="00320349">
        <w:trPr>
          <w:trHeight w:val="41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2017</w:t>
            </w:r>
          </w:p>
        </w:tc>
      </w:tr>
      <w:tr w:rsidR="000A2656" w:rsidRPr="00A075B7" w:rsidTr="00320349">
        <w:trPr>
          <w:trHeight w:val="126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Ukuran Perusahaan, </w:t>
            </w:r>
            <w:r w:rsidRPr="00A075B7">
              <w:rPr>
                <w:rFonts w:ascii="Times New Roman" w:hAnsi="Times New Roman"/>
                <w:i/>
                <w:sz w:val="24"/>
                <w:szCs w:val="24"/>
              </w:rPr>
              <w:t>Return On Asset</w:t>
            </w:r>
            <w:r w:rsidRPr="00A075B7">
              <w:rPr>
                <w:rFonts w:ascii="Times New Roman" w:hAnsi="Times New Roman"/>
                <w:sz w:val="24"/>
                <w:szCs w:val="24"/>
              </w:rPr>
              <w:t xml:space="preserve"> (ROA), </w:t>
            </w:r>
            <w:r w:rsidRPr="00A075B7">
              <w:rPr>
                <w:rFonts w:ascii="Times New Roman" w:hAnsi="Times New Roman"/>
                <w:i/>
                <w:sz w:val="24"/>
                <w:szCs w:val="24"/>
              </w:rPr>
              <w:t>Leverage</w:t>
            </w:r>
            <w:r w:rsidRPr="00A075B7">
              <w:rPr>
                <w:rFonts w:ascii="Times New Roman" w:hAnsi="Times New Roman"/>
                <w:sz w:val="24"/>
                <w:szCs w:val="24"/>
              </w:rPr>
              <w:t xml:space="preserve">, Intensitas modal, </w:t>
            </w:r>
            <w:r w:rsidRPr="00A075B7">
              <w:rPr>
                <w:rFonts w:ascii="Times New Roman" w:hAnsi="Times New Roman"/>
                <w:i/>
                <w:sz w:val="24"/>
                <w:szCs w:val="24"/>
              </w:rPr>
              <w:t>Sales Growth</w:t>
            </w:r>
            <w:r w:rsidRPr="00A075B7">
              <w:rPr>
                <w:rFonts w:ascii="Times New Roman" w:hAnsi="Times New Roman"/>
                <w:sz w:val="24"/>
                <w:szCs w:val="24"/>
              </w:rPr>
              <w:t>, dan Komposisi Komisaris Independen</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Dependen : harga</w:t>
            </w:r>
          </w:p>
        </w:tc>
      </w:tr>
      <w:tr w:rsidR="000A2656" w:rsidRPr="00A075B7" w:rsidTr="00320349">
        <w:trPr>
          <w:trHeight w:val="715"/>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Uji </w:t>
            </w:r>
            <w:r w:rsidRPr="00A075B7">
              <w:rPr>
                <w:rFonts w:ascii="Times New Roman" w:hAnsi="Times New Roman"/>
                <w:bCs/>
                <w:color w:val="000000"/>
                <w:sz w:val="24"/>
                <w:szCs w:val="24"/>
              </w:rPr>
              <w:t>Statistik deskriptif</w:t>
            </w:r>
            <w:r w:rsidRPr="00A075B7">
              <w:rPr>
                <w:rFonts w:ascii="Times New Roman" w:hAnsi="Times New Roman"/>
                <w:sz w:val="24"/>
                <w:szCs w:val="24"/>
              </w:rPr>
              <w:t>, Uji Regresi Linier Berganda</w:t>
            </w:r>
          </w:p>
        </w:tc>
      </w:tr>
      <w:tr w:rsidR="000A2656" w:rsidRPr="00A075B7" w:rsidTr="00320349">
        <w:trPr>
          <w:trHeight w:val="181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pStyle w:val="ListParagraph"/>
              <w:numPr>
                <w:ilvl w:val="0"/>
                <w:numId w:val="22"/>
              </w:numPr>
              <w:spacing w:after="0" w:line="240" w:lineRule="auto"/>
              <w:ind w:left="340" w:hanging="284"/>
              <w:rPr>
                <w:rFonts w:ascii="Times New Roman" w:hAnsi="Times New Roman"/>
                <w:sz w:val="24"/>
                <w:szCs w:val="24"/>
              </w:rPr>
            </w:pPr>
            <w:r w:rsidRPr="00A075B7">
              <w:rPr>
                <w:rFonts w:ascii="Times New Roman" w:hAnsi="Times New Roman"/>
                <w:sz w:val="24"/>
                <w:szCs w:val="24"/>
              </w:rPr>
              <w:t>Ukuran perusahaan berpengaruh positif terhadap penghindaran pajak</w:t>
            </w:r>
          </w:p>
          <w:p w:rsidR="000A2656" w:rsidRPr="00A075B7" w:rsidRDefault="000A2656" w:rsidP="00652621">
            <w:pPr>
              <w:pStyle w:val="ListParagraph"/>
              <w:numPr>
                <w:ilvl w:val="0"/>
                <w:numId w:val="22"/>
              </w:numPr>
              <w:spacing w:after="0" w:line="240" w:lineRule="auto"/>
              <w:ind w:left="340" w:hanging="284"/>
              <w:rPr>
                <w:rFonts w:ascii="Times New Roman" w:hAnsi="Times New Roman"/>
                <w:sz w:val="24"/>
                <w:szCs w:val="24"/>
              </w:rPr>
            </w:pPr>
            <w:r w:rsidRPr="00A075B7">
              <w:rPr>
                <w:rFonts w:ascii="Times New Roman" w:hAnsi="Times New Roman"/>
                <w:i/>
                <w:sz w:val="24"/>
                <w:szCs w:val="24"/>
              </w:rPr>
              <w:t>Return On Asset</w:t>
            </w:r>
            <w:r w:rsidRPr="00A075B7">
              <w:rPr>
                <w:rFonts w:ascii="Times New Roman" w:hAnsi="Times New Roman"/>
                <w:sz w:val="24"/>
                <w:szCs w:val="24"/>
              </w:rPr>
              <w:t xml:space="preserve"> (ROA) berpengaruh negatif terhadap penghindaran pajak</w:t>
            </w:r>
          </w:p>
          <w:p w:rsidR="000A2656" w:rsidRPr="00A075B7" w:rsidRDefault="000A2656" w:rsidP="00652621">
            <w:pPr>
              <w:pStyle w:val="ListParagraph"/>
              <w:numPr>
                <w:ilvl w:val="0"/>
                <w:numId w:val="22"/>
              </w:numPr>
              <w:spacing w:after="0" w:line="240" w:lineRule="auto"/>
              <w:ind w:left="340" w:hanging="284"/>
              <w:rPr>
                <w:rFonts w:ascii="Times New Roman" w:hAnsi="Times New Roman"/>
                <w:sz w:val="24"/>
                <w:szCs w:val="24"/>
              </w:rPr>
            </w:pPr>
            <w:r w:rsidRPr="00A075B7">
              <w:rPr>
                <w:rFonts w:ascii="Times New Roman" w:hAnsi="Times New Roman"/>
                <w:i/>
                <w:sz w:val="24"/>
                <w:szCs w:val="24"/>
              </w:rPr>
              <w:t>Leverage</w:t>
            </w:r>
            <w:r w:rsidRPr="00A075B7">
              <w:rPr>
                <w:rFonts w:ascii="Times New Roman" w:hAnsi="Times New Roman"/>
                <w:sz w:val="24"/>
                <w:szCs w:val="24"/>
              </w:rPr>
              <w:t xml:space="preserve"> tidak berpengaruh terhadap penghindaran pajak</w:t>
            </w:r>
          </w:p>
          <w:p w:rsidR="000A2656" w:rsidRPr="00A075B7" w:rsidRDefault="000A2656" w:rsidP="00652621">
            <w:pPr>
              <w:pStyle w:val="ListParagraph"/>
              <w:numPr>
                <w:ilvl w:val="0"/>
                <w:numId w:val="22"/>
              </w:numPr>
              <w:spacing w:after="0" w:line="240" w:lineRule="auto"/>
              <w:ind w:left="340" w:hanging="284"/>
              <w:rPr>
                <w:rFonts w:ascii="Times New Roman" w:hAnsi="Times New Roman"/>
                <w:sz w:val="24"/>
                <w:szCs w:val="24"/>
              </w:rPr>
            </w:pPr>
            <w:r w:rsidRPr="00A075B7">
              <w:rPr>
                <w:rFonts w:ascii="Times New Roman" w:hAnsi="Times New Roman"/>
                <w:sz w:val="24"/>
                <w:szCs w:val="24"/>
              </w:rPr>
              <w:t>Intensitas modal tidak berpengaruh terhadap penghindaran pajak</w:t>
            </w:r>
          </w:p>
          <w:p w:rsidR="000A2656" w:rsidRPr="00A075B7" w:rsidRDefault="000A2656" w:rsidP="00652621">
            <w:pPr>
              <w:pStyle w:val="ListParagraph"/>
              <w:numPr>
                <w:ilvl w:val="0"/>
                <w:numId w:val="22"/>
              </w:numPr>
              <w:spacing w:after="0" w:line="240" w:lineRule="auto"/>
              <w:ind w:left="340" w:hanging="284"/>
              <w:rPr>
                <w:rFonts w:ascii="Times New Roman" w:hAnsi="Times New Roman"/>
                <w:sz w:val="24"/>
                <w:szCs w:val="24"/>
              </w:rPr>
            </w:pPr>
            <w:r w:rsidRPr="00A075B7">
              <w:rPr>
                <w:rFonts w:ascii="Times New Roman" w:hAnsi="Times New Roman"/>
                <w:i/>
                <w:sz w:val="24"/>
                <w:szCs w:val="24"/>
              </w:rPr>
              <w:t>Sales Growth</w:t>
            </w:r>
            <w:r w:rsidRPr="00A075B7">
              <w:rPr>
                <w:rFonts w:ascii="Times New Roman" w:hAnsi="Times New Roman"/>
                <w:sz w:val="24"/>
                <w:szCs w:val="24"/>
              </w:rPr>
              <w:t xml:space="preserve"> berpengaruh negatif terhadap penghindaran pajak</w:t>
            </w:r>
          </w:p>
          <w:p w:rsidR="000A2656" w:rsidRPr="00A075B7" w:rsidRDefault="000A2656" w:rsidP="00652621">
            <w:pPr>
              <w:pStyle w:val="ListParagraph"/>
              <w:numPr>
                <w:ilvl w:val="0"/>
                <w:numId w:val="22"/>
              </w:numPr>
              <w:spacing w:after="0" w:line="240" w:lineRule="auto"/>
              <w:ind w:left="340" w:hanging="284"/>
              <w:rPr>
                <w:rFonts w:ascii="Times New Roman" w:hAnsi="Times New Roman"/>
                <w:sz w:val="24"/>
                <w:szCs w:val="24"/>
              </w:rPr>
            </w:pPr>
            <w:r w:rsidRPr="00A075B7">
              <w:rPr>
                <w:rFonts w:ascii="Times New Roman" w:hAnsi="Times New Roman"/>
                <w:sz w:val="24"/>
                <w:szCs w:val="24"/>
              </w:rPr>
              <w:t>Komposisi Komisaris Independen tidak berpengaruh terhadap penghindaran pajak</w:t>
            </w:r>
          </w:p>
        </w:tc>
      </w:tr>
      <w:tr w:rsidR="000A2656" w:rsidRPr="00A075B7" w:rsidTr="00320349">
        <w:trPr>
          <w:trHeight w:val="347"/>
        </w:trPr>
        <w:tc>
          <w:tcPr>
            <w:tcW w:w="599" w:type="dxa"/>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p>
        </w:tc>
        <w:tc>
          <w:tcPr>
            <w:tcW w:w="4524" w:type="dxa"/>
            <w:vAlign w:val="center"/>
          </w:tcPr>
          <w:p w:rsidR="000A2656" w:rsidRPr="00A075B7" w:rsidRDefault="000A2656" w:rsidP="00652621">
            <w:pPr>
              <w:spacing w:after="0" w:line="240" w:lineRule="auto"/>
              <w:rPr>
                <w:rFonts w:ascii="Times New Roman" w:hAnsi="Times New Roman"/>
                <w:i/>
                <w:sz w:val="24"/>
                <w:szCs w:val="24"/>
              </w:rPr>
            </w:pPr>
          </w:p>
        </w:tc>
      </w:tr>
      <w:tr w:rsidR="000A2656" w:rsidRPr="00A075B7" w:rsidTr="00320349">
        <w:trPr>
          <w:trHeight w:val="965"/>
        </w:trPr>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7</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Pengaruh </w:t>
            </w:r>
            <w:r w:rsidRPr="00A075B7">
              <w:rPr>
                <w:rFonts w:ascii="Times New Roman" w:hAnsi="Times New Roman"/>
                <w:i/>
                <w:sz w:val="24"/>
                <w:szCs w:val="24"/>
              </w:rPr>
              <w:t>Corporate Governance</w:t>
            </w:r>
            <w:r w:rsidRPr="00A075B7">
              <w:rPr>
                <w:rFonts w:ascii="Times New Roman" w:hAnsi="Times New Roman"/>
                <w:sz w:val="24"/>
                <w:szCs w:val="24"/>
              </w:rPr>
              <w:t xml:space="preserve">, Profitabilitas dan Karakteristik Eksekutif pada </w:t>
            </w:r>
            <w:r w:rsidRPr="00A075B7">
              <w:rPr>
                <w:rFonts w:ascii="Times New Roman" w:hAnsi="Times New Roman"/>
                <w:i/>
                <w:sz w:val="24"/>
                <w:szCs w:val="24"/>
              </w:rPr>
              <w:t xml:space="preserve">Tax Avoidance </w:t>
            </w:r>
            <w:r w:rsidRPr="00A075B7">
              <w:rPr>
                <w:rFonts w:ascii="Times New Roman" w:hAnsi="Times New Roman"/>
                <w:sz w:val="24"/>
                <w:szCs w:val="24"/>
              </w:rPr>
              <w:t>Perusahaan Manufaktur</w:t>
            </w:r>
          </w:p>
        </w:tc>
      </w:tr>
      <w:tr w:rsidR="000A2656" w:rsidRPr="00A075B7" w:rsidTr="00320349">
        <w:trPr>
          <w:trHeight w:val="646"/>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I Gusti Ayu Cahya Maharani dan Ketut Alit Suardana</w:t>
            </w:r>
          </w:p>
        </w:tc>
      </w:tr>
      <w:tr w:rsidR="000A2656" w:rsidRPr="00A075B7" w:rsidTr="00320349">
        <w:trPr>
          <w:trHeight w:val="405"/>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2014</w:t>
            </w:r>
          </w:p>
        </w:tc>
      </w:tr>
      <w:tr w:rsidR="000A2656" w:rsidRPr="00A075B7" w:rsidTr="00320349">
        <w:trPr>
          <w:trHeight w:val="996"/>
        </w:trPr>
        <w:tc>
          <w:tcPr>
            <w:tcW w:w="599" w:type="dxa"/>
            <w:vMerge w:val="restart"/>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w:t>
            </w:r>
            <w:r w:rsidRPr="00A075B7">
              <w:rPr>
                <w:rFonts w:ascii="Times New Roman" w:hAnsi="Times New Roman"/>
                <w:i/>
                <w:sz w:val="24"/>
                <w:szCs w:val="24"/>
              </w:rPr>
              <w:t>Corporate Governance</w:t>
            </w:r>
            <w:r w:rsidRPr="00A075B7">
              <w:rPr>
                <w:rFonts w:ascii="Times New Roman" w:hAnsi="Times New Roman"/>
                <w:sz w:val="24"/>
                <w:szCs w:val="24"/>
              </w:rPr>
              <w:t>, Profitabilitas dan Karakteristik Eksekutif</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Dependen : </w:t>
            </w:r>
            <w:r w:rsidRPr="00A075B7">
              <w:rPr>
                <w:rFonts w:ascii="Times New Roman" w:hAnsi="Times New Roman"/>
                <w:i/>
                <w:sz w:val="24"/>
                <w:szCs w:val="24"/>
              </w:rPr>
              <w:t>Tax Avoidance</w:t>
            </w:r>
          </w:p>
        </w:tc>
      </w:tr>
      <w:tr w:rsidR="000A2656" w:rsidRPr="00A075B7" w:rsidTr="00320349">
        <w:trPr>
          <w:trHeight w:val="64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Uji Asumsi Klasik, Uji Analisis Regresi Linier Berganda</w:t>
            </w:r>
          </w:p>
        </w:tc>
      </w:tr>
      <w:tr w:rsidR="000A2656" w:rsidRPr="00A075B7" w:rsidTr="00320349">
        <w:trPr>
          <w:trHeight w:val="1132"/>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Dewan komisaris, kualitas audit, komite audit yang merupakan proksi dari </w:t>
            </w:r>
            <w:r w:rsidRPr="00A075B7">
              <w:rPr>
                <w:rFonts w:ascii="Times New Roman" w:hAnsi="Times New Roman"/>
                <w:i/>
                <w:sz w:val="24"/>
                <w:szCs w:val="24"/>
              </w:rPr>
              <w:t>corporate governance</w:t>
            </w:r>
            <w:r w:rsidRPr="00A075B7">
              <w:rPr>
                <w:rFonts w:ascii="Times New Roman" w:hAnsi="Times New Roman"/>
                <w:sz w:val="24"/>
                <w:szCs w:val="24"/>
              </w:rPr>
              <w:t xml:space="preserve"> dan ROA yang merupakan proksi dari profitabilitas berpengaruh negatif terhadap </w:t>
            </w:r>
            <w:r w:rsidRPr="00A075B7">
              <w:rPr>
                <w:rFonts w:ascii="Times New Roman" w:hAnsi="Times New Roman"/>
                <w:i/>
                <w:sz w:val="24"/>
                <w:szCs w:val="24"/>
              </w:rPr>
              <w:t>tax avoidance</w:t>
            </w:r>
            <w:r w:rsidRPr="00A075B7">
              <w:rPr>
                <w:rFonts w:ascii="Times New Roman" w:hAnsi="Times New Roman"/>
                <w:sz w:val="24"/>
                <w:szCs w:val="24"/>
              </w:rPr>
              <w:t xml:space="preserve">. Risiko perusahaan yang merupakan proksi dari karakteristik eksekutif berpengaruh positif terhadap </w:t>
            </w:r>
            <w:r w:rsidRPr="00A075B7">
              <w:rPr>
                <w:rFonts w:ascii="Times New Roman" w:hAnsi="Times New Roman"/>
                <w:i/>
                <w:sz w:val="24"/>
                <w:szCs w:val="24"/>
              </w:rPr>
              <w:t>tax avoidance</w:t>
            </w:r>
            <w:r w:rsidRPr="00A075B7">
              <w:rPr>
                <w:rFonts w:ascii="Times New Roman" w:hAnsi="Times New Roman"/>
                <w:sz w:val="24"/>
                <w:szCs w:val="24"/>
              </w:rPr>
              <w:t xml:space="preserve">, sedangkan sisanya yaitu kepemilikan insitusional yang merupakan proksi dari </w:t>
            </w:r>
            <w:r w:rsidRPr="00A075B7">
              <w:rPr>
                <w:rFonts w:ascii="Times New Roman" w:hAnsi="Times New Roman"/>
                <w:i/>
                <w:sz w:val="24"/>
                <w:szCs w:val="24"/>
              </w:rPr>
              <w:t>corporate governance</w:t>
            </w:r>
            <w:r w:rsidRPr="00A075B7">
              <w:rPr>
                <w:rFonts w:ascii="Times New Roman" w:hAnsi="Times New Roman"/>
                <w:sz w:val="24"/>
                <w:szCs w:val="24"/>
              </w:rPr>
              <w:t xml:space="preserve"> tidak berpengaruh terhadap tindakan tax avoidance yang dilakukan oleh perusahaan manufaktur di Bursa Efek Indonesia periode </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2008-2012.</w:t>
            </w:r>
          </w:p>
        </w:tc>
      </w:tr>
      <w:tr w:rsidR="000A2656" w:rsidRPr="00A075B7" w:rsidTr="00320349">
        <w:trPr>
          <w:trHeight w:val="647"/>
        </w:trPr>
        <w:tc>
          <w:tcPr>
            <w:tcW w:w="599" w:type="dxa"/>
            <w:vMerge w:val="restart"/>
          </w:tcPr>
          <w:p w:rsidR="000A2656" w:rsidRPr="00A075B7" w:rsidRDefault="000A2656" w:rsidP="00320349">
            <w:pPr>
              <w:spacing w:after="0" w:line="240" w:lineRule="auto"/>
              <w:jc w:val="center"/>
              <w:rPr>
                <w:rFonts w:ascii="Times New Roman" w:hAnsi="Times New Roman"/>
                <w:sz w:val="24"/>
                <w:szCs w:val="24"/>
              </w:rPr>
            </w:pPr>
            <w:r w:rsidRPr="00A075B7">
              <w:rPr>
                <w:rFonts w:ascii="Times New Roman" w:hAnsi="Times New Roman"/>
                <w:sz w:val="24"/>
                <w:szCs w:val="24"/>
              </w:rPr>
              <w:t>8</w:t>
            </w: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Judul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Pengaruh Profitabilitas, </w:t>
            </w:r>
            <w:r w:rsidRPr="00A075B7">
              <w:rPr>
                <w:rFonts w:ascii="Times New Roman" w:hAnsi="Times New Roman"/>
                <w:i/>
                <w:sz w:val="24"/>
                <w:szCs w:val="24"/>
              </w:rPr>
              <w:t>Leverage</w:t>
            </w:r>
            <w:r w:rsidRPr="00A075B7">
              <w:rPr>
                <w:rFonts w:ascii="Times New Roman" w:hAnsi="Times New Roman"/>
                <w:sz w:val="24"/>
                <w:szCs w:val="24"/>
              </w:rPr>
              <w:t xml:space="preserve"> dan Pertumbuhan Penjualan terhadap Penghindaran Pajak : Studi Kasus Perusahaan Manufaktur di Indonesia</w:t>
            </w:r>
          </w:p>
        </w:tc>
      </w:tr>
      <w:tr w:rsidR="000A2656" w:rsidRPr="00A075B7" w:rsidTr="00320349">
        <w:trPr>
          <w:trHeight w:val="575"/>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Nama Peneliti</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Wastam Wahyu Hidayat</w:t>
            </w:r>
          </w:p>
        </w:tc>
      </w:tr>
      <w:tr w:rsidR="000A2656" w:rsidRPr="00A075B7" w:rsidTr="00320349">
        <w:trPr>
          <w:trHeight w:val="471"/>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Tahun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2018</w:t>
            </w:r>
          </w:p>
        </w:tc>
      </w:tr>
      <w:tr w:rsidR="000A2656" w:rsidRPr="00A075B7" w:rsidTr="00320349">
        <w:trPr>
          <w:trHeight w:val="930"/>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Variabel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Independen : Profitabilitas, </w:t>
            </w:r>
            <w:r w:rsidRPr="00A075B7">
              <w:rPr>
                <w:rFonts w:ascii="Times New Roman" w:hAnsi="Times New Roman"/>
                <w:i/>
                <w:sz w:val="24"/>
                <w:szCs w:val="24"/>
              </w:rPr>
              <w:t>Leverage</w:t>
            </w:r>
            <w:r w:rsidRPr="00A075B7">
              <w:rPr>
                <w:rFonts w:ascii="Times New Roman" w:hAnsi="Times New Roman"/>
                <w:sz w:val="24"/>
                <w:szCs w:val="24"/>
              </w:rPr>
              <w:t>, dan Pertumbuhan Penjualan</w:t>
            </w:r>
          </w:p>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Dependen : </w:t>
            </w:r>
            <w:r w:rsidRPr="00A075B7">
              <w:rPr>
                <w:rFonts w:ascii="Times New Roman" w:hAnsi="Times New Roman"/>
                <w:i/>
                <w:sz w:val="24"/>
                <w:szCs w:val="24"/>
              </w:rPr>
              <w:t>Tax Avoidance</w:t>
            </w:r>
          </w:p>
        </w:tc>
      </w:tr>
      <w:tr w:rsidR="000A2656" w:rsidRPr="00A075B7" w:rsidTr="00320349">
        <w:trPr>
          <w:trHeight w:val="647"/>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Metode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Sampel dan Data, Operasionalisasi Variabel, Regresi Linier Berganda</w:t>
            </w:r>
          </w:p>
        </w:tc>
      </w:tr>
      <w:tr w:rsidR="000A2656" w:rsidRPr="00A075B7" w:rsidTr="009C3031">
        <w:trPr>
          <w:trHeight w:val="1523"/>
        </w:trPr>
        <w:tc>
          <w:tcPr>
            <w:tcW w:w="599" w:type="dxa"/>
            <w:vMerge/>
          </w:tcPr>
          <w:p w:rsidR="000A2656" w:rsidRPr="00A075B7" w:rsidRDefault="000A2656" w:rsidP="00320349">
            <w:pPr>
              <w:spacing w:after="0" w:line="240" w:lineRule="auto"/>
              <w:rPr>
                <w:rFonts w:ascii="Times New Roman" w:hAnsi="Times New Roman"/>
                <w:sz w:val="24"/>
                <w:szCs w:val="24"/>
              </w:rPr>
            </w:pPr>
          </w:p>
        </w:tc>
        <w:tc>
          <w:tcPr>
            <w:tcW w:w="3521" w:type="dxa"/>
          </w:tcPr>
          <w:p w:rsidR="000A2656" w:rsidRPr="00A075B7" w:rsidRDefault="000A2656" w:rsidP="00320349">
            <w:pPr>
              <w:spacing w:after="0" w:line="240" w:lineRule="auto"/>
              <w:rPr>
                <w:rFonts w:ascii="Times New Roman" w:hAnsi="Times New Roman"/>
                <w:sz w:val="24"/>
                <w:szCs w:val="24"/>
              </w:rPr>
            </w:pPr>
            <w:r w:rsidRPr="00A075B7">
              <w:rPr>
                <w:rFonts w:ascii="Times New Roman" w:hAnsi="Times New Roman"/>
                <w:sz w:val="24"/>
                <w:szCs w:val="24"/>
              </w:rPr>
              <w:t>Hasil Penelitian</w:t>
            </w:r>
          </w:p>
        </w:tc>
        <w:tc>
          <w:tcPr>
            <w:tcW w:w="4524" w:type="dxa"/>
            <w:vAlign w:val="center"/>
          </w:tcPr>
          <w:p w:rsidR="000A2656" w:rsidRPr="00A075B7" w:rsidRDefault="000A2656" w:rsidP="00652621">
            <w:pPr>
              <w:spacing w:after="0" w:line="240" w:lineRule="auto"/>
              <w:rPr>
                <w:rFonts w:ascii="Times New Roman" w:hAnsi="Times New Roman"/>
                <w:sz w:val="24"/>
                <w:szCs w:val="24"/>
              </w:rPr>
            </w:pPr>
            <w:r w:rsidRPr="00A075B7">
              <w:rPr>
                <w:rFonts w:ascii="Times New Roman" w:hAnsi="Times New Roman"/>
                <w:sz w:val="24"/>
                <w:szCs w:val="24"/>
              </w:rPr>
              <w:t xml:space="preserve">Profitabilitas dan pertumbuhan penjualan secara parsial berpengaruh negatif secara signifikan terhadap penghindaran pajak. Sedangkan </w:t>
            </w:r>
            <w:r w:rsidRPr="00A075B7">
              <w:rPr>
                <w:rFonts w:ascii="Times New Roman" w:hAnsi="Times New Roman"/>
                <w:i/>
                <w:sz w:val="24"/>
                <w:szCs w:val="24"/>
              </w:rPr>
              <w:t xml:space="preserve"> leverage</w:t>
            </w:r>
            <w:r w:rsidRPr="00A075B7">
              <w:rPr>
                <w:rFonts w:ascii="Times New Roman" w:hAnsi="Times New Roman"/>
                <w:sz w:val="24"/>
                <w:szCs w:val="24"/>
              </w:rPr>
              <w:t xml:space="preserve"> secara parsial tidak berpengaruh terhadap penghindaran pajak.</w:t>
            </w:r>
          </w:p>
        </w:tc>
      </w:tr>
    </w:tbl>
    <w:p w:rsidR="000A2656" w:rsidRPr="00A075B7" w:rsidRDefault="000A2656" w:rsidP="000A2656">
      <w:pPr>
        <w:rPr>
          <w:rFonts w:ascii="Times New Roman" w:hAnsi="Times New Roman"/>
          <w:sz w:val="24"/>
          <w:szCs w:val="24"/>
        </w:rPr>
      </w:pPr>
    </w:p>
    <w:p w:rsidR="000A2656" w:rsidRPr="00A075B7" w:rsidRDefault="000A2656" w:rsidP="000A2656">
      <w:pPr>
        <w:rPr>
          <w:rFonts w:ascii="Times New Roman" w:hAnsi="Times New Roman"/>
          <w:sz w:val="24"/>
          <w:szCs w:val="24"/>
        </w:rPr>
      </w:pPr>
    </w:p>
    <w:p w:rsidR="000A2656" w:rsidRPr="00AE23A0" w:rsidRDefault="000A2656" w:rsidP="00CD7BCF">
      <w:pPr>
        <w:pStyle w:val="Heading2"/>
        <w:numPr>
          <w:ilvl w:val="0"/>
          <w:numId w:val="46"/>
        </w:numPr>
        <w:ind w:left="426" w:hanging="426"/>
        <w:rPr>
          <w:b/>
          <w:szCs w:val="24"/>
        </w:rPr>
      </w:pPr>
      <w:bookmarkStart w:id="64" w:name="_Toc532248747"/>
      <w:bookmarkStart w:id="65" w:name="_Toc532248792"/>
      <w:bookmarkStart w:id="66" w:name="_Toc532250571"/>
      <w:bookmarkStart w:id="67" w:name="_Toc16765706"/>
      <w:bookmarkStart w:id="68" w:name="_Toc16766485"/>
      <w:bookmarkStart w:id="69" w:name="_Toc16766882"/>
      <w:bookmarkStart w:id="70" w:name="_Toc16768545"/>
      <w:r w:rsidRPr="00AE23A0">
        <w:rPr>
          <w:b/>
          <w:szCs w:val="24"/>
        </w:rPr>
        <w:t>Kerangka Pemikiran</w:t>
      </w:r>
      <w:bookmarkEnd w:id="64"/>
      <w:bookmarkEnd w:id="65"/>
      <w:bookmarkEnd w:id="66"/>
      <w:bookmarkEnd w:id="67"/>
      <w:bookmarkEnd w:id="68"/>
      <w:bookmarkEnd w:id="69"/>
      <w:bookmarkEnd w:id="70"/>
    </w:p>
    <w:p w:rsidR="000A2656" w:rsidRPr="00A075B7" w:rsidRDefault="000A2656" w:rsidP="009E4E8B">
      <w:pPr>
        <w:pStyle w:val="ListParagraph"/>
        <w:spacing w:line="480" w:lineRule="auto"/>
        <w:ind w:left="426" w:firstLine="654"/>
        <w:jc w:val="both"/>
        <w:rPr>
          <w:rFonts w:ascii="Times New Roman" w:hAnsi="Times New Roman"/>
          <w:sz w:val="24"/>
          <w:szCs w:val="24"/>
        </w:rPr>
      </w:pPr>
      <w:r w:rsidRPr="00A075B7">
        <w:rPr>
          <w:rFonts w:ascii="Times New Roman" w:hAnsi="Times New Roman"/>
          <w:sz w:val="24"/>
          <w:szCs w:val="24"/>
        </w:rPr>
        <w:t xml:space="preserve">Penelitian ini bertujuan untuk mengetahui apakah terdapat pengaruh profitabilitas, </w:t>
      </w:r>
      <w:r w:rsidRPr="00A075B7">
        <w:rPr>
          <w:rFonts w:ascii="Times New Roman" w:hAnsi="Times New Roman"/>
          <w:i/>
          <w:sz w:val="24"/>
          <w:szCs w:val="24"/>
        </w:rPr>
        <w:t>leverage</w:t>
      </w:r>
      <w:r w:rsidRPr="00A075B7">
        <w:rPr>
          <w:rFonts w:ascii="Times New Roman" w:hAnsi="Times New Roman"/>
          <w:sz w:val="24"/>
          <w:szCs w:val="24"/>
        </w:rPr>
        <w:t xml:space="preserve">, dan </w:t>
      </w:r>
      <w:r w:rsidRPr="00A075B7">
        <w:rPr>
          <w:rFonts w:ascii="Times New Roman" w:hAnsi="Times New Roman"/>
          <w:i/>
          <w:sz w:val="24"/>
          <w:szCs w:val="24"/>
        </w:rPr>
        <w:t>sales growth</w:t>
      </w:r>
      <w:r w:rsidRPr="00A075B7">
        <w:rPr>
          <w:rFonts w:ascii="Times New Roman" w:hAnsi="Times New Roman"/>
          <w:sz w:val="24"/>
          <w:szCs w:val="24"/>
        </w:rPr>
        <w:t xml:space="preserve"> terhadap </w:t>
      </w:r>
      <w:r w:rsidRPr="00A075B7">
        <w:rPr>
          <w:rFonts w:ascii="Times New Roman" w:hAnsi="Times New Roman"/>
          <w:i/>
          <w:sz w:val="24"/>
          <w:szCs w:val="24"/>
        </w:rPr>
        <w:t>tax avoidance</w:t>
      </w:r>
      <w:r w:rsidRPr="00A075B7">
        <w:rPr>
          <w:rFonts w:ascii="Times New Roman" w:hAnsi="Times New Roman"/>
          <w:sz w:val="24"/>
          <w:szCs w:val="24"/>
        </w:rPr>
        <w:t xml:space="preserve"> pada perusahaan manufaktur yang terdaftar di Bursa Efek Indonesia tahun 2015-2018.</w:t>
      </w:r>
    </w:p>
    <w:p w:rsidR="000A2656" w:rsidRPr="00AE23A0" w:rsidRDefault="000A2656" w:rsidP="00CD7BCF">
      <w:pPr>
        <w:pStyle w:val="Heading3"/>
        <w:numPr>
          <w:ilvl w:val="0"/>
          <w:numId w:val="13"/>
        </w:numPr>
        <w:spacing w:before="40" w:after="240" w:line="480" w:lineRule="auto"/>
        <w:rPr>
          <w:rFonts w:cs="Times New Roman"/>
          <w:szCs w:val="24"/>
        </w:rPr>
      </w:pPr>
      <w:bookmarkStart w:id="71" w:name="_Toc532248748"/>
      <w:bookmarkStart w:id="72" w:name="_Toc532248793"/>
      <w:bookmarkStart w:id="73" w:name="_Toc532250572"/>
      <w:bookmarkStart w:id="74" w:name="_Toc16765707"/>
      <w:bookmarkStart w:id="75" w:name="_Toc16766486"/>
      <w:bookmarkStart w:id="76" w:name="_Toc16766883"/>
      <w:bookmarkStart w:id="77" w:name="_Toc16768546"/>
      <w:bookmarkStart w:id="78" w:name="_Hlk509430704"/>
      <w:r w:rsidRPr="00AE23A0">
        <w:rPr>
          <w:rFonts w:cs="Times New Roman"/>
          <w:szCs w:val="24"/>
        </w:rPr>
        <w:t xml:space="preserve">Pengaruh Profitabilitas terhadap </w:t>
      </w:r>
      <w:r w:rsidRPr="00AE23A0">
        <w:rPr>
          <w:rFonts w:cs="Times New Roman"/>
          <w:i/>
          <w:szCs w:val="24"/>
        </w:rPr>
        <w:t>Tax Avoidance</w:t>
      </w:r>
      <w:bookmarkEnd w:id="71"/>
      <w:bookmarkEnd w:id="72"/>
      <w:bookmarkEnd w:id="73"/>
      <w:bookmarkEnd w:id="74"/>
      <w:bookmarkEnd w:id="75"/>
      <w:bookmarkEnd w:id="76"/>
      <w:bookmarkEnd w:id="77"/>
    </w:p>
    <w:bookmarkEnd w:id="78"/>
    <w:p w:rsidR="000A2656" w:rsidRPr="00A075B7" w:rsidRDefault="000A2656" w:rsidP="0072538F">
      <w:pPr>
        <w:spacing w:after="240" w:line="480" w:lineRule="auto"/>
        <w:ind w:left="786" w:firstLine="720"/>
        <w:jc w:val="both"/>
        <w:rPr>
          <w:rFonts w:ascii="Times New Roman" w:hAnsi="Times New Roman"/>
          <w:sz w:val="24"/>
          <w:szCs w:val="24"/>
        </w:rPr>
      </w:pPr>
      <w:r w:rsidRPr="00A075B7">
        <w:rPr>
          <w:rFonts w:ascii="Times New Roman" w:hAnsi="Times New Roman"/>
          <w:sz w:val="24"/>
          <w:szCs w:val="24"/>
        </w:rPr>
        <w:t xml:space="preserve">Indikator yang digunakan </w:t>
      </w:r>
      <w:r w:rsidR="006B2963">
        <w:rPr>
          <w:rFonts w:ascii="Times New Roman" w:hAnsi="Times New Roman"/>
          <w:sz w:val="24"/>
          <w:szCs w:val="24"/>
        </w:rPr>
        <w:t xml:space="preserve">dalam penelitian ini </w:t>
      </w:r>
      <w:r w:rsidRPr="00A075B7">
        <w:rPr>
          <w:rFonts w:ascii="Times New Roman" w:hAnsi="Times New Roman"/>
          <w:sz w:val="24"/>
          <w:szCs w:val="24"/>
        </w:rPr>
        <w:t xml:space="preserve">adalah  </w:t>
      </w:r>
      <w:r w:rsidRPr="00A075B7">
        <w:rPr>
          <w:rFonts w:ascii="Times New Roman" w:hAnsi="Times New Roman"/>
          <w:i/>
          <w:sz w:val="24"/>
          <w:szCs w:val="24"/>
        </w:rPr>
        <w:t xml:space="preserve">Return on Asset </w:t>
      </w:r>
      <w:r w:rsidRPr="00A075B7">
        <w:rPr>
          <w:rFonts w:ascii="Times New Roman" w:hAnsi="Times New Roman"/>
          <w:sz w:val="24"/>
          <w:szCs w:val="24"/>
        </w:rPr>
        <w:t xml:space="preserve">(ROA). ROA merupakan pengukur keuntungan bersih yang diperoleh dari seberapa besar perusahaan menggunakan asset. Dalam teori agensi para </w:t>
      </w:r>
      <w:r w:rsidRPr="00A075B7">
        <w:rPr>
          <w:rFonts w:ascii="Times New Roman" w:hAnsi="Times New Roman"/>
          <w:i/>
          <w:sz w:val="24"/>
          <w:szCs w:val="24"/>
        </w:rPr>
        <w:t>agent</w:t>
      </w:r>
      <w:r w:rsidRPr="00A075B7">
        <w:rPr>
          <w:rFonts w:ascii="Times New Roman" w:hAnsi="Times New Roman"/>
          <w:sz w:val="24"/>
          <w:szCs w:val="24"/>
        </w:rPr>
        <w:t xml:space="preserve"> akan terpacu untuk meningkatkan laba perusahaan.</w:t>
      </w:r>
      <w:r w:rsidR="0072538F">
        <w:rPr>
          <w:rFonts w:ascii="Times New Roman" w:hAnsi="Times New Roman"/>
          <w:sz w:val="24"/>
          <w:szCs w:val="24"/>
        </w:rPr>
        <w:t xml:space="preserve"> Ketika perusahaan untung maka perusahaan akan membayar beban pajaknya, dalam hal ini </w:t>
      </w:r>
      <w:r w:rsidR="0072538F">
        <w:rPr>
          <w:rFonts w:ascii="Times New Roman" w:hAnsi="Times New Roman"/>
          <w:i/>
          <w:sz w:val="24"/>
          <w:szCs w:val="24"/>
        </w:rPr>
        <w:t>agent</w:t>
      </w:r>
      <w:r w:rsidR="0072538F">
        <w:rPr>
          <w:rFonts w:ascii="Times New Roman" w:hAnsi="Times New Roman"/>
          <w:sz w:val="24"/>
          <w:szCs w:val="24"/>
        </w:rPr>
        <w:t xml:space="preserve"> bersifat efisien karena menjaga nama baik perusahaan di mata pemegang saham yaitu dengan cara membayar dividen serta </w:t>
      </w:r>
      <w:r w:rsidR="00B3668E">
        <w:rPr>
          <w:rFonts w:ascii="Times New Roman" w:hAnsi="Times New Roman"/>
          <w:sz w:val="24"/>
          <w:szCs w:val="24"/>
        </w:rPr>
        <w:t>perusahaan menaati peraturan UU</w:t>
      </w:r>
      <w:r w:rsidR="0072538F">
        <w:rPr>
          <w:rFonts w:ascii="Times New Roman" w:hAnsi="Times New Roman"/>
          <w:sz w:val="24"/>
          <w:szCs w:val="24"/>
        </w:rPr>
        <w:t xml:space="preserve"> perpajakan yang berlaku. </w:t>
      </w:r>
      <w:r w:rsidRPr="00A075B7">
        <w:rPr>
          <w:rFonts w:ascii="Times New Roman" w:hAnsi="Times New Roman"/>
          <w:sz w:val="24"/>
          <w:szCs w:val="24"/>
        </w:rPr>
        <w:t xml:space="preserve">Semakin tinggi nilai ROA, maka semakin tinggi keuntungan perusahaan sehingga akan semakin baik dalam mengelola aset perusahaan. Menurut </w:t>
      </w:r>
      <w:r w:rsidR="00CE78F2" w:rsidRPr="00A075B7">
        <w:rPr>
          <w:rStyle w:val="FootnoteReference"/>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{"citationItems":[{"id":"ITEM-1","itemData":{"author":[{"dropping-particle":"","family":"Agusti","given":"Wirna Yola","non-dropping-particle":"","parse-names":false,"suffix":""}],"id":"ITEM-1","issued":{"date-parts":[["2014"]]},"title":"Pengaruh Profitabilitas, Leverage, Dan Corporate Governance Terhadap Tax Avoidance (Studi Empiris Pada Perusahaan Manufaktur yang Terdaftar di BEI Tahun 2009-2012)","type":"article-journal","volume":"2"},"uris":["http://www.mendeley.com/documents/?uuid=111183d2-e3fd-4790-87f8-7fe4e89f4c68","http://www.mendeley.com/documents/?uuid=4f71e503-0e8e-452f-a609-d78914e593a2"]}],"mendeley":{"formattedCitation":"(Agusti, 2014)","manualFormatting":"Agusti (2014)","plainTextFormattedCitation":"(Agusti, 2014)","previouslyFormattedCitation":"(Agusti, 2014)"},"properties":{"noteIndex":0},"schema":"https://github.com/citation-style-language/schema/raw/master/csl-citation.json"}</w:instrText>
      </w:r>
      <w:r w:rsidR="00CE78F2" w:rsidRPr="00A075B7">
        <w:rPr>
          <w:rStyle w:val="FootnoteReference"/>
          <w:rFonts w:ascii="Times New Roman" w:hAnsi="Times New Roman"/>
          <w:sz w:val="24"/>
          <w:szCs w:val="24"/>
        </w:rPr>
        <w:fldChar w:fldCharType="separate"/>
      </w:r>
      <w:r w:rsidRPr="00A075B7">
        <w:rPr>
          <w:rFonts w:ascii="Times New Roman" w:hAnsi="Times New Roman"/>
          <w:noProof/>
          <w:sz w:val="24"/>
          <w:szCs w:val="24"/>
        </w:rPr>
        <w:t>Agusti (2014)</w:t>
      </w:r>
      <w:r w:rsidR="00CE78F2" w:rsidRPr="00A075B7">
        <w:rPr>
          <w:rStyle w:val="FootnoteReference"/>
          <w:rFonts w:ascii="Times New Roman" w:hAnsi="Times New Roman"/>
          <w:sz w:val="24"/>
          <w:szCs w:val="24"/>
        </w:rPr>
        <w:fldChar w:fldCharType="end"/>
      </w:r>
      <w:r w:rsidRPr="00A075B7">
        <w:rPr>
          <w:rFonts w:ascii="Times New Roman" w:hAnsi="Times New Roman"/>
          <w:sz w:val="24"/>
          <w:szCs w:val="24"/>
        </w:rPr>
        <w:t xml:space="preserve"> apabila rasio profitabilitas tinggi, artinya menujukkan adanya efisiensi yang dilakukan oleh pihak manejemen. Laba yang meningkat mengakibatkan jumlah pajak yang harus dibayar juga semakin meningkat sehingga perusahaan mampu </w:t>
      </w:r>
      <w:r w:rsidRPr="00A075B7">
        <w:rPr>
          <w:rFonts w:ascii="Times New Roman" w:hAnsi="Times New Roman"/>
          <w:sz w:val="24"/>
          <w:szCs w:val="24"/>
        </w:rPr>
        <w:lastRenderedPageBreak/>
        <w:t xml:space="preserve">membayar beban pajaknya dan tindakan penghindaran pajak semakin rendah. </w:t>
      </w:r>
      <w:r w:rsidR="00A006AA">
        <w:rPr>
          <w:rFonts w:ascii="Times New Roman" w:hAnsi="Times New Roman"/>
          <w:sz w:val="24"/>
          <w:szCs w:val="24"/>
        </w:rPr>
        <w:t xml:space="preserve">Profitabilitas </w:t>
      </w:r>
      <w:r w:rsidR="00056AA3">
        <w:rPr>
          <w:rFonts w:ascii="Times New Roman" w:hAnsi="Times New Roman"/>
          <w:sz w:val="24"/>
          <w:szCs w:val="24"/>
        </w:rPr>
        <w:t>tinggi mengakibatkan</w:t>
      </w:r>
      <w:r w:rsidRPr="00A075B7">
        <w:rPr>
          <w:rFonts w:ascii="Times New Roman" w:hAnsi="Times New Roman"/>
          <w:sz w:val="24"/>
          <w:szCs w:val="24"/>
        </w:rPr>
        <w:t xml:space="preserve"> </w:t>
      </w:r>
      <w:r w:rsidRPr="00A075B7">
        <w:rPr>
          <w:rFonts w:ascii="Times New Roman" w:hAnsi="Times New Roman"/>
          <w:i/>
          <w:iCs/>
          <w:sz w:val="24"/>
          <w:szCs w:val="24"/>
        </w:rPr>
        <w:t>tax avoidance</w:t>
      </w:r>
      <w:r w:rsidRPr="00A075B7">
        <w:rPr>
          <w:rFonts w:ascii="Times New Roman" w:hAnsi="Times New Roman"/>
          <w:iCs/>
          <w:sz w:val="24"/>
          <w:szCs w:val="24"/>
        </w:rPr>
        <w:t xml:space="preserve"> rendah</w:t>
      </w:r>
      <w:r w:rsidR="00056AA3">
        <w:rPr>
          <w:rFonts w:ascii="Times New Roman" w:hAnsi="Times New Roman"/>
          <w:iCs/>
          <w:sz w:val="24"/>
          <w:szCs w:val="24"/>
        </w:rPr>
        <w:t xml:space="preserve">, </w:t>
      </w:r>
      <w:r w:rsidR="00056AA3" w:rsidRPr="00A075B7">
        <w:rPr>
          <w:rFonts w:ascii="Times New Roman" w:hAnsi="Times New Roman"/>
          <w:i/>
          <w:iCs/>
          <w:sz w:val="24"/>
          <w:szCs w:val="24"/>
        </w:rPr>
        <w:t>tax avoidance</w:t>
      </w:r>
      <w:r w:rsidR="00056AA3">
        <w:rPr>
          <w:rFonts w:ascii="Times New Roman" w:hAnsi="Times New Roman"/>
          <w:iCs/>
          <w:sz w:val="24"/>
          <w:szCs w:val="24"/>
        </w:rPr>
        <w:t xml:space="preserve"> yang rendah berarti</w:t>
      </w:r>
      <w:r w:rsidRPr="00A075B7">
        <w:rPr>
          <w:rFonts w:ascii="Times New Roman" w:hAnsi="Times New Roman"/>
          <w:iCs/>
          <w:sz w:val="24"/>
          <w:szCs w:val="24"/>
        </w:rPr>
        <w:t xml:space="preserve"> tingkat persentase CETR</w:t>
      </w:r>
      <w:r w:rsidR="00A006AA">
        <w:rPr>
          <w:rFonts w:ascii="Times New Roman" w:hAnsi="Times New Roman"/>
          <w:iCs/>
          <w:sz w:val="24"/>
          <w:szCs w:val="24"/>
        </w:rPr>
        <w:t xml:space="preserve"> yaitu proksi dari </w:t>
      </w:r>
      <w:r w:rsidR="00A006AA" w:rsidRPr="00A075B7">
        <w:rPr>
          <w:rFonts w:ascii="Times New Roman" w:hAnsi="Times New Roman"/>
          <w:i/>
          <w:iCs/>
          <w:sz w:val="24"/>
          <w:szCs w:val="24"/>
        </w:rPr>
        <w:t>tax avoidance</w:t>
      </w:r>
      <w:r w:rsidRPr="00A075B7">
        <w:rPr>
          <w:rFonts w:ascii="Times New Roman" w:hAnsi="Times New Roman"/>
          <w:iCs/>
          <w:sz w:val="24"/>
          <w:szCs w:val="24"/>
        </w:rPr>
        <w:t xml:space="preserve"> semakin tinggi mendekati 25%</w:t>
      </w:r>
      <w:r w:rsidR="0072538F">
        <w:rPr>
          <w:rFonts w:ascii="Times New Roman" w:hAnsi="Times New Roman"/>
          <w:iCs/>
          <w:sz w:val="24"/>
          <w:szCs w:val="24"/>
        </w:rPr>
        <w:t xml:space="preserve">. </w:t>
      </w:r>
      <w:r w:rsidRPr="00A075B7">
        <w:rPr>
          <w:rFonts w:ascii="Times New Roman" w:hAnsi="Times New Roman"/>
          <w:sz w:val="24"/>
          <w:szCs w:val="24"/>
        </w:rPr>
        <w:t xml:space="preserve">Penelitian yang dilakukan oleh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{"citationItems":[{"id":"ITEM-1","itemData":{"DOI":"10.20885/jaai.vol19.iss2.art1","ISBN":"9788578110796","ISSN":"2302-8556","PMID":"21721326","abstract":"Penghindaran pajak banyak dilakukan oleh wajib pajak karena bersifat legal. Terdapat beberapa faktor yang berpengaruh terhadap penghindaran pajak diantaranya corporate governance, profitabilitas dan karakteristik eksekutif. Penelitian ini dilakukan di perusahaan manufaktur yang terdaftar di BEI periode tahun pengamatan 2008-2012. Metode penentuan sampel yang digunakan adalah metode purposive sampling dengan sampel sebanyak 37 perusahaan selama periode pengamatan 5 tahun berturut-turut sehingga total sampel 159. Berdasarkan hasil analisis regresi linear berganda, diperoleh hasil bahwa variabel yang berpengaruh negatif adalah proporsi dewan komisaris, kualitas audit, komite audit, dan ROA, sedangkan risiko perusahaan berpengaruh positif terhadap tax avoidance yang dilakukan perusahaan manufaktur yang terdaftar Bursa Efek Indonesia periode tahun pengamatan 2008-2012","author":[{"dropping-particle":"","family":"Maharani","given":"I Gusti Ayu Cahya","non-dropping-particle":"","parse-names":false,"suffix":""},{"dropping-particle":"","family":"Suardana","given":"Ketut Alit","non-dropping-particle":"","parse-names":false,"suffix":""}],"container-title":"E-Jurnal Akuntansi Universitas Udayana","id":"ITEM-1","issued":{"date-parts":[["2014"]]},"page":"525-539","title":"Pengaruh Corporate Governance , Profitabilitas Dan Karakteristik Eksekutif Pada Tax Avoidance Perusahaan Manufaktur","type":"article-journal","volume":"2"},"uris":["http://www.mendeley.com/documents/?uuid=606ea03e-9af9-4999-999f-9b684971f34f"]}],"mendeley":{"formattedCitation":"(Maharani &amp; Suardana, 2014)","manualFormatting":"Maharani dan Suardana (2014)","plainTextFormattedCitation":"(Maharani &amp; Suardana, 2014)","previouslyFormattedCitation":"(Maharani &amp; Suardana, 2014)"},"properties":{"noteIndex":0},"schema":"https://github.com/citation-style-language/schema/raw/master/csl-citation.json"}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Maharani dan Suardana (2014)</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serta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 : Studi Kasus Perusahaan Manufaktur Di Indonesia","type":"article-journal","volume":"3"},"uris":["http://www.mendeley.com/documents/?uuid=99aaa4eb-7a0e-436d-9494-c7d8c7143c2b"]}],"mendeley":{"formattedCitation":"(Hidayat, 2018)","manualFormatting":"Hidayat (2018)","plainTextFormattedCitation":"(Hidayat, 2018)","previouslyFormattedCitation":"(Hidayat, 2018)"},"properties":{"noteIndex":0},"schema":"https://github.com/citation-style-language/schema/raw/master/csl-citation.json"}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Hidayat (2018)</w:t>
      </w:r>
      <w:r w:rsidR="00CE78F2" w:rsidRPr="00A075B7">
        <w:rPr>
          <w:rFonts w:ascii="Times New Roman" w:hAnsi="Times New Roman"/>
          <w:sz w:val="24"/>
          <w:szCs w:val="24"/>
        </w:rPr>
        <w:fldChar w:fldCharType="end"/>
      </w:r>
      <w:r w:rsidRPr="00A075B7">
        <w:rPr>
          <w:rFonts w:ascii="Times New Roman" w:hAnsi="Times New Roman"/>
          <w:sz w:val="24"/>
          <w:szCs w:val="24"/>
        </w:rPr>
        <w:t>, menyatakan bahwa profitabilitas berpengaruh negatif terhadap penghindaran pajak.</w:t>
      </w:r>
    </w:p>
    <w:p w:rsidR="000A2656" w:rsidRPr="00AE23A0" w:rsidRDefault="000A2656" w:rsidP="00CD7BCF">
      <w:pPr>
        <w:pStyle w:val="Heading3"/>
        <w:numPr>
          <w:ilvl w:val="0"/>
          <w:numId w:val="13"/>
        </w:numPr>
        <w:spacing w:before="0" w:after="240" w:line="480" w:lineRule="auto"/>
        <w:rPr>
          <w:rFonts w:cs="Times New Roman"/>
          <w:szCs w:val="24"/>
        </w:rPr>
      </w:pPr>
      <w:bookmarkStart w:id="79" w:name="_Toc532248749"/>
      <w:bookmarkStart w:id="80" w:name="_Toc532248794"/>
      <w:bookmarkStart w:id="81" w:name="_Toc532250573"/>
      <w:bookmarkStart w:id="82" w:name="_Toc16765708"/>
      <w:bookmarkStart w:id="83" w:name="_Toc16766487"/>
      <w:bookmarkStart w:id="84" w:name="_Toc16766884"/>
      <w:bookmarkStart w:id="85" w:name="_Toc16768547"/>
      <w:r w:rsidRPr="00AE23A0">
        <w:rPr>
          <w:rFonts w:cs="Times New Roman"/>
          <w:szCs w:val="24"/>
        </w:rPr>
        <w:t xml:space="preserve">Pengaruh </w:t>
      </w:r>
      <w:r w:rsidRPr="00AE23A0">
        <w:rPr>
          <w:rFonts w:cs="Times New Roman"/>
          <w:i/>
          <w:szCs w:val="24"/>
        </w:rPr>
        <w:t>Leverage</w:t>
      </w:r>
      <w:r w:rsidRPr="00AE23A0">
        <w:rPr>
          <w:rFonts w:cs="Times New Roman"/>
          <w:szCs w:val="24"/>
        </w:rPr>
        <w:t xml:space="preserve"> terhadap </w:t>
      </w:r>
      <w:r w:rsidRPr="00AE23A0">
        <w:rPr>
          <w:rFonts w:cs="Times New Roman"/>
          <w:i/>
          <w:szCs w:val="24"/>
        </w:rPr>
        <w:t>Tax Avoidance</w:t>
      </w:r>
      <w:bookmarkEnd w:id="79"/>
      <w:bookmarkEnd w:id="80"/>
      <w:bookmarkEnd w:id="81"/>
      <w:bookmarkEnd w:id="82"/>
      <w:bookmarkEnd w:id="83"/>
      <w:bookmarkEnd w:id="84"/>
      <w:bookmarkEnd w:id="85"/>
    </w:p>
    <w:p w:rsidR="000A2656" w:rsidRPr="00A075B7" w:rsidRDefault="000A2656" w:rsidP="002E6BAC">
      <w:pPr>
        <w:spacing w:after="240" w:line="480" w:lineRule="auto"/>
        <w:ind w:left="720" w:firstLine="720"/>
        <w:jc w:val="both"/>
        <w:rPr>
          <w:rFonts w:ascii="Times New Roman" w:hAnsi="Times New Roman"/>
          <w:sz w:val="24"/>
          <w:szCs w:val="24"/>
        </w:rPr>
      </w:pPr>
      <w:r w:rsidRPr="00A075B7">
        <w:rPr>
          <w:rFonts w:ascii="Times New Roman" w:hAnsi="Times New Roman"/>
          <w:sz w:val="24"/>
          <w:szCs w:val="24"/>
        </w:rPr>
        <w:t xml:space="preserve">Salah satu kebijakan pendanaan dalam perusahaan adalah hutang. Apabila perusahaan menggunakan utang pada komposisi pembiayaan, maka akan ada beban bunga yang harus dibayar. Rasio ini juga digunakan untuk mengukur seberapa besar beban utang yang harus ditanggung perusahaan dalam rangka pemenuhan aset. Perusahaan dimungkinkan menggunakan utang untuk memenuhi kebutuhan operasional dan investasi perusahaan. Akan tetapi, dengan nilai rasio </w:t>
      </w:r>
      <w:r w:rsidRPr="00A075B7">
        <w:rPr>
          <w:rFonts w:ascii="Times New Roman" w:hAnsi="Times New Roman"/>
          <w:i/>
          <w:sz w:val="24"/>
          <w:szCs w:val="24"/>
        </w:rPr>
        <w:t>leverage</w:t>
      </w:r>
      <w:r w:rsidRPr="00A075B7">
        <w:rPr>
          <w:rFonts w:ascii="Times New Roman" w:hAnsi="Times New Roman"/>
          <w:sz w:val="24"/>
          <w:szCs w:val="24"/>
        </w:rPr>
        <w:t xml:space="preserve"> yang tinggi maka semakin tinggi juga jumlah pendanaan dari utang pihak ketiga yang digunakan perusahaan dan utang tersebut menimbulkan beban tetap (</w:t>
      </w:r>
      <w:r w:rsidRPr="00A075B7">
        <w:rPr>
          <w:rFonts w:ascii="Times New Roman" w:hAnsi="Times New Roman"/>
          <w:i/>
          <w:sz w:val="24"/>
          <w:szCs w:val="24"/>
        </w:rPr>
        <w:t>fixed rate of return</w:t>
      </w:r>
      <w:r w:rsidRPr="00A075B7">
        <w:rPr>
          <w:rFonts w:ascii="Times New Roman" w:hAnsi="Times New Roman"/>
          <w:sz w:val="24"/>
          <w:szCs w:val="24"/>
        </w:rPr>
        <w:t xml:space="preserve">) yang tinggi bagi perusahaan yang disebut bunga. Semakin besar utang perusahaan maka beban pajak akan menjadi lebih kecil karena bertambahnya unsur biaya usaha dan pengurangan tersebut sangat berarti bagi perusahaan yang terkena pajak tinggi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{"citationItems":[{"id":"ITEM-1","itemData":{"abstract":"Tax avoidance is the company's arrangements to minimize or eliminate the tax burden of the tax due consideration thereof . This study aims to test and provide empirical evidence of the influence of profitability , leverage and corporate governance to corporate tax avoidance . This study classified the type of research that is causative . The population in this study is the Registered Manufacturing companies in Indonesia Stock Exchange in 2009 until 2012 . Election samples by purposive sampling method . The data used in this research is a secondary data obtained from www.idx.co.id. Data collection techniques with engineering documentation . Data were analyzed using multiple regression analysis with SPSS 16.0 . The results show that : 1 ) profitability ( X1 ) as measured by return on assets ( ROA ) has a significant negative effect on Tax avoidance ( Y ) , 2 ) Leverage ( X2 ) as measured by the debt -equity ratio ( DER ) has no significant effect Tax avoidance is positive ( Y ) , and 3 ) corporate governcance as measured by the proportion of independent directors (COM ) has no significant positive effect on Tax avoidance (Y) . For further research should add other variables that affect tax avoidance companies including ownership structure , company size , and the audit committee.","author":[{"dropping-particle":"","family":"Agusti, Yola","given":"Wirna","non-dropping-particle":"","parse-names":false,"suffix":""}],"container-title":"Jurnal Akuntansi Universitas Negri Padang","id":"ITEM-1","issued":{"date-parts":[["2014"]]},"title":"Pengaruh Profitabilitas, Leverage, Dan Corporate Governance Terhadap Tax Avoidance.","type":"article-journal"},"uris":["http://www.mendeley.com/documents/?uuid=1afa6c58-f407-45c0-9e3b-a21dfdcf168d"]}],"mendeley":{"formattedCitation":"(Agusti, Yola, 2014)","manualFormatting":"(Agusti Yola, 2014)","plainTextFormattedCitation":"(Agusti, Yola, 2014)","previouslyFormattedCitation":"(Agusti, Yola, 2014)"},"properties":{"noteIndex":0},"schema":"https://github.com/citation-style-language/schema/raw/master/csl-citation.json"}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(Agusti Yola, 2014)</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Besarnya </w:t>
      </w:r>
      <w:r w:rsidRPr="00A075B7">
        <w:rPr>
          <w:rFonts w:ascii="Times New Roman" w:hAnsi="Times New Roman"/>
          <w:i/>
          <w:sz w:val="24"/>
          <w:szCs w:val="24"/>
        </w:rPr>
        <w:t>leverage</w:t>
      </w:r>
      <w:r w:rsidRPr="00A075B7">
        <w:rPr>
          <w:rFonts w:ascii="Times New Roman" w:hAnsi="Times New Roman"/>
          <w:sz w:val="24"/>
          <w:szCs w:val="24"/>
        </w:rPr>
        <w:t xml:space="preserve"> mengindikasi adanya penghindaran pajak yaitu dengan memanfaatkan beban bunga sebagai pengurang penghasilan kena pajak. </w:t>
      </w:r>
      <w:r w:rsidR="00A006AA" w:rsidRPr="00A006AA">
        <w:rPr>
          <w:rFonts w:ascii="Times New Roman" w:hAnsi="Times New Roman"/>
          <w:i/>
          <w:sz w:val="24"/>
          <w:szCs w:val="24"/>
        </w:rPr>
        <w:t>Leverage</w:t>
      </w:r>
      <w:r w:rsidR="00A006AA">
        <w:rPr>
          <w:rFonts w:ascii="Times New Roman" w:hAnsi="Times New Roman"/>
          <w:sz w:val="24"/>
          <w:szCs w:val="24"/>
        </w:rPr>
        <w:t xml:space="preserve"> yang tinggi mengakibatkan penghindaran pajak semakin tinggi yang ditandai dengan</w:t>
      </w:r>
      <w:r w:rsidR="002E6BAC">
        <w:rPr>
          <w:rFonts w:ascii="Times New Roman" w:hAnsi="Times New Roman"/>
          <w:sz w:val="24"/>
          <w:szCs w:val="24"/>
        </w:rPr>
        <w:t xml:space="preserve"> </w:t>
      </w:r>
      <w:r w:rsidR="002E6BAC">
        <w:rPr>
          <w:rFonts w:ascii="Times New Roman" w:hAnsi="Times New Roman"/>
          <w:iCs/>
          <w:sz w:val="24"/>
          <w:szCs w:val="24"/>
        </w:rPr>
        <w:t>tingkat persentase</w:t>
      </w:r>
      <w:r w:rsidR="00A006AA">
        <w:rPr>
          <w:rFonts w:ascii="Times New Roman" w:hAnsi="Times New Roman"/>
          <w:sz w:val="24"/>
          <w:szCs w:val="24"/>
        </w:rPr>
        <w:t xml:space="preserve"> CETR yang menjadi proksi dari </w:t>
      </w:r>
      <w:r w:rsidR="00A006AA">
        <w:rPr>
          <w:rFonts w:ascii="Times New Roman" w:hAnsi="Times New Roman"/>
          <w:i/>
          <w:sz w:val="24"/>
          <w:szCs w:val="24"/>
        </w:rPr>
        <w:t>tax avoidance</w:t>
      </w:r>
      <w:r w:rsidR="00A006AA">
        <w:rPr>
          <w:rFonts w:ascii="Times New Roman" w:hAnsi="Times New Roman"/>
          <w:sz w:val="24"/>
          <w:szCs w:val="24"/>
        </w:rPr>
        <w:t xml:space="preserve"> </w:t>
      </w:r>
      <w:r w:rsidRPr="00A075B7">
        <w:rPr>
          <w:rFonts w:ascii="Times New Roman" w:hAnsi="Times New Roman"/>
          <w:iCs/>
          <w:sz w:val="24"/>
          <w:szCs w:val="24"/>
        </w:rPr>
        <w:t>semakin rendah mendekati 0%.</w:t>
      </w:r>
      <w:r w:rsidRPr="00A075B7">
        <w:rPr>
          <w:rFonts w:ascii="Times New Roman" w:hAnsi="Times New Roman"/>
          <w:sz w:val="24"/>
          <w:szCs w:val="24"/>
        </w:rPr>
        <w:t xml:space="preserve"> Penelitian yang dilakukan oleh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ISBN":"6285857407","ISSN":"1410-3591","author":[{"dropping-particle":"","family":"Koming","given":"Ni","non-dropping-particle":"","parse-names":false,"suffix":""},{"dropping-particle":"","family":"Praditasari","given":"Ayu","non-dropping-particle":"","parse-names":false,"suffix":""}],"container-title":"E-Jurnal Akuntansi Universitas Udayana","id":"ITEM-1","issued":{"date-parts":[["2017"]]},"page":"1229-1258","title":"PENGARUH GOOD CORPORATE GOVERNANCE, UKURAN PERUSAHAAN, LEVERAGE DAN PROFITABILITAS PADA TAX AVOIDANCE","type":"article-journal","volume":"19"},"uris":["http://www.mendeley.com/documents/?uuid=890dba34-817f-4943-baa0-334689806981"]}],"mendeley":{"formattedCitation":"(Koming &amp; Praditasari, 2017)","manualFormatting":"Koming dan Praditasari (2017)","plainTextFormattedCitation":"(Koming &amp; Praditasari, 2017)","previouslyFormattedCitation":"(Koming &amp; Praditasari, 2017)"},"properties":{"noteIndex":0},"schema":"https://github.com/citation-style-language/schema/raw/master/csl-citation.json"}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Koming dan Praditasari (2017)</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serta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{"citationItems":[{"id":"ITEM-1","itemData":{"author":[{"dropping-particle":"","family":"I Made Agus Riko Ariawan dan Putu Ery Setiawan","given":"","non-dropping-particle":"","parse-names":false,"suffix":""}],"container-title":"E-Jurnal Akuntansi Universitas Udayana, (ISSN:2302-8556)","id":"ITEM-1","issued":{"date-parts":[["2017"]]},"page":"1831-1859","title":"Pengaruh Dewan Komisaris Independen, Kepemilikan Institusional, Profitabilitas Dan Leverage Terhadap Tax Avoidance","type":"article-journal","volume":"18"},"uris":["http://www.mendeley.com/documents/?uuid=29f4ec2e-e62a-4f1b-8e3b-38f28d677f62"]}],"mendeley":{"formattedCitation":"(I Made Agus Riko Ariawan dan Putu Ery Setiawan, 2017)","manualFormatting":"I Made Agus dan Putu Ery (2017)","plainTextFormattedCitation":"(I Made Agus Riko Ariawan dan Putu Ery Setiawan, 2017)","previouslyFormattedCitation":"(I Made Agus Riko Ariawan dan Putu Ery Setiawan, 2017)"},"properties":{"noteIndex":0},"schema":"https://github.com/citation-style-language/schema/raw/master/csl-citation.json"}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I Made Agus dan Putu Ery (2017)</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menyatakan bahwa </w:t>
      </w:r>
      <w:r w:rsidRPr="00A075B7">
        <w:rPr>
          <w:rFonts w:ascii="Times New Roman" w:hAnsi="Times New Roman"/>
          <w:i/>
          <w:sz w:val="24"/>
          <w:szCs w:val="24"/>
        </w:rPr>
        <w:t>leverage</w:t>
      </w:r>
      <w:r w:rsidRPr="00A075B7">
        <w:rPr>
          <w:rFonts w:ascii="Times New Roman" w:hAnsi="Times New Roman"/>
          <w:sz w:val="24"/>
          <w:szCs w:val="24"/>
        </w:rPr>
        <w:t xml:space="preserve"> berpengaruh positif terhadap penghindaran pajak. </w:t>
      </w:r>
    </w:p>
    <w:p w:rsidR="000A2656" w:rsidRPr="00AE23A0" w:rsidRDefault="000A2656" w:rsidP="00CD7BCF">
      <w:pPr>
        <w:pStyle w:val="Heading3"/>
        <w:numPr>
          <w:ilvl w:val="0"/>
          <w:numId w:val="13"/>
        </w:numPr>
        <w:spacing w:before="40" w:after="240" w:line="480" w:lineRule="auto"/>
        <w:rPr>
          <w:rFonts w:cs="Times New Roman"/>
          <w:i/>
          <w:szCs w:val="24"/>
        </w:rPr>
      </w:pPr>
      <w:bookmarkStart w:id="86" w:name="_Toc532248750"/>
      <w:bookmarkStart w:id="87" w:name="_Toc532248795"/>
      <w:bookmarkStart w:id="88" w:name="_Toc532250574"/>
      <w:bookmarkStart w:id="89" w:name="_Toc16765709"/>
      <w:bookmarkStart w:id="90" w:name="_Toc16766488"/>
      <w:bookmarkStart w:id="91" w:name="_Toc16766885"/>
      <w:bookmarkStart w:id="92" w:name="_Toc16768548"/>
      <w:r w:rsidRPr="00AE23A0">
        <w:rPr>
          <w:rFonts w:cs="Times New Roman"/>
          <w:szCs w:val="24"/>
        </w:rPr>
        <w:lastRenderedPageBreak/>
        <w:t xml:space="preserve">Pengaruh </w:t>
      </w:r>
      <w:r w:rsidRPr="00AE23A0">
        <w:rPr>
          <w:rFonts w:cs="Times New Roman"/>
          <w:i/>
          <w:szCs w:val="24"/>
        </w:rPr>
        <w:t>sales growth</w:t>
      </w:r>
      <w:r w:rsidRPr="00AE23A0">
        <w:rPr>
          <w:rFonts w:cs="Times New Roman"/>
          <w:szCs w:val="24"/>
        </w:rPr>
        <w:t xml:space="preserve"> Perusahaan terhadap </w:t>
      </w:r>
      <w:r w:rsidRPr="00AE23A0">
        <w:rPr>
          <w:rFonts w:cs="Times New Roman"/>
          <w:i/>
          <w:szCs w:val="24"/>
        </w:rPr>
        <w:t>Tax Avoidance</w:t>
      </w:r>
      <w:bookmarkEnd w:id="86"/>
      <w:bookmarkEnd w:id="87"/>
      <w:bookmarkEnd w:id="88"/>
      <w:bookmarkEnd w:id="89"/>
      <w:bookmarkEnd w:id="90"/>
      <w:bookmarkEnd w:id="91"/>
      <w:bookmarkEnd w:id="92"/>
    </w:p>
    <w:p w:rsidR="000A2656" w:rsidRPr="00B3668E" w:rsidRDefault="000A2656" w:rsidP="00B3668E">
      <w:pPr>
        <w:spacing w:after="0" w:line="480" w:lineRule="auto"/>
        <w:ind w:left="709" w:firstLine="709"/>
        <w:jc w:val="both"/>
        <w:rPr>
          <w:rFonts w:ascii="Times New Roman" w:eastAsia="Times New Roman" w:hAnsi="Times New Roman"/>
          <w:sz w:val="24"/>
          <w:szCs w:val="24"/>
        </w:rPr>
      </w:pPr>
      <w:r w:rsidRPr="00A075B7">
        <w:rPr>
          <w:rFonts w:ascii="Times New Roman" w:eastAsia="Times New Roman" w:hAnsi="Times New Roman"/>
          <w:sz w:val="24"/>
          <w:szCs w:val="24"/>
        </w:rPr>
        <w:t>Perusahaan dapat memprediksi seberapa besar laba yang akan diperoleh dengan besarnya pertumbuhan penjualan. Perusahaan dapat mengoptimalkan dengan baik sumber daya yang ada dengan melihat penjualan dari tahun sebelumnya. Pertumbuhan penjualan memiliki peranan penting dalam manajemen modal kerja. Penelitian ini menggunakan pengukuran pertumbuhan penjualan karena dapat menggambarkan baik atau buruknya tingkat pertumbuhan penjualan suatu perusahaan. Perusahaan dapat memprediksi seberapa besar profit yang akan di peroleh dengan besarnya pertumbuhan penjualan. Peningkatan pertumbuhan penjualan cenderung akan membuat perusahaan mendapatkan profit yang besar, maka dari itu perusahaan mampu membayar beban pajak atas laba yang tinggi</w:t>
      </w:r>
      <w:r w:rsidR="00B3668E">
        <w:rPr>
          <w:rFonts w:ascii="Times New Roman" w:eastAsia="Times New Roman" w:hAnsi="Times New Roman"/>
          <w:sz w:val="24"/>
          <w:szCs w:val="24"/>
        </w:rPr>
        <w:t>.</w:t>
      </w:r>
      <w:r w:rsidRPr="00A075B7">
        <w:rPr>
          <w:rFonts w:ascii="Times New Roman" w:eastAsia="Times New Roman" w:hAnsi="Times New Roman"/>
          <w:sz w:val="24"/>
          <w:szCs w:val="24"/>
        </w:rPr>
        <w:t xml:space="preserve"> </w:t>
      </w:r>
      <w:r w:rsidR="00B3668E">
        <w:rPr>
          <w:rFonts w:ascii="Times New Roman" w:eastAsia="Times New Roman" w:hAnsi="Times New Roman"/>
          <w:sz w:val="24"/>
          <w:szCs w:val="24"/>
        </w:rPr>
        <w:t xml:space="preserve">Dalam hal ini </w:t>
      </w:r>
      <w:r w:rsidR="00B3668E">
        <w:rPr>
          <w:rFonts w:ascii="Times New Roman" w:eastAsia="Times New Roman" w:hAnsi="Times New Roman"/>
          <w:i/>
          <w:sz w:val="24"/>
          <w:szCs w:val="24"/>
        </w:rPr>
        <w:t xml:space="preserve">agent </w:t>
      </w:r>
      <w:r w:rsidR="00B3668E">
        <w:rPr>
          <w:rFonts w:ascii="Times New Roman" w:eastAsia="Times New Roman" w:hAnsi="Times New Roman"/>
          <w:sz w:val="24"/>
          <w:szCs w:val="24"/>
        </w:rPr>
        <w:t xml:space="preserve">berlaku secara efisien karena dapat memuaskan semua pihak yaitu dengan membayar dividen kepada pemegang saham serta menaati UU perpajakan yang berlaku. </w:t>
      </w:r>
      <w:r w:rsidR="00B3668E" w:rsidRPr="00A075B7">
        <w:rPr>
          <w:rFonts w:ascii="Times New Roman" w:eastAsia="Times New Roman" w:hAnsi="Times New Roman"/>
          <w:i/>
          <w:sz w:val="24"/>
          <w:szCs w:val="24"/>
        </w:rPr>
        <w:t xml:space="preserve">Sales </w:t>
      </w:r>
      <w:r w:rsidRPr="00A075B7">
        <w:rPr>
          <w:rFonts w:ascii="Times New Roman" w:eastAsia="Times New Roman" w:hAnsi="Times New Roman"/>
          <w:i/>
          <w:sz w:val="24"/>
          <w:szCs w:val="24"/>
        </w:rPr>
        <w:t>growth</w:t>
      </w:r>
      <w:r w:rsidRPr="00A075B7">
        <w:rPr>
          <w:rFonts w:ascii="Times New Roman" w:eastAsia="Times New Roman" w:hAnsi="Times New Roman"/>
          <w:sz w:val="24"/>
          <w:szCs w:val="24"/>
        </w:rPr>
        <w:t xml:space="preserve"> tinggi akan </w:t>
      </w:r>
      <w:r w:rsidR="00B3668E">
        <w:rPr>
          <w:rFonts w:ascii="Times New Roman" w:eastAsia="Times New Roman" w:hAnsi="Times New Roman"/>
          <w:sz w:val="24"/>
          <w:szCs w:val="24"/>
        </w:rPr>
        <w:t xml:space="preserve">mengakibatkan tindakan </w:t>
      </w:r>
      <w:r w:rsidR="00B3668E" w:rsidRPr="00A075B7">
        <w:rPr>
          <w:rFonts w:ascii="Times New Roman" w:eastAsia="Times New Roman" w:hAnsi="Times New Roman"/>
          <w:i/>
          <w:sz w:val="24"/>
          <w:szCs w:val="24"/>
        </w:rPr>
        <w:t>tax avoidance</w:t>
      </w:r>
      <w:r w:rsidR="00B3668E">
        <w:rPr>
          <w:rFonts w:ascii="Times New Roman" w:eastAsia="Times New Roman" w:hAnsi="Times New Roman"/>
          <w:sz w:val="24"/>
          <w:szCs w:val="24"/>
        </w:rPr>
        <w:t xml:space="preserve"> semakin menurun yang ditandai dengan CETR yang menjadi proksi dari </w:t>
      </w:r>
      <w:r w:rsidR="00B3668E" w:rsidRPr="00A075B7">
        <w:rPr>
          <w:rFonts w:ascii="Times New Roman" w:eastAsia="Times New Roman" w:hAnsi="Times New Roman"/>
          <w:i/>
          <w:sz w:val="24"/>
          <w:szCs w:val="24"/>
        </w:rPr>
        <w:t>tax avoidance</w:t>
      </w:r>
      <w:r w:rsidR="00B3668E">
        <w:rPr>
          <w:rFonts w:ascii="Times New Roman" w:eastAsia="Times New Roman" w:hAnsi="Times New Roman"/>
          <w:sz w:val="24"/>
          <w:szCs w:val="24"/>
        </w:rPr>
        <w:t xml:space="preserve"> semakin </w:t>
      </w:r>
      <w:r w:rsidRPr="00A075B7">
        <w:rPr>
          <w:rFonts w:ascii="Times New Roman" w:eastAsia="Times New Roman" w:hAnsi="Times New Roman"/>
          <w:sz w:val="24"/>
          <w:szCs w:val="24"/>
        </w:rPr>
        <w:t xml:space="preserve">tinggi mendekati 25%. </w:t>
      </w:r>
      <w:r w:rsidRPr="00A075B7">
        <w:rPr>
          <w:rFonts w:ascii="Times New Roman" w:hAnsi="Times New Roman"/>
          <w:sz w:val="24"/>
          <w:szCs w:val="24"/>
        </w:rPr>
        <w:t xml:space="preserve">Penelitian yang dilakukan oleh </w:t>
      </w:r>
      <w:r w:rsidR="00CE78F2" w:rsidRPr="00A075B7">
        <w:rPr>
          <w:rFonts w:ascii="Times New Roman" w:hAnsi="Times New Roman"/>
          <w:sz w:val="24"/>
          <w:szCs w:val="24"/>
        </w:rPr>
        <w:fldChar w:fldCharType="begin" w:fldLock="1"/>
      </w:r>
      <w:r w:rsidR="00AC5512" w:rsidRPr="00A075B7">
        <w:rPr>
          <w:rFonts w:ascii="Times New Roman" w:hAnsi="Times New Roman"/>
          <w:sz w:val="24"/>
          <w:szCs w:val="24"/>
        </w:rPr>
        <w:instrText>ADDIN CSL_CITATION {"citationItems":[{"id":"ITEM-1","itemData":{"author":[{"dropping-particle":"","family":"Deanna","given":"Puspita","non-dropping-particle":"","parse-names":false,"suffix":""},{"dropping-particle":"","family":"Meiriska","given":"Febrianti","non-dropping-particle":"","parse-names":false,"suffix":""}],"id":"ITEM-1","issued":{"date-parts":[["2017"]]},"page":"8","title":"faktor faktor yang memengaruhi penghindaran pajak pada perusahaan manufaktur di bursa efek indonesia","type":"article-journal"},"uris":["http://www.mendeley.com/documents/?uuid=06992ffa-df58-4d4d-b8db-1debb1503191"]}],"mendeley":{"formattedCitation":"(Deanna &amp; Meiriska, 2017)","manualFormatting":"Deanna dan Meiriska (2017)","plainTextFormattedCitation":"(Deanna &amp; Meiriska, 2017)","previouslyFormattedCitation":"(Deanna &amp; Meiriska, 2017)"},"properties":{"noteIndex":0},"schema":"https://github.com/citation-style-language/schema/raw/master/csl-citation.json"}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Deanna dan Meiriska (2017)</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serta  </w:t>
      </w:r>
      <w:r w:rsidR="00CE78F2" w:rsidRPr="00A075B7">
        <w:rPr>
          <w:rFonts w:ascii="Times New Roman" w:hAnsi="Times New Roman"/>
          <w:sz w:val="24"/>
          <w:szCs w:val="24"/>
        </w:rPr>
        <w:fldChar w:fldCharType="begin" w:fldLock="1"/>
      </w:r>
      <w:r w:rsidRPr="00A075B7">
        <w:rPr>
          <w:rFonts w:ascii="Times New Roman" w:hAnsi="Times New Roman"/>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 : Studi Kasus Perusahaan Manufaktur Di Indonesia","type":"article-journal","volume":"3"},"uris":["http://www.mendeley.com/documents/?uuid=99aaa4eb-7a0e-436d-9494-c7d8c7143c2b"]}],"mendeley":{"formattedCitation":"(Hidayat, 2018)","manualFormatting":"Hidayat (2018)","plainTextFormattedCitation":"(Hidayat, 2018)","previouslyFormattedCitation":"(Hidayat, 2018)"},"properties":{"noteIndex":0},"schema":"https://github.com/citation-style-language/schema/raw/master/csl-citation.json"}</w:instrText>
      </w:r>
      <w:r w:rsidR="00CE78F2" w:rsidRPr="00A075B7">
        <w:rPr>
          <w:rFonts w:ascii="Times New Roman" w:hAnsi="Times New Roman"/>
          <w:sz w:val="24"/>
          <w:szCs w:val="24"/>
        </w:rPr>
        <w:fldChar w:fldCharType="separate"/>
      </w:r>
      <w:r w:rsidRPr="00A075B7">
        <w:rPr>
          <w:rFonts w:ascii="Times New Roman" w:hAnsi="Times New Roman"/>
          <w:noProof/>
          <w:sz w:val="24"/>
          <w:szCs w:val="24"/>
        </w:rPr>
        <w:t>Hidayat (2018)</w:t>
      </w:r>
      <w:r w:rsidR="00CE78F2" w:rsidRPr="00A075B7">
        <w:rPr>
          <w:rFonts w:ascii="Times New Roman" w:hAnsi="Times New Roman"/>
          <w:sz w:val="24"/>
          <w:szCs w:val="24"/>
        </w:rPr>
        <w:fldChar w:fldCharType="end"/>
      </w:r>
      <w:r w:rsidRPr="00A075B7">
        <w:rPr>
          <w:rFonts w:ascii="Times New Roman" w:hAnsi="Times New Roman"/>
          <w:sz w:val="24"/>
          <w:szCs w:val="24"/>
        </w:rPr>
        <w:t xml:space="preserve">, menyatakan bahwa </w:t>
      </w:r>
      <w:r w:rsidRPr="00A075B7">
        <w:rPr>
          <w:rFonts w:ascii="Times New Roman" w:eastAsia="Times New Roman" w:hAnsi="Times New Roman"/>
          <w:i/>
          <w:sz w:val="24"/>
          <w:szCs w:val="24"/>
        </w:rPr>
        <w:t>sales growth</w:t>
      </w:r>
      <w:r w:rsidRPr="00A075B7">
        <w:rPr>
          <w:rFonts w:ascii="Times New Roman" w:hAnsi="Times New Roman"/>
          <w:sz w:val="24"/>
          <w:szCs w:val="24"/>
        </w:rPr>
        <w:t xml:space="preserve"> berpengaruh negatif terhadap penghindaran pajak.</w:t>
      </w:r>
    </w:p>
    <w:p w:rsidR="000A2656" w:rsidRPr="00A075B7" w:rsidRDefault="000A2656" w:rsidP="000A2656">
      <w:pPr>
        <w:spacing w:after="0" w:line="240" w:lineRule="auto"/>
        <w:rPr>
          <w:rFonts w:ascii="Times New Roman" w:eastAsia="Times New Roman" w:hAnsi="Times New Roman"/>
          <w:sz w:val="24"/>
          <w:szCs w:val="24"/>
        </w:rPr>
      </w:pPr>
      <w:bookmarkStart w:id="93" w:name="_Toc532248751"/>
      <w:bookmarkStart w:id="94" w:name="_Toc532248796"/>
      <w:bookmarkStart w:id="95" w:name="_Toc532250575"/>
      <w:r w:rsidRPr="00A075B7">
        <w:rPr>
          <w:rFonts w:ascii="Times New Roman" w:hAnsi="Times New Roman"/>
          <w:sz w:val="24"/>
          <w:szCs w:val="24"/>
        </w:rPr>
        <w:br w:type="page"/>
      </w:r>
      <w:bookmarkEnd w:id="93"/>
      <w:bookmarkEnd w:id="94"/>
      <w:bookmarkEnd w:id="95"/>
    </w:p>
    <w:p w:rsidR="000A2656" w:rsidRPr="00A075B7" w:rsidRDefault="000A2656" w:rsidP="000A2656">
      <w:pPr>
        <w:spacing w:line="480" w:lineRule="auto"/>
        <w:ind w:firstLine="709"/>
        <w:jc w:val="both"/>
        <w:rPr>
          <w:rFonts w:ascii="Times New Roman" w:hAnsi="Times New Roman"/>
          <w:i/>
          <w:sz w:val="24"/>
          <w:szCs w:val="24"/>
        </w:rPr>
      </w:pPr>
      <w:r w:rsidRPr="00A075B7">
        <w:rPr>
          <w:rFonts w:ascii="Times New Roman" w:hAnsi="Times New Roman"/>
          <w:sz w:val="24"/>
          <w:szCs w:val="24"/>
        </w:rPr>
        <w:lastRenderedPageBreak/>
        <w:t>Dengan demikian dapat digambarkan kerangka pemikiran sebagai berikut:</w:t>
      </w:r>
    </w:p>
    <w:p w:rsidR="000A2656" w:rsidRPr="001E3EB7" w:rsidRDefault="000A2656" w:rsidP="001E3EB7">
      <w:pPr>
        <w:spacing w:after="0" w:line="480" w:lineRule="auto"/>
        <w:jc w:val="center"/>
        <w:rPr>
          <w:rFonts w:ascii="Times New Roman" w:hAnsi="Times New Roman"/>
          <w:b/>
          <w:sz w:val="24"/>
          <w:szCs w:val="24"/>
        </w:rPr>
      </w:pPr>
      <w:r w:rsidRPr="001E3EB7">
        <w:rPr>
          <w:rFonts w:ascii="Times New Roman" w:hAnsi="Times New Roman"/>
          <w:b/>
          <w:sz w:val="24"/>
          <w:szCs w:val="24"/>
        </w:rPr>
        <w:t>Gambar 2.2</w:t>
      </w:r>
    </w:p>
    <w:p w:rsidR="000A2656" w:rsidRPr="001E3EB7" w:rsidRDefault="000A2656" w:rsidP="001E3EB7">
      <w:pPr>
        <w:spacing w:after="0" w:line="720" w:lineRule="auto"/>
        <w:jc w:val="center"/>
        <w:rPr>
          <w:rFonts w:ascii="Times New Roman" w:hAnsi="Times New Roman"/>
          <w:b/>
          <w:sz w:val="24"/>
          <w:szCs w:val="24"/>
        </w:rPr>
      </w:pPr>
      <w:r w:rsidRPr="001E3EB7">
        <w:rPr>
          <w:rFonts w:ascii="Times New Roman" w:hAnsi="Times New Roman"/>
          <w:b/>
          <w:sz w:val="24"/>
          <w:szCs w:val="24"/>
        </w:rPr>
        <w:t>Kerangka Pemikiran</w:t>
      </w:r>
    </w:p>
    <w:p w:rsidR="000A2656" w:rsidRPr="00A075B7" w:rsidRDefault="00CE78F2" w:rsidP="001E3EB7">
      <w:pPr>
        <w:spacing w:after="0" w:line="480" w:lineRule="auto"/>
        <w:jc w:val="center"/>
        <w:rPr>
          <w:rFonts w:ascii="Times New Roman" w:hAnsi="Times New Roman"/>
          <w:sz w:val="24"/>
          <w:szCs w:val="24"/>
        </w:rPr>
      </w:pPr>
      <w:r w:rsidRPr="00CE78F2">
        <w:rPr>
          <w:rFonts w:ascii="Times New Roman" w:hAnsi="Times New Roman"/>
          <w:i/>
          <w:noProof/>
          <w:sz w:val="24"/>
          <w:szCs w:val="24"/>
        </w:rPr>
        <w:pict>
          <v:group id="_x0000_s1037" style="position:absolute;left:0;text-align:left;margin-left:36.95pt;margin-top:19.15pt;width:383pt;height:188.95pt;z-index:251670528" coordorigin="2440,3893" coordsize="7660,3779">
            <v:rect id="_x0000_s1026" style="position:absolute;left:2440;top:3893;width:2783;height:814">
              <v:textbox style="mso-next-textbox:#_x0000_s1026">
                <w:txbxContent>
                  <w:p w:rsidR="00702F40" w:rsidRDefault="00702F40" w:rsidP="000A2656">
                    <w:pPr>
                      <w:spacing w:after="0" w:line="276" w:lineRule="auto"/>
                      <w:jc w:val="center"/>
                      <w:rPr>
                        <w:rFonts w:ascii="Times New Roman" w:hAnsi="Times New Roman"/>
                        <w:sz w:val="24"/>
                      </w:rPr>
                    </w:pPr>
                    <w:r w:rsidRPr="00A400D2">
                      <w:rPr>
                        <w:rFonts w:ascii="Times New Roman" w:hAnsi="Times New Roman"/>
                        <w:sz w:val="24"/>
                      </w:rPr>
                      <w:t>Profitabilitas (X</w:t>
                    </w:r>
                    <w:r w:rsidRPr="00006AEE">
                      <w:rPr>
                        <w:rFonts w:ascii="Times New Roman" w:hAnsi="Times New Roman"/>
                        <w:sz w:val="24"/>
                        <w:vertAlign w:val="subscript"/>
                      </w:rPr>
                      <w:t>1</w:t>
                    </w:r>
                    <w:r w:rsidRPr="00A400D2">
                      <w:rPr>
                        <w:rFonts w:ascii="Times New Roman" w:hAnsi="Times New Roman"/>
                        <w:sz w:val="24"/>
                      </w:rPr>
                      <w:t>)</w:t>
                    </w:r>
                  </w:p>
                  <w:p w:rsidR="00702F40" w:rsidRDefault="00702F40" w:rsidP="000A2656">
                    <w:pPr>
                      <w:spacing w:after="0" w:line="276" w:lineRule="auto"/>
                      <w:jc w:val="center"/>
                      <w:rPr>
                        <w:rFonts w:ascii="Times New Roman" w:hAnsi="Times New Roman"/>
                        <w:sz w:val="24"/>
                      </w:rPr>
                    </w:pPr>
                    <w:r>
                      <w:rPr>
                        <w:rFonts w:ascii="Times New Roman" w:hAnsi="Times New Roman"/>
                        <w:sz w:val="24"/>
                      </w:rPr>
                      <w:t>(ROA)</w:t>
                    </w:r>
                  </w:p>
                  <w:p w:rsidR="00702F40" w:rsidRPr="00A400D2" w:rsidRDefault="00702F40" w:rsidP="000A2656">
                    <w:pPr>
                      <w:spacing w:after="0" w:line="276" w:lineRule="auto"/>
                      <w:jc w:val="center"/>
                      <w:rPr>
                        <w:rFonts w:ascii="Times New Roman" w:hAnsi="Times New Roman"/>
                        <w:sz w:val="24"/>
                      </w:rPr>
                    </w:pPr>
                  </w:p>
                </w:txbxContent>
              </v:textbox>
            </v:rect>
            <v:rect id="_x0000_s1027" style="position:absolute;left:2440;top:5347;width:2783;height:814">
              <v:textbox style="mso-next-textbox:#_x0000_s1027">
                <w:txbxContent>
                  <w:p w:rsidR="00702F40" w:rsidRDefault="00702F40" w:rsidP="000A2656">
                    <w:pPr>
                      <w:spacing w:after="0" w:line="276" w:lineRule="auto"/>
                      <w:jc w:val="center"/>
                      <w:rPr>
                        <w:rFonts w:ascii="Times New Roman" w:hAnsi="Times New Roman"/>
                        <w:sz w:val="24"/>
                      </w:rPr>
                    </w:pPr>
                    <w:r w:rsidRPr="00A400D2">
                      <w:rPr>
                        <w:rFonts w:ascii="Times New Roman" w:hAnsi="Times New Roman"/>
                        <w:i/>
                        <w:sz w:val="24"/>
                        <w:szCs w:val="24"/>
                      </w:rPr>
                      <w:t xml:space="preserve">Leverage </w:t>
                    </w:r>
                    <w:r w:rsidRPr="00A400D2">
                      <w:rPr>
                        <w:rFonts w:ascii="Times New Roman" w:hAnsi="Times New Roman"/>
                        <w:sz w:val="24"/>
                      </w:rPr>
                      <w:t xml:space="preserve"> (X</w:t>
                    </w:r>
                    <w:r w:rsidRPr="00006AEE">
                      <w:rPr>
                        <w:rFonts w:ascii="Times New Roman" w:hAnsi="Times New Roman"/>
                        <w:sz w:val="24"/>
                        <w:vertAlign w:val="subscript"/>
                      </w:rPr>
                      <w:t>2</w:t>
                    </w:r>
                    <w:r w:rsidRPr="00A400D2">
                      <w:rPr>
                        <w:rFonts w:ascii="Times New Roman" w:hAnsi="Times New Roman"/>
                        <w:sz w:val="24"/>
                      </w:rPr>
                      <w:t>)</w:t>
                    </w:r>
                  </w:p>
                  <w:p w:rsidR="00702F40" w:rsidRPr="00A400D2" w:rsidRDefault="00702F40" w:rsidP="000A2656">
                    <w:pPr>
                      <w:spacing w:after="0" w:line="276" w:lineRule="auto"/>
                      <w:jc w:val="center"/>
                      <w:rPr>
                        <w:rFonts w:ascii="Times New Roman" w:hAnsi="Times New Roman"/>
                        <w:sz w:val="24"/>
                      </w:rPr>
                    </w:pPr>
                    <w:r>
                      <w:rPr>
                        <w:rFonts w:ascii="Times New Roman" w:hAnsi="Times New Roman"/>
                        <w:sz w:val="24"/>
                      </w:rPr>
                      <w:t>(DER)</w:t>
                    </w:r>
                  </w:p>
                </w:txbxContent>
              </v:textbox>
            </v:rect>
            <v:rect id="_x0000_s1028" style="position:absolute;left:2440;top:6858;width:2783;height:814">
              <v:textbox style="mso-next-textbox:#_x0000_s1028">
                <w:txbxContent>
                  <w:p w:rsidR="00702F40" w:rsidRPr="00641842" w:rsidRDefault="00702F40" w:rsidP="000A2656">
                    <w:pPr>
                      <w:spacing w:after="0" w:line="480" w:lineRule="auto"/>
                      <w:jc w:val="center"/>
                      <w:rPr>
                        <w:rFonts w:ascii="Times New Roman" w:hAnsi="Times New Roman"/>
                        <w:sz w:val="6"/>
                        <w:szCs w:val="24"/>
                      </w:rPr>
                    </w:pPr>
                  </w:p>
                  <w:p w:rsidR="00702F40" w:rsidRDefault="00702F40" w:rsidP="000A2656">
                    <w:pPr>
                      <w:spacing w:after="0" w:line="480" w:lineRule="auto"/>
                      <w:jc w:val="center"/>
                      <w:rPr>
                        <w:rFonts w:ascii="Times New Roman" w:hAnsi="Times New Roman"/>
                        <w:sz w:val="24"/>
                      </w:rPr>
                    </w:pPr>
                    <w:r>
                      <w:rPr>
                        <w:rFonts w:ascii="Times New Roman" w:hAnsi="Times New Roman"/>
                        <w:sz w:val="24"/>
                        <w:szCs w:val="24"/>
                      </w:rPr>
                      <w:t>Sales Growth</w:t>
                    </w:r>
                    <w:r w:rsidRPr="00A400D2">
                      <w:rPr>
                        <w:rFonts w:ascii="Times New Roman" w:hAnsi="Times New Roman"/>
                        <w:sz w:val="24"/>
                      </w:rPr>
                      <w:t xml:space="preserve"> (X</w:t>
                    </w:r>
                    <w:r w:rsidRPr="00006AEE">
                      <w:rPr>
                        <w:rFonts w:ascii="Times New Roman" w:hAnsi="Times New Roman"/>
                        <w:sz w:val="24"/>
                        <w:vertAlign w:val="subscript"/>
                      </w:rPr>
                      <w:t>3</w:t>
                    </w:r>
                    <w:r w:rsidRPr="00A400D2">
                      <w:rPr>
                        <w:rFonts w:ascii="Times New Roman" w:hAnsi="Times New Roman"/>
                        <w:sz w:val="24"/>
                      </w:rPr>
                      <w:t>)</w:t>
                    </w:r>
                  </w:p>
                </w:txbxContent>
              </v:textbox>
            </v:rect>
            <v:rect id="_x0000_s1029" style="position:absolute;left:7317;top:5358;width:2783;height:814">
              <v:textbox style="mso-next-textbox:#_x0000_s1029">
                <w:txbxContent>
                  <w:p w:rsidR="00702F40" w:rsidRPr="00A400D2" w:rsidRDefault="00702F40" w:rsidP="000A2656">
                    <w:pPr>
                      <w:spacing w:after="0" w:line="276" w:lineRule="auto"/>
                      <w:jc w:val="center"/>
                      <w:rPr>
                        <w:rFonts w:ascii="Times New Roman" w:hAnsi="Times New Roman"/>
                        <w:sz w:val="24"/>
                      </w:rPr>
                    </w:pPr>
                    <w:r w:rsidRPr="00A400D2">
                      <w:rPr>
                        <w:rFonts w:ascii="Times New Roman" w:hAnsi="Times New Roman"/>
                        <w:i/>
                        <w:sz w:val="24"/>
                        <w:szCs w:val="24"/>
                      </w:rPr>
                      <w:t>Tax Avoidance</w:t>
                    </w:r>
                    <w:r w:rsidRPr="00A400D2">
                      <w:rPr>
                        <w:rFonts w:ascii="Times New Roman" w:hAnsi="Times New Roman"/>
                        <w:sz w:val="24"/>
                      </w:rPr>
                      <w:t xml:space="preserve"> (Y)</w:t>
                    </w:r>
                  </w:p>
                  <w:p w:rsidR="00702F40" w:rsidRPr="00D17BFA" w:rsidRDefault="00702F40" w:rsidP="000A2656">
                    <w:pPr>
                      <w:jc w:val="center"/>
                      <w:rPr>
                        <w:rFonts w:ascii="Times New Roman" w:hAnsi="Times New Roman"/>
                        <w:sz w:val="24"/>
                      </w:rPr>
                    </w:pPr>
                    <w:r>
                      <w:rPr>
                        <w:rFonts w:ascii="Times New Roman" w:hAnsi="Times New Roman"/>
                        <w:sz w:val="24"/>
                      </w:rPr>
                      <w:t>(CETR)</w:t>
                    </w:r>
                  </w:p>
                </w:txbxContent>
              </v:textbox>
            </v:rect>
            <v:shapetype id="_x0000_t32" coordsize="21600,21600" o:spt="32" o:oned="t" path="m,l21600,21600e" filled="f">
              <v:path arrowok="t" fillok="f" o:connecttype="none"/>
              <o:lock v:ext="edit" shapetype="t"/>
            </v:shapetype>
            <v:shape id="_x0000_s1030" type="#_x0000_t32" style="position:absolute;left:5238;top:4335;width:2064;height:1249" o:connectortype="straight">
              <v:stroke endarrow="block"/>
            </v:shape>
            <v:shape id="_x0000_s1031" type="#_x0000_t32" style="position:absolute;left:5223;top:5754;width:2094;height:0" o:connectortype="straight">
              <v:stroke endarrow="block"/>
            </v:shape>
            <v:shape id="_x0000_s1032" type="#_x0000_t32" style="position:absolute;left:5223;top:5930;width:2094;height:1315;flip:y" o:connectortype="straight">
              <v:stroke endarrow="block"/>
            </v:shape>
            <v:shapetype id="_x0000_t202" coordsize="21600,21600" o:spt="202" path="m,l,21600r21600,l21600,xe">
              <v:stroke joinstyle="miter"/>
              <v:path gradientshapeok="t" o:connecttype="rect"/>
            </v:shapetype>
            <v:shape id="_x0000_s1033" type="#_x0000_t202" style="position:absolute;left:5789;top:4181;width:326;height:315;mso-width-relative:margin;mso-height-relative:margin" stroked="f">
              <v:textbox style="mso-next-textbox:#_x0000_s1033">
                <w:txbxContent>
                  <w:p w:rsidR="00702F40" w:rsidRPr="00290286" w:rsidRDefault="00702F40" w:rsidP="000A2656">
                    <w:pPr>
                      <w:rPr>
                        <w:rFonts w:ascii="Times New Roman" w:hAnsi="Times New Roman"/>
                        <w:sz w:val="24"/>
                      </w:rPr>
                    </w:pPr>
                    <w:r>
                      <w:rPr>
                        <w:rFonts w:ascii="Times New Roman" w:hAnsi="Times New Roman"/>
                        <w:sz w:val="24"/>
                      </w:rPr>
                      <w:t>-</w:t>
                    </w:r>
                  </w:p>
                </w:txbxContent>
              </v:textbox>
            </v:shape>
            <v:shape id="_x0000_s1034" type="#_x0000_t202" style="position:absolute;left:5789;top:5332;width:409;height:325;mso-width-relative:margin;mso-height-relative:margin" stroked="f">
              <v:textbox style="mso-next-textbox:#_x0000_s1034">
                <w:txbxContent>
                  <w:p w:rsidR="00702F40" w:rsidRPr="00290286" w:rsidRDefault="00702F40" w:rsidP="000A2656">
                    <w:pPr>
                      <w:rPr>
                        <w:rFonts w:ascii="Times New Roman" w:hAnsi="Times New Roman"/>
                        <w:sz w:val="24"/>
                      </w:rPr>
                    </w:pPr>
                    <w:r>
                      <w:rPr>
                        <w:rFonts w:ascii="Times New Roman" w:hAnsi="Times New Roman"/>
                        <w:sz w:val="24"/>
                      </w:rPr>
                      <w:t>+</w:t>
                    </w:r>
                  </w:p>
                </w:txbxContent>
              </v:textbox>
            </v:shape>
            <v:shape id="_x0000_s1035" type="#_x0000_t202" style="position:absolute;left:5844;top:6172;width:354;height:325;mso-width-relative:margin;mso-height-relative:margin" stroked="f">
              <v:textbox style="mso-next-textbox:#_x0000_s1035">
                <w:txbxContent>
                  <w:p w:rsidR="00702F40" w:rsidRPr="00290286" w:rsidRDefault="00702F40" w:rsidP="000A2656">
                    <w:pPr>
                      <w:rPr>
                        <w:rFonts w:ascii="Times New Roman" w:hAnsi="Times New Roman"/>
                        <w:sz w:val="24"/>
                      </w:rPr>
                    </w:pPr>
                    <w:r>
                      <w:rPr>
                        <w:rFonts w:ascii="Times New Roman" w:hAnsi="Times New Roman"/>
                        <w:sz w:val="24"/>
                      </w:rPr>
                      <w:t>-</w:t>
                    </w:r>
                  </w:p>
                </w:txbxContent>
              </v:textbox>
            </v:shape>
          </v:group>
        </w:pict>
      </w:r>
    </w:p>
    <w:p w:rsidR="000A2656" w:rsidRPr="00A075B7" w:rsidRDefault="000A2656" w:rsidP="000A2656">
      <w:pPr>
        <w:tabs>
          <w:tab w:val="left" w:pos="4395"/>
        </w:tabs>
        <w:spacing w:line="480" w:lineRule="auto"/>
        <w:jc w:val="center"/>
        <w:rPr>
          <w:rFonts w:ascii="Times New Roman" w:hAnsi="Times New Roman"/>
          <w:sz w:val="24"/>
          <w:szCs w:val="24"/>
        </w:rPr>
      </w:pPr>
    </w:p>
    <w:p w:rsidR="000A2656" w:rsidRPr="00A075B7" w:rsidRDefault="000A2656" w:rsidP="000A2656">
      <w:pPr>
        <w:spacing w:line="480" w:lineRule="auto"/>
        <w:jc w:val="center"/>
        <w:rPr>
          <w:rFonts w:ascii="Times New Roman" w:hAnsi="Times New Roman"/>
          <w:i/>
          <w:sz w:val="24"/>
          <w:szCs w:val="24"/>
        </w:rPr>
      </w:pPr>
    </w:p>
    <w:p w:rsidR="000A2656" w:rsidRPr="00A075B7" w:rsidRDefault="000A2656" w:rsidP="000A2656">
      <w:pPr>
        <w:spacing w:line="480" w:lineRule="auto"/>
        <w:jc w:val="center"/>
        <w:rPr>
          <w:rFonts w:ascii="Times New Roman" w:hAnsi="Times New Roman"/>
          <w:i/>
          <w:sz w:val="24"/>
          <w:szCs w:val="24"/>
        </w:rPr>
      </w:pPr>
    </w:p>
    <w:p w:rsidR="000A2656" w:rsidRPr="00A075B7" w:rsidRDefault="000A2656" w:rsidP="000A2656">
      <w:pPr>
        <w:spacing w:line="480" w:lineRule="auto"/>
        <w:jc w:val="center"/>
        <w:rPr>
          <w:rFonts w:ascii="Times New Roman" w:hAnsi="Times New Roman"/>
          <w:i/>
          <w:sz w:val="24"/>
          <w:szCs w:val="24"/>
        </w:rPr>
      </w:pPr>
    </w:p>
    <w:p w:rsidR="000A2656" w:rsidRPr="00A075B7" w:rsidRDefault="000A2656" w:rsidP="000A2656">
      <w:pPr>
        <w:spacing w:line="480" w:lineRule="auto"/>
        <w:jc w:val="center"/>
        <w:rPr>
          <w:rFonts w:ascii="Times New Roman" w:hAnsi="Times New Roman"/>
          <w:i/>
          <w:sz w:val="24"/>
          <w:szCs w:val="24"/>
        </w:rPr>
      </w:pPr>
    </w:p>
    <w:p w:rsidR="000A2656" w:rsidRPr="00A075B7" w:rsidRDefault="000A2656" w:rsidP="000A2656">
      <w:pPr>
        <w:spacing w:line="480" w:lineRule="auto"/>
        <w:jc w:val="center"/>
        <w:rPr>
          <w:rFonts w:ascii="Times New Roman" w:hAnsi="Times New Roman"/>
          <w:i/>
          <w:sz w:val="24"/>
          <w:szCs w:val="24"/>
        </w:rPr>
      </w:pPr>
      <w:bookmarkStart w:id="96" w:name="_Toc532248752"/>
      <w:bookmarkStart w:id="97" w:name="_Toc532248797"/>
      <w:bookmarkStart w:id="98" w:name="_Toc532250576"/>
    </w:p>
    <w:p w:rsidR="000A2656" w:rsidRPr="00A075B7" w:rsidRDefault="000A2656" w:rsidP="000A2656">
      <w:pPr>
        <w:spacing w:line="480" w:lineRule="auto"/>
        <w:jc w:val="center"/>
        <w:rPr>
          <w:rFonts w:ascii="Times New Roman" w:hAnsi="Times New Roman"/>
          <w:i/>
          <w:sz w:val="24"/>
          <w:szCs w:val="24"/>
        </w:rPr>
      </w:pPr>
    </w:p>
    <w:p w:rsidR="000A2656" w:rsidRPr="00AE23A0" w:rsidRDefault="000A2656" w:rsidP="00CD7BCF">
      <w:pPr>
        <w:pStyle w:val="Heading2"/>
        <w:numPr>
          <w:ilvl w:val="0"/>
          <w:numId w:val="46"/>
        </w:numPr>
        <w:spacing w:before="0" w:line="720" w:lineRule="auto"/>
        <w:ind w:left="426" w:hanging="426"/>
        <w:rPr>
          <w:b/>
          <w:szCs w:val="24"/>
        </w:rPr>
      </w:pPr>
      <w:bookmarkStart w:id="99" w:name="_Toc16765710"/>
      <w:bookmarkStart w:id="100" w:name="_Toc16766489"/>
      <w:bookmarkStart w:id="101" w:name="_Toc16766886"/>
      <w:bookmarkStart w:id="102" w:name="_Toc16768549"/>
      <w:r w:rsidRPr="00AE23A0">
        <w:rPr>
          <w:b/>
          <w:szCs w:val="24"/>
        </w:rPr>
        <w:t>Hipotesis Penelitian</w:t>
      </w:r>
      <w:bookmarkEnd w:id="96"/>
      <w:bookmarkEnd w:id="97"/>
      <w:bookmarkEnd w:id="98"/>
      <w:bookmarkEnd w:id="99"/>
      <w:bookmarkEnd w:id="100"/>
      <w:bookmarkEnd w:id="101"/>
      <w:bookmarkEnd w:id="102"/>
    </w:p>
    <w:p w:rsidR="000A2656" w:rsidRPr="00A075B7" w:rsidRDefault="000A2656" w:rsidP="009E4E8B">
      <w:pPr>
        <w:spacing w:after="0" w:line="480" w:lineRule="auto"/>
        <w:ind w:left="426" w:firstLine="708"/>
        <w:jc w:val="both"/>
        <w:rPr>
          <w:rFonts w:ascii="Times New Roman" w:hAnsi="Times New Roman"/>
          <w:sz w:val="24"/>
          <w:szCs w:val="24"/>
        </w:rPr>
      </w:pPr>
      <w:r w:rsidRPr="00A075B7">
        <w:rPr>
          <w:rFonts w:ascii="Times New Roman" w:hAnsi="Times New Roman"/>
          <w:sz w:val="24"/>
          <w:szCs w:val="24"/>
        </w:rPr>
        <w:t>Berdasarkan kerangka pemikiran diatas, maka dapat dirumuskan hipotesis sebagai berikut:</w:t>
      </w:r>
    </w:p>
    <w:p w:rsidR="000A2656" w:rsidRPr="00A075B7" w:rsidRDefault="000A2656" w:rsidP="0081236F">
      <w:pPr>
        <w:tabs>
          <w:tab w:val="left" w:pos="851"/>
          <w:tab w:val="left" w:pos="1134"/>
        </w:tabs>
        <w:spacing w:after="0" w:line="480" w:lineRule="auto"/>
        <w:ind w:left="426"/>
        <w:jc w:val="both"/>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vertAlign w:val="subscript"/>
        </w:rPr>
        <w:t>1</w:t>
      </w:r>
      <w:r w:rsidRPr="00A075B7">
        <w:rPr>
          <w:rFonts w:ascii="Times New Roman" w:hAnsi="Times New Roman"/>
          <w:sz w:val="24"/>
          <w:szCs w:val="24"/>
        </w:rPr>
        <w:tab/>
        <w:t>:</w:t>
      </w:r>
      <w:r w:rsidRPr="00A075B7">
        <w:rPr>
          <w:rFonts w:ascii="Times New Roman" w:hAnsi="Times New Roman"/>
          <w:sz w:val="24"/>
          <w:szCs w:val="24"/>
        </w:rPr>
        <w:tab/>
        <w:t xml:space="preserve">Profitabilitas berpengaruh negatif terhadap </w:t>
      </w:r>
      <w:r w:rsidRPr="00A075B7">
        <w:rPr>
          <w:rFonts w:ascii="Times New Roman" w:hAnsi="Times New Roman"/>
          <w:i/>
          <w:sz w:val="24"/>
          <w:szCs w:val="24"/>
        </w:rPr>
        <w:t>tax avoidance</w:t>
      </w:r>
      <w:r w:rsidRPr="00A075B7">
        <w:rPr>
          <w:rFonts w:ascii="Times New Roman" w:hAnsi="Times New Roman"/>
          <w:sz w:val="24"/>
          <w:szCs w:val="24"/>
        </w:rPr>
        <w:t>.</w:t>
      </w:r>
    </w:p>
    <w:p w:rsidR="000A2656" w:rsidRPr="00A075B7" w:rsidRDefault="000A2656" w:rsidP="0081236F">
      <w:pPr>
        <w:tabs>
          <w:tab w:val="left" w:pos="851"/>
          <w:tab w:val="left" w:pos="1134"/>
        </w:tabs>
        <w:spacing w:after="0" w:line="480" w:lineRule="auto"/>
        <w:ind w:left="426"/>
        <w:jc w:val="both"/>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vertAlign w:val="subscript"/>
        </w:rPr>
        <w:t>2</w:t>
      </w:r>
      <w:r w:rsidRPr="00A075B7">
        <w:rPr>
          <w:rFonts w:ascii="Times New Roman" w:hAnsi="Times New Roman"/>
          <w:sz w:val="24"/>
          <w:szCs w:val="24"/>
        </w:rPr>
        <w:tab/>
        <w:t>:</w:t>
      </w:r>
      <w:r w:rsidRPr="00A075B7">
        <w:rPr>
          <w:rFonts w:ascii="Times New Roman" w:hAnsi="Times New Roman"/>
          <w:sz w:val="24"/>
          <w:szCs w:val="24"/>
        </w:rPr>
        <w:tab/>
      </w:r>
      <w:r w:rsidRPr="00A075B7">
        <w:rPr>
          <w:rFonts w:ascii="Times New Roman" w:hAnsi="Times New Roman"/>
          <w:i/>
          <w:sz w:val="24"/>
          <w:szCs w:val="24"/>
        </w:rPr>
        <w:t>Leverage</w:t>
      </w:r>
      <w:r w:rsidRPr="00A075B7">
        <w:rPr>
          <w:rFonts w:ascii="Times New Roman" w:hAnsi="Times New Roman"/>
          <w:sz w:val="24"/>
          <w:szCs w:val="24"/>
        </w:rPr>
        <w:t xml:space="preserve"> berpengaruh positif terhadap </w:t>
      </w:r>
      <w:r w:rsidRPr="00A075B7">
        <w:rPr>
          <w:rFonts w:ascii="Times New Roman" w:hAnsi="Times New Roman"/>
          <w:i/>
          <w:sz w:val="24"/>
          <w:szCs w:val="24"/>
        </w:rPr>
        <w:t>tax avoidance</w:t>
      </w:r>
      <w:r w:rsidRPr="00A075B7">
        <w:rPr>
          <w:rFonts w:ascii="Times New Roman" w:hAnsi="Times New Roman"/>
          <w:sz w:val="24"/>
          <w:szCs w:val="24"/>
        </w:rPr>
        <w:t>.</w:t>
      </w:r>
    </w:p>
    <w:p w:rsidR="000A2656" w:rsidRPr="00A075B7" w:rsidRDefault="000A2656" w:rsidP="0081236F">
      <w:pPr>
        <w:tabs>
          <w:tab w:val="left" w:pos="851"/>
          <w:tab w:val="left" w:pos="1134"/>
        </w:tabs>
        <w:spacing w:after="0" w:line="480" w:lineRule="auto"/>
        <w:ind w:left="426"/>
        <w:jc w:val="both"/>
        <w:rPr>
          <w:rFonts w:ascii="Times New Roman" w:hAnsi="Times New Roman"/>
          <w:sz w:val="24"/>
          <w:szCs w:val="24"/>
        </w:rPr>
      </w:pPr>
      <w:r w:rsidRPr="00A075B7">
        <w:rPr>
          <w:rFonts w:ascii="Times New Roman" w:hAnsi="Times New Roman"/>
          <w:sz w:val="24"/>
          <w:szCs w:val="24"/>
        </w:rPr>
        <w:t>Ha</w:t>
      </w:r>
      <w:r w:rsidRPr="00A075B7">
        <w:rPr>
          <w:rFonts w:ascii="Times New Roman" w:hAnsi="Times New Roman"/>
          <w:sz w:val="24"/>
          <w:szCs w:val="24"/>
          <w:vertAlign w:val="subscript"/>
        </w:rPr>
        <w:t>3</w:t>
      </w:r>
      <w:r w:rsidRPr="00A075B7">
        <w:rPr>
          <w:rFonts w:ascii="Times New Roman" w:hAnsi="Times New Roman"/>
          <w:sz w:val="24"/>
          <w:szCs w:val="24"/>
        </w:rPr>
        <w:tab/>
        <w:t>:</w:t>
      </w:r>
      <w:r w:rsidRPr="00A075B7">
        <w:rPr>
          <w:rFonts w:ascii="Times New Roman" w:hAnsi="Times New Roman"/>
          <w:sz w:val="24"/>
          <w:szCs w:val="24"/>
        </w:rPr>
        <w:tab/>
      </w:r>
      <w:r w:rsidRPr="00A075B7">
        <w:rPr>
          <w:rFonts w:ascii="Times New Roman" w:hAnsi="Times New Roman"/>
          <w:i/>
          <w:sz w:val="24"/>
          <w:szCs w:val="24"/>
        </w:rPr>
        <w:t>Sales Growth</w:t>
      </w:r>
      <w:r w:rsidRPr="00A075B7">
        <w:rPr>
          <w:rFonts w:ascii="Times New Roman" w:hAnsi="Times New Roman"/>
          <w:sz w:val="24"/>
          <w:szCs w:val="24"/>
        </w:rPr>
        <w:t xml:space="preserve"> berpengaruh negatif terhadap </w:t>
      </w:r>
      <w:r w:rsidRPr="00A075B7">
        <w:rPr>
          <w:rFonts w:ascii="Times New Roman" w:hAnsi="Times New Roman"/>
          <w:i/>
          <w:sz w:val="24"/>
          <w:szCs w:val="24"/>
        </w:rPr>
        <w:t>tax avoidance</w:t>
      </w:r>
      <w:r w:rsidRPr="00A075B7">
        <w:rPr>
          <w:rFonts w:ascii="Times New Roman" w:hAnsi="Times New Roman"/>
          <w:sz w:val="24"/>
          <w:szCs w:val="24"/>
        </w:rPr>
        <w:t>.</w:t>
      </w:r>
      <w:bookmarkEnd w:id="28"/>
    </w:p>
    <w:p w:rsidR="000A2656" w:rsidRPr="00A075B7" w:rsidRDefault="000A2656">
      <w:pPr>
        <w:spacing w:after="0" w:line="480" w:lineRule="auto"/>
        <w:jc w:val="both"/>
        <w:rPr>
          <w:rFonts w:ascii="Times New Roman" w:hAnsi="Times New Roman"/>
          <w:sz w:val="24"/>
          <w:szCs w:val="24"/>
        </w:rPr>
      </w:pPr>
    </w:p>
    <w:sectPr w:rsidR="000A2656" w:rsidRPr="00A075B7" w:rsidSect="00473603">
      <w:footerReference w:type="default" r:id="rId8"/>
      <w:pgSz w:w="11907" w:h="16840" w:code="9"/>
      <w:pgMar w:top="1418" w:right="1418" w:bottom="1418" w:left="1701"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21" w:rsidRDefault="00B54521" w:rsidP="000330C3">
      <w:pPr>
        <w:spacing w:after="0" w:line="240" w:lineRule="auto"/>
      </w:pPr>
      <w:r>
        <w:separator/>
      </w:r>
    </w:p>
  </w:endnote>
  <w:endnote w:type="continuationSeparator" w:id="1">
    <w:p w:rsidR="00B54521" w:rsidRDefault="00B54521" w:rsidP="00033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0" w:rsidRDefault="00CE78F2">
    <w:pPr>
      <w:pStyle w:val="Footer"/>
      <w:jc w:val="center"/>
    </w:pPr>
    <w:fldSimple w:instr=" PAGE   \* MERGEFORMAT ">
      <w:r w:rsidR="00473603">
        <w:rPr>
          <w:noProof/>
        </w:rPr>
        <w:t>13</w:t>
      </w:r>
    </w:fldSimple>
  </w:p>
  <w:p w:rsidR="00702F40" w:rsidRDefault="00702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21" w:rsidRDefault="00B54521" w:rsidP="000330C3">
      <w:pPr>
        <w:spacing w:after="0" w:line="240" w:lineRule="auto"/>
      </w:pPr>
      <w:r>
        <w:separator/>
      </w:r>
    </w:p>
  </w:footnote>
  <w:footnote w:type="continuationSeparator" w:id="1">
    <w:p w:rsidR="00B54521" w:rsidRDefault="00B54521" w:rsidP="00033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865"/>
    <w:multiLevelType w:val="hybridMultilevel"/>
    <w:tmpl w:val="E9AAC5C6"/>
    <w:lvl w:ilvl="0" w:tplc="8C3C6F34">
      <w:start w:val="1"/>
      <w:numFmt w:val="decimal"/>
      <w:lvlText w:val="(%1)"/>
      <w:lvlJc w:val="left"/>
      <w:pPr>
        <w:ind w:left="1636" w:hanging="360"/>
      </w:pPr>
      <w:rPr>
        <w:rFonts w:ascii="Times New Roman" w:eastAsia="Calibri" w:hAnsi="Times New Roman" w:cs="Times New Roman"/>
      </w:rPr>
    </w:lvl>
    <w:lvl w:ilvl="1" w:tplc="09182FE0">
      <w:start w:val="1"/>
      <w:numFmt w:val="lowerLetter"/>
      <w:lvlText w:val="%2."/>
      <w:lvlJc w:val="left"/>
      <w:pPr>
        <w:ind w:left="2836" w:hanging="360"/>
      </w:pPr>
      <w:rPr>
        <w:rFonts w:hint="default"/>
      </w:rPr>
    </w:lvl>
    <w:lvl w:ilvl="2" w:tplc="0421001B">
      <w:start w:val="1"/>
      <w:numFmt w:val="lowerRoman"/>
      <w:lvlText w:val="%3."/>
      <w:lvlJc w:val="right"/>
      <w:pPr>
        <w:ind w:left="3556" w:hanging="180"/>
      </w:pPr>
    </w:lvl>
    <w:lvl w:ilvl="3" w:tplc="0409000F">
      <w:start w:val="1"/>
      <w:numFmt w:val="decimal"/>
      <w:lvlText w:val="%4."/>
      <w:lvlJc w:val="left"/>
      <w:pPr>
        <w:ind w:left="4276" w:hanging="360"/>
      </w:pPr>
    </w:lvl>
    <w:lvl w:ilvl="4" w:tplc="04210019">
      <w:start w:val="1"/>
      <w:numFmt w:val="lowerLetter"/>
      <w:lvlText w:val="%5."/>
      <w:lvlJc w:val="left"/>
      <w:pPr>
        <w:ind w:left="4996" w:hanging="360"/>
      </w:pPr>
    </w:lvl>
    <w:lvl w:ilvl="5" w:tplc="0421001B">
      <w:start w:val="1"/>
      <w:numFmt w:val="lowerRoman"/>
      <w:lvlText w:val="%6."/>
      <w:lvlJc w:val="right"/>
      <w:pPr>
        <w:ind w:left="5716" w:hanging="180"/>
      </w:pPr>
    </w:lvl>
    <w:lvl w:ilvl="6" w:tplc="0421000F">
      <w:start w:val="1"/>
      <w:numFmt w:val="decimal"/>
      <w:lvlText w:val="%7."/>
      <w:lvlJc w:val="left"/>
      <w:pPr>
        <w:ind w:left="6436" w:hanging="360"/>
      </w:pPr>
    </w:lvl>
    <w:lvl w:ilvl="7" w:tplc="04210019">
      <w:start w:val="1"/>
      <w:numFmt w:val="lowerLetter"/>
      <w:lvlText w:val="%8."/>
      <w:lvlJc w:val="left"/>
      <w:pPr>
        <w:ind w:left="7156" w:hanging="360"/>
      </w:pPr>
    </w:lvl>
    <w:lvl w:ilvl="8" w:tplc="0421001B">
      <w:start w:val="1"/>
      <w:numFmt w:val="lowerRoman"/>
      <w:lvlText w:val="%9."/>
      <w:lvlJc w:val="right"/>
      <w:pPr>
        <w:ind w:left="7876" w:hanging="180"/>
      </w:pPr>
    </w:lvl>
  </w:abstractNum>
  <w:abstractNum w:abstractNumId="1">
    <w:nsid w:val="0D064D14"/>
    <w:multiLevelType w:val="hybridMultilevel"/>
    <w:tmpl w:val="9AB80B86"/>
    <w:lvl w:ilvl="0" w:tplc="734241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BC13C5"/>
    <w:multiLevelType w:val="hybridMultilevel"/>
    <w:tmpl w:val="880E0316"/>
    <w:lvl w:ilvl="0" w:tplc="22A2E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51035"/>
    <w:multiLevelType w:val="hybridMultilevel"/>
    <w:tmpl w:val="7578DCA2"/>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11EA672C"/>
    <w:multiLevelType w:val="hybridMultilevel"/>
    <w:tmpl w:val="9B6A9EBC"/>
    <w:lvl w:ilvl="0" w:tplc="1C14B652">
      <w:start w:val="1"/>
      <w:numFmt w:val="decimal"/>
      <w:lvlText w:val="%1."/>
      <w:lvlJc w:val="left"/>
      <w:pPr>
        <w:ind w:left="786" w:hanging="360"/>
      </w:pPr>
    </w:lvl>
    <w:lvl w:ilvl="1" w:tplc="F93E8260" w:tentative="1">
      <w:start w:val="1"/>
      <w:numFmt w:val="lowerLetter"/>
      <w:lvlText w:val="%2."/>
      <w:lvlJc w:val="left"/>
      <w:pPr>
        <w:ind w:left="1506" w:hanging="360"/>
      </w:pPr>
    </w:lvl>
    <w:lvl w:ilvl="2" w:tplc="0D28028E" w:tentative="1">
      <w:start w:val="1"/>
      <w:numFmt w:val="lowerRoman"/>
      <w:lvlText w:val="%3."/>
      <w:lvlJc w:val="right"/>
      <w:pPr>
        <w:ind w:left="2226" w:hanging="180"/>
      </w:pPr>
    </w:lvl>
    <w:lvl w:ilvl="3" w:tplc="69F096B6" w:tentative="1">
      <w:start w:val="1"/>
      <w:numFmt w:val="decimal"/>
      <w:lvlText w:val="%4."/>
      <w:lvlJc w:val="left"/>
      <w:pPr>
        <w:ind w:left="2946" w:hanging="360"/>
      </w:pPr>
    </w:lvl>
    <w:lvl w:ilvl="4" w:tplc="57F24772" w:tentative="1">
      <w:start w:val="1"/>
      <w:numFmt w:val="lowerLetter"/>
      <w:lvlText w:val="%5."/>
      <w:lvlJc w:val="left"/>
      <w:pPr>
        <w:ind w:left="3666" w:hanging="360"/>
      </w:pPr>
    </w:lvl>
    <w:lvl w:ilvl="5" w:tplc="3ECEEA14" w:tentative="1">
      <w:start w:val="1"/>
      <w:numFmt w:val="lowerRoman"/>
      <w:lvlText w:val="%6."/>
      <w:lvlJc w:val="right"/>
      <w:pPr>
        <w:ind w:left="4386" w:hanging="180"/>
      </w:pPr>
    </w:lvl>
    <w:lvl w:ilvl="6" w:tplc="B400DB6C" w:tentative="1">
      <w:start w:val="1"/>
      <w:numFmt w:val="decimal"/>
      <w:lvlText w:val="%7."/>
      <w:lvlJc w:val="left"/>
      <w:pPr>
        <w:ind w:left="5106" w:hanging="360"/>
      </w:pPr>
    </w:lvl>
    <w:lvl w:ilvl="7" w:tplc="818445B2" w:tentative="1">
      <w:start w:val="1"/>
      <w:numFmt w:val="lowerLetter"/>
      <w:lvlText w:val="%8."/>
      <w:lvlJc w:val="left"/>
      <w:pPr>
        <w:ind w:left="5826" w:hanging="360"/>
      </w:pPr>
    </w:lvl>
    <w:lvl w:ilvl="8" w:tplc="10C6E1EA" w:tentative="1">
      <w:start w:val="1"/>
      <w:numFmt w:val="lowerRoman"/>
      <w:lvlText w:val="%9."/>
      <w:lvlJc w:val="right"/>
      <w:pPr>
        <w:ind w:left="6546" w:hanging="180"/>
      </w:pPr>
    </w:lvl>
  </w:abstractNum>
  <w:abstractNum w:abstractNumId="5">
    <w:nsid w:val="126D1BF8"/>
    <w:multiLevelType w:val="hybridMultilevel"/>
    <w:tmpl w:val="0874B7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44F5BE2"/>
    <w:multiLevelType w:val="multilevel"/>
    <w:tmpl w:val="1A7084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986E8B"/>
    <w:multiLevelType w:val="hybridMultilevel"/>
    <w:tmpl w:val="B29CB318"/>
    <w:lvl w:ilvl="0" w:tplc="3BBE54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D3947"/>
    <w:multiLevelType w:val="hybridMultilevel"/>
    <w:tmpl w:val="406CF2A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FD96F8C"/>
    <w:multiLevelType w:val="hybridMultilevel"/>
    <w:tmpl w:val="A4C23746"/>
    <w:lvl w:ilvl="0" w:tplc="F710B8D8">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21074A54"/>
    <w:multiLevelType w:val="hybridMultilevel"/>
    <w:tmpl w:val="BD6A36D2"/>
    <w:lvl w:ilvl="0" w:tplc="77C8D576">
      <w:start w:val="1"/>
      <w:numFmt w:val="lowerLetter"/>
      <w:lvlText w:val="%1."/>
      <w:lvlJc w:val="left"/>
      <w:pPr>
        <w:ind w:left="1070" w:hanging="360"/>
      </w:pPr>
      <w:rPr>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44536B0"/>
    <w:multiLevelType w:val="hybridMultilevel"/>
    <w:tmpl w:val="00064756"/>
    <w:lvl w:ilvl="0" w:tplc="27AA322E">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97B1C"/>
    <w:multiLevelType w:val="hybridMultilevel"/>
    <w:tmpl w:val="353471BC"/>
    <w:lvl w:ilvl="0" w:tplc="BE8A47F0">
      <w:start w:val="1"/>
      <w:numFmt w:val="lowerLetter"/>
      <w:lvlText w:val="(%1)"/>
      <w:lvlJc w:val="left"/>
      <w:pPr>
        <w:ind w:left="2061" w:hanging="360"/>
      </w:pPr>
      <w:rPr>
        <w:rFonts w:hint="default"/>
      </w:rPr>
    </w:lvl>
    <w:lvl w:ilvl="1" w:tplc="BDA62C5A">
      <w:start w:val="1"/>
      <w:numFmt w:val="lowerLetter"/>
      <w:lvlText w:val="%2."/>
      <w:lvlJc w:val="left"/>
      <w:pPr>
        <w:ind w:left="2781" w:hanging="360"/>
      </w:pPr>
      <w:rPr>
        <w:rFonts w:ascii="Times New Roman" w:eastAsia="Calibri" w:hAnsi="Times New Roman" w:cs="Times New Roman"/>
      </w:r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2586523F"/>
    <w:multiLevelType w:val="hybridMultilevel"/>
    <w:tmpl w:val="417E0F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65E0C85"/>
    <w:multiLevelType w:val="hybridMultilevel"/>
    <w:tmpl w:val="7144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C1AC3"/>
    <w:multiLevelType w:val="hybridMultilevel"/>
    <w:tmpl w:val="BA76BE3C"/>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6">
    <w:nsid w:val="33061E2A"/>
    <w:multiLevelType w:val="hybridMultilevel"/>
    <w:tmpl w:val="8B12DA04"/>
    <w:lvl w:ilvl="0" w:tplc="84401FA0">
      <w:start w:val="1"/>
      <w:numFmt w:val="decimal"/>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17">
    <w:nsid w:val="333960C0"/>
    <w:multiLevelType w:val="hybridMultilevel"/>
    <w:tmpl w:val="D7C6566E"/>
    <w:lvl w:ilvl="0" w:tplc="1CE2613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4B77E06"/>
    <w:multiLevelType w:val="hybridMultilevel"/>
    <w:tmpl w:val="7B1672EC"/>
    <w:lvl w:ilvl="0" w:tplc="A4722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E20BC"/>
    <w:multiLevelType w:val="hybridMultilevel"/>
    <w:tmpl w:val="FC0A95E0"/>
    <w:lvl w:ilvl="0" w:tplc="3196D3D4">
      <w:start w:val="1"/>
      <w:numFmt w:val="lowerLetter"/>
      <w:lvlText w:val="(%1)"/>
      <w:lvlJc w:val="left"/>
      <w:pPr>
        <w:ind w:left="1884" w:hanging="360"/>
      </w:pPr>
      <w:rPr>
        <w:rFonts w:ascii="Times New Roman" w:hAnsi="Times New Roman" w:cs="Times New Roman" w:hint="default"/>
        <w:sz w:val="24"/>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0">
    <w:nsid w:val="39A10D46"/>
    <w:multiLevelType w:val="hybridMultilevel"/>
    <w:tmpl w:val="C1EABFF2"/>
    <w:lvl w:ilvl="0" w:tplc="44B43FF6">
      <w:start w:val="1"/>
      <w:numFmt w:val="decimal"/>
      <w:lvlText w:val="%1."/>
      <w:lvlJc w:val="left"/>
      <w:pPr>
        <w:ind w:left="786" w:hanging="360"/>
      </w:pPr>
      <w:rPr>
        <w:i w:val="0"/>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1">
    <w:nsid w:val="44746540"/>
    <w:multiLevelType w:val="hybridMultilevel"/>
    <w:tmpl w:val="6586445E"/>
    <w:lvl w:ilvl="0" w:tplc="2376D0F8">
      <w:start w:val="1"/>
      <w:numFmt w:val="lowerLetter"/>
      <w:lvlText w:val="%1."/>
      <w:lvlJc w:val="left"/>
      <w:pPr>
        <w:ind w:left="1069" w:hanging="360"/>
      </w:pPr>
      <w:rPr>
        <w:rFonts w:ascii="Times New Roman" w:hAnsi="Times New Roman" w:cs="Times New Roman" w:hint="default"/>
        <w:sz w:val="24"/>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2">
    <w:nsid w:val="494C3FC1"/>
    <w:multiLevelType w:val="hybridMultilevel"/>
    <w:tmpl w:val="9356F160"/>
    <w:lvl w:ilvl="0" w:tplc="E65A85E2">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nsid w:val="4D2967B7"/>
    <w:multiLevelType w:val="hybridMultilevel"/>
    <w:tmpl w:val="9486750C"/>
    <w:lvl w:ilvl="0" w:tplc="72386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A7585"/>
    <w:multiLevelType w:val="hybridMultilevel"/>
    <w:tmpl w:val="A2D8E562"/>
    <w:lvl w:ilvl="0" w:tplc="942C0384">
      <w:start w:val="1"/>
      <w:numFmt w:val="decimal"/>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nsid w:val="4EAA100A"/>
    <w:multiLevelType w:val="hybridMultilevel"/>
    <w:tmpl w:val="57084512"/>
    <w:lvl w:ilvl="0" w:tplc="1E981C7E">
      <w:start w:val="1"/>
      <w:numFmt w:val="lowerLetter"/>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26">
    <w:nsid w:val="4F9C6304"/>
    <w:multiLevelType w:val="hybridMultilevel"/>
    <w:tmpl w:val="63564224"/>
    <w:lvl w:ilvl="0" w:tplc="AB4ABB48">
      <w:start w:val="1"/>
      <w:numFmt w:val="decimal"/>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0E65229"/>
    <w:multiLevelType w:val="hybridMultilevel"/>
    <w:tmpl w:val="BA1A178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3123224"/>
    <w:multiLevelType w:val="hybridMultilevel"/>
    <w:tmpl w:val="82D8FFB6"/>
    <w:lvl w:ilvl="0" w:tplc="1E94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9E64DA"/>
    <w:multiLevelType w:val="hybridMultilevel"/>
    <w:tmpl w:val="BA76BE3C"/>
    <w:lvl w:ilvl="0" w:tplc="FE00CDB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582C581C"/>
    <w:multiLevelType w:val="hybridMultilevel"/>
    <w:tmpl w:val="33BE8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381522"/>
    <w:multiLevelType w:val="hybridMultilevel"/>
    <w:tmpl w:val="CB4E1AD6"/>
    <w:lvl w:ilvl="0" w:tplc="FE00CDB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59DD3625"/>
    <w:multiLevelType w:val="multilevel"/>
    <w:tmpl w:val="399099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1" w:hanging="360"/>
      </w:pPr>
    </w:lvl>
    <w:lvl w:ilvl="7">
      <w:start w:val="1"/>
      <w:numFmt w:val="lowerLetter"/>
      <w:lvlText w:val="%8."/>
      <w:lvlJc w:val="left"/>
      <w:pPr>
        <w:ind w:left="2880" w:hanging="360"/>
      </w:pPr>
      <w:rPr>
        <w:rFonts w:ascii="Times New Roman" w:hAnsi="Times New Roman" w:cs="Times New Roman" w:hint="default"/>
        <w:sz w:val="24"/>
      </w:rPr>
    </w:lvl>
    <w:lvl w:ilvl="8">
      <w:start w:val="1"/>
      <w:numFmt w:val="lowerRoman"/>
      <w:lvlText w:val="%9."/>
      <w:lvlJc w:val="left"/>
      <w:pPr>
        <w:ind w:left="3240" w:hanging="360"/>
      </w:pPr>
    </w:lvl>
  </w:abstractNum>
  <w:abstractNum w:abstractNumId="33">
    <w:nsid w:val="5A9560C8"/>
    <w:multiLevelType w:val="hybridMultilevel"/>
    <w:tmpl w:val="9016469E"/>
    <w:lvl w:ilvl="0" w:tplc="A0264AE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ABC1958"/>
    <w:multiLevelType w:val="hybridMultilevel"/>
    <w:tmpl w:val="5B740CD0"/>
    <w:lvl w:ilvl="0" w:tplc="72386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903FC"/>
    <w:multiLevelType w:val="hybridMultilevel"/>
    <w:tmpl w:val="859675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9D3B55"/>
    <w:multiLevelType w:val="hybridMultilevel"/>
    <w:tmpl w:val="AFBA079A"/>
    <w:lvl w:ilvl="0" w:tplc="DDF246DA">
      <w:start w:val="1"/>
      <w:numFmt w:val="lowerLetter"/>
      <w:lvlText w:val="(%1)"/>
      <w:lvlJc w:val="left"/>
      <w:pPr>
        <w:ind w:left="1996" w:hanging="360"/>
      </w:pPr>
      <w:rPr>
        <w:rFonts w:ascii="Times New Roman" w:eastAsia="Calibri" w:hAnsi="Times New Roman" w:cs="Times New Roman"/>
      </w:r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37">
    <w:nsid w:val="65E24DEB"/>
    <w:multiLevelType w:val="hybridMultilevel"/>
    <w:tmpl w:val="7578DCA2"/>
    <w:lvl w:ilvl="0" w:tplc="FE00CDB8">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8">
    <w:nsid w:val="6BE034EC"/>
    <w:multiLevelType w:val="hybridMultilevel"/>
    <w:tmpl w:val="98C2EF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09549C"/>
    <w:multiLevelType w:val="hybridMultilevel"/>
    <w:tmpl w:val="5204D4B2"/>
    <w:lvl w:ilvl="0" w:tplc="F2CE90EE">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6A6071EA">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6CC9219B"/>
    <w:multiLevelType w:val="hybridMultilevel"/>
    <w:tmpl w:val="7292B826"/>
    <w:lvl w:ilvl="0" w:tplc="627EE6D0">
      <w:start w:val="1"/>
      <w:numFmt w:val="decimal"/>
      <w:lvlText w:val="(%1)"/>
      <w:lvlJc w:val="left"/>
      <w:pPr>
        <w:ind w:left="1636" w:hanging="360"/>
      </w:pPr>
      <w:rPr>
        <w:rFonts w:hint="default"/>
      </w:rPr>
    </w:lvl>
    <w:lvl w:ilvl="1" w:tplc="1CE875FC">
      <w:start w:val="1"/>
      <w:numFmt w:val="upperLetter"/>
      <w:lvlText w:val="%2."/>
      <w:lvlJc w:val="left"/>
      <w:pPr>
        <w:ind w:left="2356" w:hanging="360"/>
      </w:pPr>
      <w:rPr>
        <w:rFonts w:hint="default"/>
      </w:r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6D4D02C3"/>
    <w:multiLevelType w:val="hybridMultilevel"/>
    <w:tmpl w:val="6074D68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F2B0905"/>
    <w:multiLevelType w:val="hybridMultilevel"/>
    <w:tmpl w:val="147A0FDE"/>
    <w:lvl w:ilvl="0" w:tplc="4F609D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E76DCEC">
      <w:start w:val="1"/>
      <w:numFmt w:val="lowerLetter"/>
      <w:lvlText w:val="%8."/>
      <w:lvlJc w:val="left"/>
      <w:pPr>
        <w:ind w:left="5760" w:hanging="360"/>
      </w:pPr>
      <w:rPr>
        <w:sz w:val="24"/>
      </w:rPr>
    </w:lvl>
    <w:lvl w:ilvl="8" w:tplc="0409001B" w:tentative="1">
      <w:start w:val="1"/>
      <w:numFmt w:val="lowerRoman"/>
      <w:lvlText w:val="%9."/>
      <w:lvlJc w:val="right"/>
      <w:pPr>
        <w:ind w:left="6480" w:hanging="180"/>
      </w:pPr>
    </w:lvl>
  </w:abstractNum>
  <w:abstractNum w:abstractNumId="43">
    <w:nsid w:val="707454A6"/>
    <w:multiLevelType w:val="hybridMultilevel"/>
    <w:tmpl w:val="BA76BE3C"/>
    <w:lvl w:ilvl="0" w:tplc="FE00CDB8">
      <w:start w:val="1"/>
      <w:numFmt w:val="decimal"/>
      <w:lvlText w:val="(%1)"/>
      <w:lvlJc w:val="left"/>
      <w:pPr>
        <w:ind w:left="1495" w:hanging="360"/>
      </w:pPr>
      <w:rPr>
        <w:rFonts w:hint="default"/>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4">
    <w:nsid w:val="70A66B85"/>
    <w:multiLevelType w:val="hybridMultilevel"/>
    <w:tmpl w:val="6382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D15E85"/>
    <w:multiLevelType w:val="hybridMultilevel"/>
    <w:tmpl w:val="46DC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65AE6"/>
    <w:multiLevelType w:val="hybridMultilevel"/>
    <w:tmpl w:val="CBEA8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282F26"/>
    <w:multiLevelType w:val="hybridMultilevel"/>
    <w:tmpl w:val="9A342B7A"/>
    <w:lvl w:ilvl="0" w:tplc="571C4F86">
      <w:start w:val="1"/>
      <w:numFmt w:val="decimal"/>
      <w:lvlText w:val="%1."/>
      <w:lvlJc w:val="left"/>
      <w:pPr>
        <w:ind w:left="720" w:hanging="360"/>
      </w:pPr>
      <w:rPr>
        <w:b w:val="0"/>
      </w:rPr>
    </w:lvl>
    <w:lvl w:ilvl="1" w:tplc="04210019">
      <w:start w:val="1"/>
      <w:numFmt w:val="lowerLetter"/>
      <w:lvlText w:val="%2."/>
      <w:lvlJc w:val="left"/>
      <w:pPr>
        <w:ind w:left="1211"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7B705CC0"/>
    <w:multiLevelType w:val="hybridMultilevel"/>
    <w:tmpl w:val="8D6A912E"/>
    <w:lvl w:ilvl="0" w:tplc="33DC0262">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7C3303F2"/>
    <w:multiLevelType w:val="hybridMultilevel"/>
    <w:tmpl w:val="A60A4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8"/>
  </w:num>
  <w:num w:numId="4">
    <w:abstractNumId w:val="27"/>
  </w:num>
  <w:num w:numId="5">
    <w:abstractNumId w:val="39"/>
  </w:num>
  <w:num w:numId="6">
    <w:abstractNumId w:val="42"/>
  </w:num>
  <w:num w:numId="7">
    <w:abstractNumId w:val="6"/>
  </w:num>
  <w:num w:numId="8">
    <w:abstractNumId w:val="15"/>
  </w:num>
  <w:num w:numId="9">
    <w:abstractNumId w:val="3"/>
  </w:num>
  <w:num w:numId="10">
    <w:abstractNumId w:val="32"/>
  </w:num>
  <w:num w:numId="11">
    <w:abstractNumId w:val="43"/>
  </w:num>
  <w:num w:numId="12">
    <w:abstractNumId w:val="37"/>
  </w:num>
  <w:num w:numId="13">
    <w:abstractNumId w:val="7"/>
  </w:num>
  <w:num w:numId="14">
    <w:abstractNumId w:val="31"/>
  </w:num>
  <w:num w:numId="15">
    <w:abstractNumId w:val="1"/>
  </w:num>
  <w:num w:numId="16">
    <w:abstractNumId w:val="12"/>
  </w:num>
  <w:num w:numId="17">
    <w:abstractNumId w:val="33"/>
  </w:num>
  <w:num w:numId="18">
    <w:abstractNumId w:val="22"/>
  </w:num>
  <w:num w:numId="19">
    <w:abstractNumId w:val="9"/>
  </w:num>
  <w:num w:numId="20">
    <w:abstractNumId w:val="2"/>
  </w:num>
  <w:num w:numId="21">
    <w:abstractNumId w:val="44"/>
  </w:num>
  <w:num w:numId="22">
    <w:abstractNumId w:val="4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3"/>
  </w:num>
  <w:num w:numId="32">
    <w:abstractNumId w:val="10"/>
  </w:num>
  <w:num w:numId="33">
    <w:abstractNumId w:val="29"/>
  </w:num>
  <w:num w:numId="34">
    <w:abstractNumId w:val="11"/>
  </w:num>
  <w:num w:numId="35">
    <w:abstractNumId w:val="16"/>
  </w:num>
  <w:num w:numId="36">
    <w:abstractNumId w:val="26"/>
  </w:num>
  <w:num w:numId="37">
    <w:abstractNumId w:val="19"/>
  </w:num>
  <w:num w:numId="38">
    <w:abstractNumId w:val="18"/>
  </w:num>
  <w:num w:numId="39">
    <w:abstractNumId w:val="25"/>
  </w:num>
  <w:num w:numId="40">
    <w:abstractNumId w:val="28"/>
  </w:num>
  <w:num w:numId="41">
    <w:abstractNumId w:val="40"/>
  </w:num>
  <w:num w:numId="42">
    <w:abstractNumId w:val="24"/>
  </w:num>
  <w:num w:numId="43">
    <w:abstractNumId w:val="17"/>
  </w:num>
  <w:num w:numId="44">
    <w:abstractNumId w:val="30"/>
  </w:num>
  <w:num w:numId="45">
    <w:abstractNumId w:val="49"/>
  </w:num>
  <w:num w:numId="46">
    <w:abstractNumId w:val="14"/>
  </w:num>
  <w:num w:numId="47">
    <w:abstractNumId w:val="35"/>
  </w:num>
  <w:num w:numId="48">
    <w:abstractNumId w:val="34"/>
  </w:num>
  <w:num w:numId="49">
    <w:abstractNumId w:val="46"/>
  </w:num>
  <w:num w:numId="50">
    <w:abstractNumId w:val="4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hideSpellingErrors/>
  <w:defaultTabStop w:val="720"/>
  <w:characterSpacingControl w:val="doNotCompress"/>
  <w:hdrShapeDefaults>
    <o:shapedefaults v:ext="edit" spidmax="76802"/>
  </w:hdrShapeDefaults>
  <w:footnotePr>
    <w:footnote w:id="0"/>
    <w:footnote w:id="1"/>
  </w:footnotePr>
  <w:endnotePr>
    <w:endnote w:id="0"/>
    <w:endnote w:id="1"/>
  </w:endnotePr>
  <w:compat/>
  <w:rsids>
    <w:rsidRoot w:val="000A2656"/>
    <w:rsid w:val="00014CB8"/>
    <w:rsid w:val="00020F9F"/>
    <w:rsid w:val="000330C3"/>
    <w:rsid w:val="00041FB4"/>
    <w:rsid w:val="00055EF4"/>
    <w:rsid w:val="00056AA3"/>
    <w:rsid w:val="00061B8D"/>
    <w:rsid w:val="00063F00"/>
    <w:rsid w:val="000A2656"/>
    <w:rsid w:val="000A5EF7"/>
    <w:rsid w:val="000B2C99"/>
    <w:rsid w:val="000D2695"/>
    <w:rsid w:val="000D59E8"/>
    <w:rsid w:val="00130E82"/>
    <w:rsid w:val="00130E94"/>
    <w:rsid w:val="00133284"/>
    <w:rsid w:val="0014245D"/>
    <w:rsid w:val="0014496E"/>
    <w:rsid w:val="001469A0"/>
    <w:rsid w:val="00151823"/>
    <w:rsid w:val="0015290C"/>
    <w:rsid w:val="00156295"/>
    <w:rsid w:val="00157920"/>
    <w:rsid w:val="00166E9B"/>
    <w:rsid w:val="00197AAF"/>
    <w:rsid w:val="001A4FA2"/>
    <w:rsid w:val="001C248F"/>
    <w:rsid w:val="001D7574"/>
    <w:rsid w:val="001E3EB7"/>
    <w:rsid w:val="00205232"/>
    <w:rsid w:val="002276B6"/>
    <w:rsid w:val="00227E51"/>
    <w:rsid w:val="00232B36"/>
    <w:rsid w:val="002531C0"/>
    <w:rsid w:val="00274167"/>
    <w:rsid w:val="0027728E"/>
    <w:rsid w:val="00283726"/>
    <w:rsid w:val="00284724"/>
    <w:rsid w:val="00285247"/>
    <w:rsid w:val="00290161"/>
    <w:rsid w:val="002A7413"/>
    <w:rsid w:val="002A7A2C"/>
    <w:rsid w:val="002B5178"/>
    <w:rsid w:val="002B7D5A"/>
    <w:rsid w:val="002C5843"/>
    <w:rsid w:val="002E4346"/>
    <w:rsid w:val="002E6927"/>
    <w:rsid w:val="002E6BAC"/>
    <w:rsid w:val="00305BA5"/>
    <w:rsid w:val="00320349"/>
    <w:rsid w:val="00325615"/>
    <w:rsid w:val="003407BD"/>
    <w:rsid w:val="00341E42"/>
    <w:rsid w:val="0036458A"/>
    <w:rsid w:val="00364CB2"/>
    <w:rsid w:val="00371446"/>
    <w:rsid w:val="0037196B"/>
    <w:rsid w:val="00372F61"/>
    <w:rsid w:val="003A05CE"/>
    <w:rsid w:val="003A7E96"/>
    <w:rsid w:val="003B1697"/>
    <w:rsid w:val="003C3C0D"/>
    <w:rsid w:val="003F1F42"/>
    <w:rsid w:val="004107D6"/>
    <w:rsid w:val="00416356"/>
    <w:rsid w:val="00416BB1"/>
    <w:rsid w:val="004255A0"/>
    <w:rsid w:val="004363F3"/>
    <w:rsid w:val="00445240"/>
    <w:rsid w:val="00462C8F"/>
    <w:rsid w:val="00473603"/>
    <w:rsid w:val="0047558E"/>
    <w:rsid w:val="00476748"/>
    <w:rsid w:val="0048213B"/>
    <w:rsid w:val="004857AF"/>
    <w:rsid w:val="00491A68"/>
    <w:rsid w:val="004942C1"/>
    <w:rsid w:val="004C447D"/>
    <w:rsid w:val="004D0AE7"/>
    <w:rsid w:val="004D5D37"/>
    <w:rsid w:val="004D7FE0"/>
    <w:rsid w:val="004F4701"/>
    <w:rsid w:val="00504C55"/>
    <w:rsid w:val="0050646A"/>
    <w:rsid w:val="00520B63"/>
    <w:rsid w:val="005377CE"/>
    <w:rsid w:val="005405C1"/>
    <w:rsid w:val="00541790"/>
    <w:rsid w:val="00553390"/>
    <w:rsid w:val="005605AC"/>
    <w:rsid w:val="00574C92"/>
    <w:rsid w:val="0058242C"/>
    <w:rsid w:val="005A6490"/>
    <w:rsid w:val="005B4FB9"/>
    <w:rsid w:val="005C0123"/>
    <w:rsid w:val="005C5E79"/>
    <w:rsid w:val="005C74D0"/>
    <w:rsid w:val="005E7161"/>
    <w:rsid w:val="005F0557"/>
    <w:rsid w:val="0060031D"/>
    <w:rsid w:val="00606F59"/>
    <w:rsid w:val="006260A6"/>
    <w:rsid w:val="00652621"/>
    <w:rsid w:val="00660102"/>
    <w:rsid w:val="00661AD1"/>
    <w:rsid w:val="00663E78"/>
    <w:rsid w:val="00666C90"/>
    <w:rsid w:val="00670371"/>
    <w:rsid w:val="00675CC2"/>
    <w:rsid w:val="00682411"/>
    <w:rsid w:val="00687A34"/>
    <w:rsid w:val="00692AE9"/>
    <w:rsid w:val="006B2963"/>
    <w:rsid w:val="006C25F7"/>
    <w:rsid w:val="006D56D3"/>
    <w:rsid w:val="006E54F5"/>
    <w:rsid w:val="006E59C1"/>
    <w:rsid w:val="00702F40"/>
    <w:rsid w:val="00710A0F"/>
    <w:rsid w:val="0072538F"/>
    <w:rsid w:val="0073216A"/>
    <w:rsid w:val="00737CF5"/>
    <w:rsid w:val="00742B30"/>
    <w:rsid w:val="00750287"/>
    <w:rsid w:val="00750D81"/>
    <w:rsid w:val="00751FF1"/>
    <w:rsid w:val="00760E4D"/>
    <w:rsid w:val="00762264"/>
    <w:rsid w:val="00767F8F"/>
    <w:rsid w:val="00771717"/>
    <w:rsid w:val="00771FE9"/>
    <w:rsid w:val="007739B4"/>
    <w:rsid w:val="00783CE7"/>
    <w:rsid w:val="00791310"/>
    <w:rsid w:val="00792060"/>
    <w:rsid w:val="00792C0B"/>
    <w:rsid w:val="007954C3"/>
    <w:rsid w:val="007B2DDE"/>
    <w:rsid w:val="007C6932"/>
    <w:rsid w:val="007E7D47"/>
    <w:rsid w:val="00801C9E"/>
    <w:rsid w:val="0081236F"/>
    <w:rsid w:val="00814B3A"/>
    <w:rsid w:val="00815DB2"/>
    <w:rsid w:val="00823639"/>
    <w:rsid w:val="00830C6B"/>
    <w:rsid w:val="00832274"/>
    <w:rsid w:val="0083328C"/>
    <w:rsid w:val="00842086"/>
    <w:rsid w:val="008434EE"/>
    <w:rsid w:val="00850F90"/>
    <w:rsid w:val="008A7004"/>
    <w:rsid w:val="008B2FF8"/>
    <w:rsid w:val="008C1D63"/>
    <w:rsid w:val="008C39EC"/>
    <w:rsid w:val="008D1EA1"/>
    <w:rsid w:val="008E0A30"/>
    <w:rsid w:val="008E119E"/>
    <w:rsid w:val="008E13A7"/>
    <w:rsid w:val="008F4818"/>
    <w:rsid w:val="00902252"/>
    <w:rsid w:val="0090382D"/>
    <w:rsid w:val="00931455"/>
    <w:rsid w:val="009653EB"/>
    <w:rsid w:val="00991030"/>
    <w:rsid w:val="00995C54"/>
    <w:rsid w:val="009A27D7"/>
    <w:rsid w:val="009B3598"/>
    <w:rsid w:val="009C3031"/>
    <w:rsid w:val="009D6FA9"/>
    <w:rsid w:val="009E0BD5"/>
    <w:rsid w:val="009E220C"/>
    <w:rsid w:val="009E3F9B"/>
    <w:rsid w:val="009E4E8B"/>
    <w:rsid w:val="009F3C4C"/>
    <w:rsid w:val="009F52F2"/>
    <w:rsid w:val="00A006AA"/>
    <w:rsid w:val="00A075B7"/>
    <w:rsid w:val="00A16497"/>
    <w:rsid w:val="00A37369"/>
    <w:rsid w:val="00A37B3D"/>
    <w:rsid w:val="00A80F7C"/>
    <w:rsid w:val="00A948E7"/>
    <w:rsid w:val="00AA08E5"/>
    <w:rsid w:val="00AB735A"/>
    <w:rsid w:val="00AC5512"/>
    <w:rsid w:val="00AD2C48"/>
    <w:rsid w:val="00AE23A0"/>
    <w:rsid w:val="00AE52F8"/>
    <w:rsid w:val="00B06ACB"/>
    <w:rsid w:val="00B07F54"/>
    <w:rsid w:val="00B14264"/>
    <w:rsid w:val="00B17455"/>
    <w:rsid w:val="00B17546"/>
    <w:rsid w:val="00B22408"/>
    <w:rsid w:val="00B34B3B"/>
    <w:rsid w:val="00B3668E"/>
    <w:rsid w:val="00B4043D"/>
    <w:rsid w:val="00B4626B"/>
    <w:rsid w:val="00B54521"/>
    <w:rsid w:val="00B60435"/>
    <w:rsid w:val="00B6788B"/>
    <w:rsid w:val="00B73AA2"/>
    <w:rsid w:val="00B74CFE"/>
    <w:rsid w:val="00B75D8F"/>
    <w:rsid w:val="00BC11FB"/>
    <w:rsid w:val="00BC7F93"/>
    <w:rsid w:val="00BE10E0"/>
    <w:rsid w:val="00BE7080"/>
    <w:rsid w:val="00BF0DD8"/>
    <w:rsid w:val="00C04034"/>
    <w:rsid w:val="00C16C51"/>
    <w:rsid w:val="00C21CB0"/>
    <w:rsid w:val="00C374F0"/>
    <w:rsid w:val="00C42B68"/>
    <w:rsid w:val="00C7040C"/>
    <w:rsid w:val="00C835B9"/>
    <w:rsid w:val="00C85C98"/>
    <w:rsid w:val="00CB5A5E"/>
    <w:rsid w:val="00CB66C5"/>
    <w:rsid w:val="00CB7EFA"/>
    <w:rsid w:val="00CD61C9"/>
    <w:rsid w:val="00CD7BCF"/>
    <w:rsid w:val="00CE78F2"/>
    <w:rsid w:val="00CF6550"/>
    <w:rsid w:val="00D02F2F"/>
    <w:rsid w:val="00D07CCC"/>
    <w:rsid w:val="00D17303"/>
    <w:rsid w:val="00D20642"/>
    <w:rsid w:val="00D20CEB"/>
    <w:rsid w:val="00D25D4B"/>
    <w:rsid w:val="00D30073"/>
    <w:rsid w:val="00DB0370"/>
    <w:rsid w:val="00DB75ED"/>
    <w:rsid w:val="00DD03DB"/>
    <w:rsid w:val="00DE272C"/>
    <w:rsid w:val="00DE7335"/>
    <w:rsid w:val="00E025B9"/>
    <w:rsid w:val="00E16397"/>
    <w:rsid w:val="00E26908"/>
    <w:rsid w:val="00E3443C"/>
    <w:rsid w:val="00E47D97"/>
    <w:rsid w:val="00E503A2"/>
    <w:rsid w:val="00E63D46"/>
    <w:rsid w:val="00E63EEB"/>
    <w:rsid w:val="00E7184A"/>
    <w:rsid w:val="00E9270E"/>
    <w:rsid w:val="00EA680D"/>
    <w:rsid w:val="00EA6F75"/>
    <w:rsid w:val="00ED1E39"/>
    <w:rsid w:val="00EE7929"/>
    <w:rsid w:val="00EF3811"/>
    <w:rsid w:val="00EF6DC5"/>
    <w:rsid w:val="00F07C3E"/>
    <w:rsid w:val="00F43D1C"/>
    <w:rsid w:val="00F65F12"/>
    <w:rsid w:val="00F703BF"/>
    <w:rsid w:val="00F80915"/>
    <w:rsid w:val="00F915CA"/>
    <w:rsid w:val="00F91B59"/>
    <w:rsid w:val="00FB1DE9"/>
    <w:rsid w:val="00FC1600"/>
    <w:rsid w:val="00FD0055"/>
    <w:rsid w:val="00FD72C2"/>
    <w:rsid w:val="00FE1576"/>
    <w:rsid w:val="00FF0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ules v:ext="edit">
        <o:r id="V:Rule4" type="connector" idref="#_x0000_s1031"/>
        <o:r id="V:Rule5" type="connector" idref="#_x0000_s1032"/>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56"/>
    <w:pPr>
      <w:spacing w:after="160" w:line="259" w:lineRule="auto"/>
      <w:jc w:val="left"/>
    </w:pPr>
    <w:rPr>
      <w:rFonts w:ascii="Calibri" w:eastAsia="Calibri" w:hAnsi="Calibri" w:cs="Times New Roman"/>
    </w:rPr>
  </w:style>
  <w:style w:type="paragraph" w:styleId="Heading1">
    <w:name w:val="heading 1"/>
    <w:basedOn w:val="Normal"/>
    <w:next w:val="Normal"/>
    <w:link w:val="Heading1Char"/>
    <w:uiPriority w:val="9"/>
    <w:qFormat/>
    <w:rsid w:val="0037196B"/>
    <w:pPr>
      <w:keepNext/>
      <w:keepLines/>
      <w:spacing w:before="240" w:after="0" w:line="480" w:lineRule="auto"/>
      <w:jc w:val="center"/>
      <w:outlineLvl w:val="0"/>
    </w:pPr>
    <w:rPr>
      <w:rFonts w:ascii="Times New Roman" w:eastAsia="Times New Roman" w:hAnsi="Times New Roman"/>
      <w:sz w:val="28"/>
      <w:szCs w:val="32"/>
    </w:rPr>
  </w:style>
  <w:style w:type="paragraph" w:styleId="Heading2">
    <w:name w:val="heading 2"/>
    <w:basedOn w:val="Normal"/>
    <w:next w:val="Normal"/>
    <w:link w:val="Heading2Char"/>
    <w:uiPriority w:val="9"/>
    <w:unhideWhenUsed/>
    <w:qFormat/>
    <w:rsid w:val="00750D81"/>
    <w:pPr>
      <w:keepNext/>
      <w:keepLines/>
      <w:spacing w:before="40" w:after="0" w:line="480" w:lineRule="auto"/>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unhideWhenUsed/>
    <w:qFormat/>
    <w:rsid w:val="00205232"/>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8F4818"/>
    <w:pPr>
      <w:keepNext/>
      <w:keepLines/>
      <w:spacing w:before="200" w:after="0" w:line="480" w:lineRule="auto"/>
      <w:outlineLvl w:val="3"/>
    </w:pPr>
    <w:rPr>
      <w:rFonts w:ascii="Times New Roman" w:eastAsiaTheme="majorEastAsia" w:hAnsi="Times New Roman"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6B"/>
    <w:rPr>
      <w:rFonts w:ascii="Times New Roman" w:eastAsia="Times New Roman" w:hAnsi="Times New Roman" w:cs="Times New Roman"/>
      <w:sz w:val="28"/>
      <w:szCs w:val="32"/>
    </w:rPr>
  </w:style>
  <w:style w:type="character" w:customStyle="1" w:styleId="Heading2Char">
    <w:name w:val="Heading 2 Char"/>
    <w:basedOn w:val="DefaultParagraphFont"/>
    <w:link w:val="Heading2"/>
    <w:uiPriority w:val="9"/>
    <w:rsid w:val="00750D81"/>
    <w:rPr>
      <w:rFonts w:ascii="Times New Roman" w:eastAsia="Times New Roman" w:hAnsi="Times New Roman" w:cs="Times New Roman"/>
      <w:sz w:val="24"/>
      <w:szCs w:val="26"/>
    </w:rPr>
  </w:style>
  <w:style w:type="paragraph" w:styleId="ListParagraph">
    <w:name w:val="List Paragraph"/>
    <w:basedOn w:val="Normal"/>
    <w:uiPriority w:val="34"/>
    <w:qFormat/>
    <w:rsid w:val="000A2656"/>
    <w:pPr>
      <w:ind w:left="720"/>
      <w:contextualSpacing/>
    </w:pPr>
  </w:style>
  <w:style w:type="paragraph" w:styleId="NoSpacing">
    <w:name w:val="No Spacing"/>
    <w:uiPriority w:val="1"/>
    <w:qFormat/>
    <w:rsid w:val="000A2656"/>
    <w:pPr>
      <w:spacing w:line="240" w:lineRule="auto"/>
      <w:jc w:val="left"/>
    </w:pPr>
    <w:rPr>
      <w:rFonts w:ascii="Calibri" w:eastAsia="Calibri" w:hAnsi="Calibri" w:cs="Times New Roman"/>
    </w:rPr>
  </w:style>
  <w:style w:type="character" w:styleId="Hyperlink">
    <w:name w:val="Hyperlink"/>
    <w:basedOn w:val="DefaultParagraphFont"/>
    <w:uiPriority w:val="99"/>
    <w:unhideWhenUsed/>
    <w:rsid w:val="000A2656"/>
    <w:rPr>
      <w:color w:val="0000FF"/>
      <w:u w:val="single"/>
    </w:rPr>
  </w:style>
  <w:style w:type="character" w:styleId="FootnoteReference">
    <w:name w:val="footnote reference"/>
    <w:basedOn w:val="DefaultParagraphFont"/>
    <w:uiPriority w:val="99"/>
    <w:semiHidden/>
    <w:unhideWhenUsed/>
    <w:rsid w:val="000A2656"/>
    <w:rPr>
      <w:vertAlign w:val="superscript"/>
    </w:rPr>
  </w:style>
  <w:style w:type="paragraph" w:styleId="Footer">
    <w:name w:val="footer"/>
    <w:basedOn w:val="Normal"/>
    <w:link w:val="FooterChar"/>
    <w:uiPriority w:val="99"/>
    <w:unhideWhenUsed/>
    <w:rsid w:val="000A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656"/>
    <w:rPr>
      <w:rFonts w:ascii="Calibri" w:eastAsia="Calibri" w:hAnsi="Calibri" w:cs="Times New Roman"/>
    </w:rPr>
  </w:style>
  <w:style w:type="character" w:customStyle="1" w:styleId="Heading3Char">
    <w:name w:val="Heading 3 Char"/>
    <w:basedOn w:val="DefaultParagraphFont"/>
    <w:link w:val="Heading3"/>
    <w:uiPriority w:val="9"/>
    <w:rsid w:val="0020523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8F4818"/>
    <w:rPr>
      <w:rFonts w:ascii="Times New Roman" w:eastAsiaTheme="majorEastAsia" w:hAnsi="Times New Roman" w:cstheme="majorBidi"/>
      <w:b/>
      <w:bCs/>
      <w:i/>
      <w:iCs/>
      <w:sz w:val="24"/>
    </w:rPr>
  </w:style>
  <w:style w:type="table" w:styleId="TableGrid">
    <w:name w:val="Table Grid"/>
    <w:basedOn w:val="TableNormal"/>
    <w:uiPriority w:val="59"/>
    <w:rsid w:val="000A2656"/>
    <w:pPr>
      <w:spacing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2656"/>
    <w:pPr>
      <w:autoSpaceDE w:val="0"/>
      <w:autoSpaceDN w:val="0"/>
      <w:adjustRightInd w:val="0"/>
      <w:spacing w:line="240" w:lineRule="auto"/>
      <w:jc w:val="left"/>
    </w:pPr>
    <w:rPr>
      <w:rFonts w:ascii="Times New Roman" w:eastAsia="Calibri" w:hAnsi="Times New Roman" w:cs="Times New Roman"/>
      <w:color w:val="000000"/>
      <w:sz w:val="24"/>
      <w:szCs w:val="24"/>
      <w:lang w:val="en-ID"/>
    </w:rPr>
  </w:style>
  <w:style w:type="paragraph" w:styleId="BalloonText">
    <w:name w:val="Balloon Text"/>
    <w:basedOn w:val="Normal"/>
    <w:link w:val="BalloonTextChar"/>
    <w:uiPriority w:val="99"/>
    <w:semiHidden/>
    <w:unhideWhenUsed/>
    <w:rsid w:val="000A2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656"/>
    <w:rPr>
      <w:rFonts w:ascii="Tahoma" w:eastAsia="Calibri" w:hAnsi="Tahoma" w:cs="Tahoma"/>
      <w:sz w:val="16"/>
      <w:szCs w:val="16"/>
    </w:rPr>
  </w:style>
  <w:style w:type="paragraph" w:styleId="FootnoteText">
    <w:name w:val="footnote text"/>
    <w:basedOn w:val="Normal"/>
    <w:link w:val="FootnoteTextChar"/>
    <w:uiPriority w:val="99"/>
    <w:semiHidden/>
    <w:unhideWhenUsed/>
    <w:rsid w:val="000A2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656"/>
    <w:rPr>
      <w:rFonts w:ascii="Calibri" w:eastAsia="Calibri" w:hAnsi="Calibri" w:cs="Times New Roman"/>
      <w:sz w:val="20"/>
      <w:szCs w:val="20"/>
    </w:rPr>
  </w:style>
  <w:style w:type="paragraph" w:styleId="Header">
    <w:name w:val="header"/>
    <w:basedOn w:val="Normal"/>
    <w:link w:val="HeaderChar"/>
    <w:uiPriority w:val="99"/>
    <w:semiHidden/>
    <w:unhideWhenUsed/>
    <w:rsid w:val="000A2656"/>
    <w:pPr>
      <w:tabs>
        <w:tab w:val="center" w:pos="4680"/>
        <w:tab w:val="right" w:pos="9360"/>
      </w:tabs>
    </w:pPr>
  </w:style>
  <w:style w:type="character" w:customStyle="1" w:styleId="HeaderChar">
    <w:name w:val="Header Char"/>
    <w:basedOn w:val="DefaultParagraphFont"/>
    <w:link w:val="Header"/>
    <w:uiPriority w:val="99"/>
    <w:semiHidden/>
    <w:rsid w:val="000A2656"/>
    <w:rPr>
      <w:rFonts w:ascii="Calibri" w:eastAsia="Calibri" w:hAnsi="Calibri" w:cs="Times New Roman"/>
    </w:rPr>
  </w:style>
  <w:style w:type="character" w:customStyle="1" w:styleId="fontstyle01">
    <w:name w:val="fontstyle01"/>
    <w:basedOn w:val="DefaultParagraphFont"/>
    <w:rsid w:val="000A265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A2656"/>
    <w:rPr>
      <w:rFonts w:ascii="Times New Roman" w:hAnsi="Times New Roman" w:cs="Times New Roman" w:hint="default"/>
      <w:b w:val="0"/>
      <w:bCs w:val="0"/>
      <w:i/>
      <w:iCs/>
      <w:color w:val="000000"/>
      <w:sz w:val="24"/>
      <w:szCs w:val="24"/>
    </w:rPr>
  </w:style>
  <w:style w:type="character" w:styleId="PlaceholderText">
    <w:name w:val="Placeholder Text"/>
    <w:basedOn w:val="DefaultParagraphFont"/>
    <w:uiPriority w:val="99"/>
    <w:semiHidden/>
    <w:rsid w:val="000A2656"/>
    <w:rPr>
      <w:color w:val="808080"/>
    </w:rPr>
  </w:style>
  <w:style w:type="paragraph" w:customStyle="1" w:styleId="ListParagraph1">
    <w:name w:val="List Paragraph1"/>
    <w:basedOn w:val="Normal"/>
    <w:uiPriority w:val="34"/>
    <w:qFormat/>
    <w:rsid w:val="000A2656"/>
    <w:pPr>
      <w:spacing w:after="200" w:line="276" w:lineRule="auto"/>
      <w:ind w:left="720"/>
      <w:contextualSpacing/>
    </w:pPr>
    <w:rPr>
      <w:lang w:val="id-ID"/>
    </w:rPr>
  </w:style>
  <w:style w:type="paragraph" w:styleId="DocumentMap">
    <w:name w:val="Document Map"/>
    <w:basedOn w:val="Normal"/>
    <w:link w:val="DocumentMapChar"/>
    <w:uiPriority w:val="99"/>
    <w:semiHidden/>
    <w:unhideWhenUsed/>
    <w:rsid w:val="008E11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119E"/>
    <w:rPr>
      <w:rFonts w:ascii="Tahoma" w:eastAsia="Calibri" w:hAnsi="Tahoma" w:cs="Tahoma"/>
      <w:sz w:val="16"/>
      <w:szCs w:val="16"/>
    </w:rPr>
  </w:style>
  <w:style w:type="paragraph" w:styleId="TOCHeading">
    <w:name w:val="TOC Heading"/>
    <w:basedOn w:val="Heading1"/>
    <w:next w:val="Normal"/>
    <w:uiPriority w:val="39"/>
    <w:unhideWhenUsed/>
    <w:qFormat/>
    <w:rsid w:val="00283726"/>
    <w:p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TOC1">
    <w:name w:val="toc 1"/>
    <w:basedOn w:val="Normal"/>
    <w:next w:val="Normal"/>
    <w:autoRedefine/>
    <w:uiPriority w:val="39"/>
    <w:unhideWhenUsed/>
    <w:rsid w:val="00AE52F8"/>
    <w:pPr>
      <w:tabs>
        <w:tab w:val="right" w:leader="dot" w:pos="8778"/>
      </w:tabs>
      <w:spacing w:after="100"/>
    </w:pPr>
    <w:rPr>
      <w:rFonts w:ascii="Times New Roman" w:hAnsi="Times New Roman"/>
      <w:noProof/>
      <w:sz w:val="24"/>
      <w:szCs w:val="24"/>
    </w:rPr>
  </w:style>
  <w:style w:type="paragraph" w:styleId="TOC2">
    <w:name w:val="toc 2"/>
    <w:basedOn w:val="Normal"/>
    <w:next w:val="Normal"/>
    <w:autoRedefine/>
    <w:uiPriority w:val="39"/>
    <w:unhideWhenUsed/>
    <w:rsid w:val="00283726"/>
    <w:pPr>
      <w:spacing w:after="100"/>
      <w:ind w:left="220"/>
    </w:pPr>
  </w:style>
  <w:style w:type="paragraph" w:styleId="TOC3">
    <w:name w:val="toc 3"/>
    <w:basedOn w:val="Normal"/>
    <w:next w:val="Normal"/>
    <w:autoRedefine/>
    <w:uiPriority w:val="39"/>
    <w:unhideWhenUsed/>
    <w:rsid w:val="00283726"/>
    <w:pPr>
      <w:spacing w:after="100"/>
      <w:ind w:left="440"/>
    </w:pPr>
  </w:style>
  <w:style w:type="paragraph" w:styleId="HTMLPreformatted">
    <w:name w:val="HTML Preformatted"/>
    <w:basedOn w:val="Normal"/>
    <w:link w:val="HTMLPreformattedChar"/>
    <w:uiPriority w:val="99"/>
    <w:unhideWhenUsed/>
    <w:rsid w:val="0067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5CC2"/>
    <w:rPr>
      <w:rFonts w:ascii="Courier New" w:eastAsia="Times New Roman" w:hAnsi="Courier New" w:cs="Courier New"/>
      <w:sz w:val="20"/>
      <w:szCs w:val="20"/>
    </w:rPr>
  </w:style>
  <w:style w:type="character" w:customStyle="1" w:styleId="tlid-translation">
    <w:name w:val="tlid-translation"/>
    <w:basedOn w:val="DefaultParagraphFont"/>
    <w:rsid w:val="00675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E22C-5951-43E6-AEBD-8A9AF012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9566</Words>
  <Characters>54530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63969</CharactersWithSpaces>
  <SharedDoc>false</SharedDoc>
  <HLinks>
    <vt:vector size="360" baseType="variant">
      <vt:variant>
        <vt:i4>3145828</vt:i4>
      </vt:variant>
      <vt:variant>
        <vt:i4>572</vt:i4>
      </vt:variant>
      <vt:variant>
        <vt:i4>0</vt:i4>
      </vt:variant>
      <vt:variant>
        <vt:i4>5</vt:i4>
      </vt:variant>
      <vt:variant>
        <vt:lpwstr>https://staff.blog.ui.ac.id/martani/about/disajikan-dalam-seminar-simposium-lokakarya-tetapi-tidak-dimuat-dalam-prosiding-yang-dipublikasikan/pengaruh-struktur-kepemilikan-terhadap-aggressive-tax-avoidance/</vt:lpwstr>
      </vt:variant>
      <vt:variant>
        <vt:lpwstr/>
      </vt:variant>
      <vt:variant>
        <vt:i4>1245212</vt:i4>
      </vt:variant>
      <vt:variant>
        <vt:i4>423</vt:i4>
      </vt:variant>
      <vt:variant>
        <vt:i4>0</vt:i4>
      </vt:variant>
      <vt:variant>
        <vt:i4>5</vt:i4>
      </vt:variant>
      <vt:variant>
        <vt:lpwstr>http://www.idx.co.id/</vt:lpwstr>
      </vt:variant>
      <vt:variant>
        <vt:lpwstr/>
      </vt:variant>
      <vt:variant>
        <vt:i4>1376313</vt:i4>
      </vt:variant>
      <vt:variant>
        <vt:i4>344</vt:i4>
      </vt:variant>
      <vt:variant>
        <vt:i4>0</vt:i4>
      </vt:variant>
      <vt:variant>
        <vt:i4>5</vt:i4>
      </vt:variant>
      <vt:variant>
        <vt:lpwstr/>
      </vt:variant>
      <vt:variant>
        <vt:lpwstr>_Toc16768577</vt:lpwstr>
      </vt:variant>
      <vt:variant>
        <vt:i4>1310777</vt:i4>
      </vt:variant>
      <vt:variant>
        <vt:i4>338</vt:i4>
      </vt:variant>
      <vt:variant>
        <vt:i4>0</vt:i4>
      </vt:variant>
      <vt:variant>
        <vt:i4>5</vt:i4>
      </vt:variant>
      <vt:variant>
        <vt:lpwstr/>
      </vt:variant>
      <vt:variant>
        <vt:lpwstr>_Toc16768576</vt:lpwstr>
      </vt:variant>
      <vt:variant>
        <vt:i4>1507385</vt:i4>
      </vt:variant>
      <vt:variant>
        <vt:i4>332</vt:i4>
      </vt:variant>
      <vt:variant>
        <vt:i4>0</vt:i4>
      </vt:variant>
      <vt:variant>
        <vt:i4>5</vt:i4>
      </vt:variant>
      <vt:variant>
        <vt:lpwstr/>
      </vt:variant>
      <vt:variant>
        <vt:lpwstr>_Toc16768575</vt:lpwstr>
      </vt:variant>
      <vt:variant>
        <vt:i4>1441849</vt:i4>
      </vt:variant>
      <vt:variant>
        <vt:i4>326</vt:i4>
      </vt:variant>
      <vt:variant>
        <vt:i4>0</vt:i4>
      </vt:variant>
      <vt:variant>
        <vt:i4>5</vt:i4>
      </vt:variant>
      <vt:variant>
        <vt:lpwstr/>
      </vt:variant>
      <vt:variant>
        <vt:lpwstr>_Toc16768574</vt:lpwstr>
      </vt:variant>
      <vt:variant>
        <vt:i4>1114169</vt:i4>
      </vt:variant>
      <vt:variant>
        <vt:i4>320</vt:i4>
      </vt:variant>
      <vt:variant>
        <vt:i4>0</vt:i4>
      </vt:variant>
      <vt:variant>
        <vt:i4>5</vt:i4>
      </vt:variant>
      <vt:variant>
        <vt:lpwstr/>
      </vt:variant>
      <vt:variant>
        <vt:lpwstr>_Toc16768573</vt:lpwstr>
      </vt:variant>
      <vt:variant>
        <vt:i4>1048633</vt:i4>
      </vt:variant>
      <vt:variant>
        <vt:i4>314</vt:i4>
      </vt:variant>
      <vt:variant>
        <vt:i4>0</vt:i4>
      </vt:variant>
      <vt:variant>
        <vt:i4>5</vt:i4>
      </vt:variant>
      <vt:variant>
        <vt:lpwstr/>
      </vt:variant>
      <vt:variant>
        <vt:lpwstr>_Toc16768572</vt:lpwstr>
      </vt:variant>
      <vt:variant>
        <vt:i4>1245241</vt:i4>
      </vt:variant>
      <vt:variant>
        <vt:i4>308</vt:i4>
      </vt:variant>
      <vt:variant>
        <vt:i4>0</vt:i4>
      </vt:variant>
      <vt:variant>
        <vt:i4>5</vt:i4>
      </vt:variant>
      <vt:variant>
        <vt:lpwstr/>
      </vt:variant>
      <vt:variant>
        <vt:lpwstr>_Toc16768571</vt:lpwstr>
      </vt:variant>
      <vt:variant>
        <vt:i4>1179705</vt:i4>
      </vt:variant>
      <vt:variant>
        <vt:i4>302</vt:i4>
      </vt:variant>
      <vt:variant>
        <vt:i4>0</vt:i4>
      </vt:variant>
      <vt:variant>
        <vt:i4>5</vt:i4>
      </vt:variant>
      <vt:variant>
        <vt:lpwstr/>
      </vt:variant>
      <vt:variant>
        <vt:lpwstr>_Toc16768570</vt:lpwstr>
      </vt:variant>
      <vt:variant>
        <vt:i4>1769528</vt:i4>
      </vt:variant>
      <vt:variant>
        <vt:i4>296</vt:i4>
      </vt:variant>
      <vt:variant>
        <vt:i4>0</vt:i4>
      </vt:variant>
      <vt:variant>
        <vt:i4>5</vt:i4>
      </vt:variant>
      <vt:variant>
        <vt:lpwstr/>
      </vt:variant>
      <vt:variant>
        <vt:lpwstr>_Toc16768569</vt:lpwstr>
      </vt:variant>
      <vt:variant>
        <vt:i4>1703992</vt:i4>
      </vt:variant>
      <vt:variant>
        <vt:i4>290</vt:i4>
      </vt:variant>
      <vt:variant>
        <vt:i4>0</vt:i4>
      </vt:variant>
      <vt:variant>
        <vt:i4>5</vt:i4>
      </vt:variant>
      <vt:variant>
        <vt:lpwstr/>
      </vt:variant>
      <vt:variant>
        <vt:lpwstr>_Toc16768568</vt:lpwstr>
      </vt:variant>
      <vt:variant>
        <vt:i4>1376312</vt:i4>
      </vt:variant>
      <vt:variant>
        <vt:i4>284</vt:i4>
      </vt:variant>
      <vt:variant>
        <vt:i4>0</vt:i4>
      </vt:variant>
      <vt:variant>
        <vt:i4>5</vt:i4>
      </vt:variant>
      <vt:variant>
        <vt:lpwstr/>
      </vt:variant>
      <vt:variant>
        <vt:lpwstr>_Toc16768567</vt:lpwstr>
      </vt:variant>
      <vt:variant>
        <vt:i4>1310776</vt:i4>
      </vt:variant>
      <vt:variant>
        <vt:i4>278</vt:i4>
      </vt:variant>
      <vt:variant>
        <vt:i4>0</vt:i4>
      </vt:variant>
      <vt:variant>
        <vt:i4>5</vt:i4>
      </vt:variant>
      <vt:variant>
        <vt:lpwstr/>
      </vt:variant>
      <vt:variant>
        <vt:lpwstr>_Toc16768566</vt:lpwstr>
      </vt:variant>
      <vt:variant>
        <vt:i4>1507384</vt:i4>
      </vt:variant>
      <vt:variant>
        <vt:i4>272</vt:i4>
      </vt:variant>
      <vt:variant>
        <vt:i4>0</vt:i4>
      </vt:variant>
      <vt:variant>
        <vt:i4>5</vt:i4>
      </vt:variant>
      <vt:variant>
        <vt:lpwstr/>
      </vt:variant>
      <vt:variant>
        <vt:lpwstr>_Toc16768565</vt:lpwstr>
      </vt:variant>
      <vt:variant>
        <vt:i4>1441848</vt:i4>
      </vt:variant>
      <vt:variant>
        <vt:i4>266</vt:i4>
      </vt:variant>
      <vt:variant>
        <vt:i4>0</vt:i4>
      </vt:variant>
      <vt:variant>
        <vt:i4>5</vt:i4>
      </vt:variant>
      <vt:variant>
        <vt:lpwstr/>
      </vt:variant>
      <vt:variant>
        <vt:lpwstr>_Toc16768564</vt:lpwstr>
      </vt:variant>
      <vt:variant>
        <vt:i4>1114168</vt:i4>
      </vt:variant>
      <vt:variant>
        <vt:i4>260</vt:i4>
      </vt:variant>
      <vt:variant>
        <vt:i4>0</vt:i4>
      </vt:variant>
      <vt:variant>
        <vt:i4>5</vt:i4>
      </vt:variant>
      <vt:variant>
        <vt:lpwstr/>
      </vt:variant>
      <vt:variant>
        <vt:lpwstr>_Toc16768563</vt:lpwstr>
      </vt:variant>
      <vt:variant>
        <vt:i4>1048632</vt:i4>
      </vt:variant>
      <vt:variant>
        <vt:i4>254</vt:i4>
      </vt:variant>
      <vt:variant>
        <vt:i4>0</vt:i4>
      </vt:variant>
      <vt:variant>
        <vt:i4>5</vt:i4>
      </vt:variant>
      <vt:variant>
        <vt:lpwstr/>
      </vt:variant>
      <vt:variant>
        <vt:lpwstr>_Toc16768562</vt:lpwstr>
      </vt:variant>
      <vt:variant>
        <vt:i4>1245240</vt:i4>
      </vt:variant>
      <vt:variant>
        <vt:i4>248</vt:i4>
      </vt:variant>
      <vt:variant>
        <vt:i4>0</vt:i4>
      </vt:variant>
      <vt:variant>
        <vt:i4>5</vt:i4>
      </vt:variant>
      <vt:variant>
        <vt:lpwstr/>
      </vt:variant>
      <vt:variant>
        <vt:lpwstr>_Toc16768561</vt:lpwstr>
      </vt:variant>
      <vt:variant>
        <vt:i4>1179704</vt:i4>
      </vt:variant>
      <vt:variant>
        <vt:i4>242</vt:i4>
      </vt:variant>
      <vt:variant>
        <vt:i4>0</vt:i4>
      </vt:variant>
      <vt:variant>
        <vt:i4>5</vt:i4>
      </vt:variant>
      <vt:variant>
        <vt:lpwstr/>
      </vt:variant>
      <vt:variant>
        <vt:lpwstr>_Toc16768560</vt:lpwstr>
      </vt:variant>
      <vt:variant>
        <vt:i4>1769531</vt:i4>
      </vt:variant>
      <vt:variant>
        <vt:i4>236</vt:i4>
      </vt:variant>
      <vt:variant>
        <vt:i4>0</vt:i4>
      </vt:variant>
      <vt:variant>
        <vt:i4>5</vt:i4>
      </vt:variant>
      <vt:variant>
        <vt:lpwstr/>
      </vt:variant>
      <vt:variant>
        <vt:lpwstr>_Toc16768559</vt:lpwstr>
      </vt:variant>
      <vt:variant>
        <vt:i4>1703995</vt:i4>
      </vt:variant>
      <vt:variant>
        <vt:i4>230</vt:i4>
      </vt:variant>
      <vt:variant>
        <vt:i4>0</vt:i4>
      </vt:variant>
      <vt:variant>
        <vt:i4>5</vt:i4>
      </vt:variant>
      <vt:variant>
        <vt:lpwstr/>
      </vt:variant>
      <vt:variant>
        <vt:lpwstr>_Toc16768558</vt:lpwstr>
      </vt:variant>
      <vt:variant>
        <vt:i4>1376315</vt:i4>
      </vt:variant>
      <vt:variant>
        <vt:i4>224</vt:i4>
      </vt:variant>
      <vt:variant>
        <vt:i4>0</vt:i4>
      </vt:variant>
      <vt:variant>
        <vt:i4>5</vt:i4>
      </vt:variant>
      <vt:variant>
        <vt:lpwstr/>
      </vt:variant>
      <vt:variant>
        <vt:lpwstr>_Toc16768557</vt:lpwstr>
      </vt:variant>
      <vt:variant>
        <vt:i4>1310779</vt:i4>
      </vt:variant>
      <vt:variant>
        <vt:i4>218</vt:i4>
      </vt:variant>
      <vt:variant>
        <vt:i4>0</vt:i4>
      </vt:variant>
      <vt:variant>
        <vt:i4>5</vt:i4>
      </vt:variant>
      <vt:variant>
        <vt:lpwstr/>
      </vt:variant>
      <vt:variant>
        <vt:lpwstr>_Toc16768556</vt:lpwstr>
      </vt:variant>
      <vt:variant>
        <vt:i4>1507387</vt:i4>
      </vt:variant>
      <vt:variant>
        <vt:i4>212</vt:i4>
      </vt:variant>
      <vt:variant>
        <vt:i4>0</vt:i4>
      </vt:variant>
      <vt:variant>
        <vt:i4>5</vt:i4>
      </vt:variant>
      <vt:variant>
        <vt:lpwstr/>
      </vt:variant>
      <vt:variant>
        <vt:lpwstr>_Toc16768555</vt:lpwstr>
      </vt:variant>
      <vt:variant>
        <vt:i4>1441851</vt:i4>
      </vt:variant>
      <vt:variant>
        <vt:i4>206</vt:i4>
      </vt:variant>
      <vt:variant>
        <vt:i4>0</vt:i4>
      </vt:variant>
      <vt:variant>
        <vt:i4>5</vt:i4>
      </vt:variant>
      <vt:variant>
        <vt:lpwstr/>
      </vt:variant>
      <vt:variant>
        <vt:lpwstr>_Toc16768554</vt:lpwstr>
      </vt:variant>
      <vt:variant>
        <vt:i4>1114171</vt:i4>
      </vt:variant>
      <vt:variant>
        <vt:i4>200</vt:i4>
      </vt:variant>
      <vt:variant>
        <vt:i4>0</vt:i4>
      </vt:variant>
      <vt:variant>
        <vt:i4>5</vt:i4>
      </vt:variant>
      <vt:variant>
        <vt:lpwstr/>
      </vt:variant>
      <vt:variant>
        <vt:lpwstr>_Toc16768553</vt:lpwstr>
      </vt:variant>
      <vt:variant>
        <vt:i4>1048635</vt:i4>
      </vt:variant>
      <vt:variant>
        <vt:i4>194</vt:i4>
      </vt:variant>
      <vt:variant>
        <vt:i4>0</vt:i4>
      </vt:variant>
      <vt:variant>
        <vt:i4>5</vt:i4>
      </vt:variant>
      <vt:variant>
        <vt:lpwstr/>
      </vt:variant>
      <vt:variant>
        <vt:lpwstr>_Toc16768552</vt:lpwstr>
      </vt:variant>
      <vt:variant>
        <vt:i4>1245243</vt:i4>
      </vt:variant>
      <vt:variant>
        <vt:i4>188</vt:i4>
      </vt:variant>
      <vt:variant>
        <vt:i4>0</vt:i4>
      </vt:variant>
      <vt:variant>
        <vt:i4>5</vt:i4>
      </vt:variant>
      <vt:variant>
        <vt:lpwstr/>
      </vt:variant>
      <vt:variant>
        <vt:lpwstr>_Toc16768551</vt:lpwstr>
      </vt:variant>
      <vt:variant>
        <vt:i4>1179707</vt:i4>
      </vt:variant>
      <vt:variant>
        <vt:i4>182</vt:i4>
      </vt:variant>
      <vt:variant>
        <vt:i4>0</vt:i4>
      </vt:variant>
      <vt:variant>
        <vt:i4>5</vt:i4>
      </vt:variant>
      <vt:variant>
        <vt:lpwstr/>
      </vt:variant>
      <vt:variant>
        <vt:lpwstr>_Toc16768550</vt:lpwstr>
      </vt:variant>
      <vt:variant>
        <vt:i4>1769530</vt:i4>
      </vt:variant>
      <vt:variant>
        <vt:i4>176</vt:i4>
      </vt:variant>
      <vt:variant>
        <vt:i4>0</vt:i4>
      </vt:variant>
      <vt:variant>
        <vt:i4>5</vt:i4>
      </vt:variant>
      <vt:variant>
        <vt:lpwstr/>
      </vt:variant>
      <vt:variant>
        <vt:lpwstr>_Toc16768549</vt:lpwstr>
      </vt:variant>
      <vt:variant>
        <vt:i4>1703994</vt:i4>
      </vt:variant>
      <vt:variant>
        <vt:i4>170</vt:i4>
      </vt:variant>
      <vt:variant>
        <vt:i4>0</vt:i4>
      </vt:variant>
      <vt:variant>
        <vt:i4>5</vt:i4>
      </vt:variant>
      <vt:variant>
        <vt:lpwstr/>
      </vt:variant>
      <vt:variant>
        <vt:lpwstr>_Toc16768548</vt:lpwstr>
      </vt:variant>
      <vt:variant>
        <vt:i4>1376314</vt:i4>
      </vt:variant>
      <vt:variant>
        <vt:i4>164</vt:i4>
      </vt:variant>
      <vt:variant>
        <vt:i4>0</vt:i4>
      </vt:variant>
      <vt:variant>
        <vt:i4>5</vt:i4>
      </vt:variant>
      <vt:variant>
        <vt:lpwstr/>
      </vt:variant>
      <vt:variant>
        <vt:lpwstr>_Toc16768547</vt:lpwstr>
      </vt:variant>
      <vt:variant>
        <vt:i4>1310778</vt:i4>
      </vt:variant>
      <vt:variant>
        <vt:i4>158</vt:i4>
      </vt:variant>
      <vt:variant>
        <vt:i4>0</vt:i4>
      </vt:variant>
      <vt:variant>
        <vt:i4>5</vt:i4>
      </vt:variant>
      <vt:variant>
        <vt:lpwstr/>
      </vt:variant>
      <vt:variant>
        <vt:lpwstr>_Toc16768546</vt:lpwstr>
      </vt:variant>
      <vt:variant>
        <vt:i4>1507386</vt:i4>
      </vt:variant>
      <vt:variant>
        <vt:i4>152</vt:i4>
      </vt:variant>
      <vt:variant>
        <vt:i4>0</vt:i4>
      </vt:variant>
      <vt:variant>
        <vt:i4>5</vt:i4>
      </vt:variant>
      <vt:variant>
        <vt:lpwstr/>
      </vt:variant>
      <vt:variant>
        <vt:lpwstr>_Toc16768545</vt:lpwstr>
      </vt:variant>
      <vt:variant>
        <vt:i4>1441850</vt:i4>
      </vt:variant>
      <vt:variant>
        <vt:i4>146</vt:i4>
      </vt:variant>
      <vt:variant>
        <vt:i4>0</vt:i4>
      </vt:variant>
      <vt:variant>
        <vt:i4>5</vt:i4>
      </vt:variant>
      <vt:variant>
        <vt:lpwstr/>
      </vt:variant>
      <vt:variant>
        <vt:lpwstr>_Toc16768544</vt:lpwstr>
      </vt:variant>
      <vt:variant>
        <vt:i4>1114170</vt:i4>
      </vt:variant>
      <vt:variant>
        <vt:i4>140</vt:i4>
      </vt:variant>
      <vt:variant>
        <vt:i4>0</vt:i4>
      </vt:variant>
      <vt:variant>
        <vt:i4>5</vt:i4>
      </vt:variant>
      <vt:variant>
        <vt:lpwstr/>
      </vt:variant>
      <vt:variant>
        <vt:lpwstr>_Toc16768543</vt:lpwstr>
      </vt:variant>
      <vt:variant>
        <vt:i4>1048634</vt:i4>
      </vt:variant>
      <vt:variant>
        <vt:i4>134</vt:i4>
      </vt:variant>
      <vt:variant>
        <vt:i4>0</vt:i4>
      </vt:variant>
      <vt:variant>
        <vt:i4>5</vt:i4>
      </vt:variant>
      <vt:variant>
        <vt:lpwstr/>
      </vt:variant>
      <vt:variant>
        <vt:lpwstr>_Toc16768542</vt:lpwstr>
      </vt:variant>
      <vt:variant>
        <vt:i4>1245242</vt:i4>
      </vt:variant>
      <vt:variant>
        <vt:i4>128</vt:i4>
      </vt:variant>
      <vt:variant>
        <vt:i4>0</vt:i4>
      </vt:variant>
      <vt:variant>
        <vt:i4>5</vt:i4>
      </vt:variant>
      <vt:variant>
        <vt:lpwstr/>
      </vt:variant>
      <vt:variant>
        <vt:lpwstr>_Toc16768541</vt:lpwstr>
      </vt:variant>
      <vt:variant>
        <vt:i4>1179706</vt:i4>
      </vt:variant>
      <vt:variant>
        <vt:i4>122</vt:i4>
      </vt:variant>
      <vt:variant>
        <vt:i4>0</vt:i4>
      </vt:variant>
      <vt:variant>
        <vt:i4>5</vt:i4>
      </vt:variant>
      <vt:variant>
        <vt:lpwstr/>
      </vt:variant>
      <vt:variant>
        <vt:lpwstr>_Toc16768540</vt:lpwstr>
      </vt:variant>
      <vt:variant>
        <vt:i4>1769533</vt:i4>
      </vt:variant>
      <vt:variant>
        <vt:i4>116</vt:i4>
      </vt:variant>
      <vt:variant>
        <vt:i4>0</vt:i4>
      </vt:variant>
      <vt:variant>
        <vt:i4>5</vt:i4>
      </vt:variant>
      <vt:variant>
        <vt:lpwstr/>
      </vt:variant>
      <vt:variant>
        <vt:lpwstr>_Toc16768539</vt:lpwstr>
      </vt:variant>
      <vt:variant>
        <vt:i4>1703997</vt:i4>
      </vt:variant>
      <vt:variant>
        <vt:i4>110</vt:i4>
      </vt:variant>
      <vt:variant>
        <vt:i4>0</vt:i4>
      </vt:variant>
      <vt:variant>
        <vt:i4>5</vt:i4>
      </vt:variant>
      <vt:variant>
        <vt:lpwstr/>
      </vt:variant>
      <vt:variant>
        <vt:lpwstr>_Toc16768538</vt:lpwstr>
      </vt:variant>
      <vt:variant>
        <vt:i4>1376317</vt:i4>
      </vt:variant>
      <vt:variant>
        <vt:i4>104</vt:i4>
      </vt:variant>
      <vt:variant>
        <vt:i4>0</vt:i4>
      </vt:variant>
      <vt:variant>
        <vt:i4>5</vt:i4>
      </vt:variant>
      <vt:variant>
        <vt:lpwstr/>
      </vt:variant>
      <vt:variant>
        <vt:lpwstr>_Toc16768537</vt:lpwstr>
      </vt:variant>
      <vt:variant>
        <vt:i4>1310781</vt:i4>
      </vt:variant>
      <vt:variant>
        <vt:i4>98</vt:i4>
      </vt:variant>
      <vt:variant>
        <vt:i4>0</vt:i4>
      </vt:variant>
      <vt:variant>
        <vt:i4>5</vt:i4>
      </vt:variant>
      <vt:variant>
        <vt:lpwstr/>
      </vt:variant>
      <vt:variant>
        <vt:lpwstr>_Toc16768536</vt:lpwstr>
      </vt:variant>
      <vt:variant>
        <vt:i4>1507389</vt:i4>
      </vt:variant>
      <vt:variant>
        <vt:i4>92</vt:i4>
      </vt:variant>
      <vt:variant>
        <vt:i4>0</vt:i4>
      </vt:variant>
      <vt:variant>
        <vt:i4>5</vt:i4>
      </vt:variant>
      <vt:variant>
        <vt:lpwstr/>
      </vt:variant>
      <vt:variant>
        <vt:lpwstr>_Toc16768535</vt:lpwstr>
      </vt:variant>
      <vt:variant>
        <vt:i4>1441853</vt:i4>
      </vt:variant>
      <vt:variant>
        <vt:i4>86</vt:i4>
      </vt:variant>
      <vt:variant>
        <vt:i4>0</vt:i4>
      </vt:variant>
      <vt:variant>
        <vt:i4>5</vt:i4>
      </vt:variant>
      <vt:variant>
        <vt:lpwstr/>
      </vt:variant>
      <vt:variant>
        <vt:lpwstr>_Toc16768534</vt:lpwstr>
      </vt:variant>
      <vt:variant>
        <vt:i4>1114173</vt:i4>
      </vt:variant>
      <vt:variant>
        <vt:i4>80</vt:i4>
      </vt:variant>
      <vt:variant>
        <vt:i4>0</vt:i4>
      </vt:variant>
      <vt:variant>
        <vt:i4>5</vt:i4>
      </vt:variant>
      <vt:variant>
        <vt:lpwstr/>
      </vt:variant>
      <vt:variant>
        <vt:lpwstr>_Toc16768533</vt:lpwstr>
      </vt:variant>
      <vt:variant>
        <vt:i4>1048637</vt:i4>
      </vt:variant>
      <vt:variant>
        <vt:i4>74</vt:i4>
      </vt:variant>
      <vt:variant>
        <vt:i4>0</vt:i4>
      </vt:variant>
      <vt:variant>
        <vt:i4>5</vt:i4>
      </vt:variant>
      <vt:variant>
        <vt:lpwstr/>
      </vt:variant>
      <vt:variant>
        <vt:lpwstr>_Toc16768532</vt:lpwstr>
      </vt:variant>
      <vt:variant>
        <vt:i4>1245245</vt:i4>
      </vt:variant>
      <vt:variant>
        <vt:i4>68</vt:i4>
      </vt:variant>
      <vt:variant>
        <vt:i4>0</vt:i4>
      </vt:variant>
      <vt:variant>
        <vt:i4>5</vt:i4>
      </vt:variant>
      <vt:variant>
        <vt:lpwstr/>
      </vt:variant>
      <vt:variant>
        <vt:lpwstr>_Toc16768531</vt:lpwstr>
      </vt:variant>
      <vt:variant>
        <vt:i4>1179709</vt:i4>
      </vt:variant>
      <vt:variant>
        <vt:i4>62</vt:i4>
      </vt:variant>
      <vt:variant>
        <vt:i4>0</vt:i4>
      </vt:variant>
      <vt:variant>
        <vt:i4>5</vt:i4>
      </vt:variant>
      <vt:variant>
        <vt:lpwstr/>
      </vt:variant>
      <vt:variant>
        <vt:lpwstr>_Toc16768530</vt:lpwstr>
      </vt:variant>
      <vt:variant>
        <vt:i4>1769532</vt:i4>
      </vt:variant>
      <vt:variant>
        <vt:i4>56</vt:i4>
      </vt:variant>
      <vt:variant>
        <vt:i4>0</vt:i4>
      </vt:variant>
      <vt:variant>
        <vt:i4>5</vt:i4>
      </vt:variant>
      <vt:variant>
        <vt:lpwstr/>
      </vt:variant>
      <vt:variant>
        <vt:lpwstr>_Toc16768529</vt:lpwstr>
      </vt:variant>
      <vt:variant>
        <vt:i4>1703996</vt:i4>
      </vt:variant>
      <vt:variant>
        <vt:i4>50</vt:i4>
      </vt:variant>
      <vt:variant>
        <vt:i4>0</vt:i4>
      </vt:variant>
      <vt:variant>
        <vt:i4>5</vt:i4>
      </vt:variant>
      <vt:variant>
        <vt:lpwstr/>
      </vt:variant>
      <vt:variant>
        <vt:lpwstr>_Toc16768528</vt:lpwstr>
      </vt:variant>
      <vt:variant>
        <vt:i4>1376316</vt:i4>
      </vt:variant>
      <vt:variant>
        <vt:i4>44</vt:i4>
      </vt:variant>
      <vt:variant>
        <vt:i4>0</vt:i4>
      </vt:variant>
      <vt:variant>
        <vt:i4>5</vt:i4>
      </vt:variant>
      <vt:variant>
        <vt:lpwstr/>
      </vt:variant>
      <vt:variant>
        <vt:lpwstr>_Toc16768527</vt:lpwstr>
      </vt:variant>
      <vt:variant>
        <vt:i4>1310780</vt:i4>
      </vt:variant>
      <vt:variant>
        <vt:i4>38</vt:i4>
      </vt:variant>
      <vt:variant>
        <vt:i4>0</vt:i4>
      </vt:variant>
      <vt:variant>
        <vt:i4>5</vt:i4>
      </vt:variant>
      <vt:variant>
        <vt:lpwstr/>
      </vt:variant>
      <vt:variant>
        <vt:lpwstr>_Toc16768526</vt:lpwstr>
      </vt:variant>
      <vt:variant>
        <vt:i4>1507388</vt:i4>
      </vt:variant>
      <vt:variant>
        <vt:i4>32</vt:i4>
      </vt:variant>
      <vt:variant>
        <vt:i4>0</vt:i4>
      </vt:variant>
      <vt:variant>
        <vt:i4>5</vt:i4>
      </vt:variant>
      <vt:variant>
        <vt:lpwstr/>
      </vt:variant>
      <vt:variant>
        <vt:lpwstr>_Toc16768525</vt:lpwstr>
      </vt:variant>
      <vt:variant>
        <vt:i4>1441852</vt:i4>
      </vt:variant>
      <vt:variant>
        <vt:i4>26</vt:i4>
      </vt:variant>
      <vt:variant>
        <vt:i4>0</vt:i4>
      </vt:variant>
      <vt:variant>
        <vt:i4>5</vt:i4>
      </vt:variant>
      <vt:variant>
        <vt:lpwstr/>
      </vt:variant>
      <vt:variant>
        <vt:lpwstr>_Toc16768524</vt:lpwstr>
      </vt:variant>
      <vt:variant>
        <vt:i4>1114172</vt:i4>
      </vt:variant>
      <vt:variant>
        <vt:i4>20</vt:i4>
      </vt:variant>
      <vt:variant>
        <vt:i4>0</vt:i4>
      </vt:variant>
      <vt:variant>
        <vt:i4>5</vt:i4>
      </vt:variant>
      <vt:variant>
        <vt:lpwstr/>
      </vt:variant>
      <vt:variant>
        <vt:lpwstr>_Toc16768523</vt:lpwstr>
      </vt:variant>
      <vt:variant>
        <vt:i4>1048636</vt:i4>
      </vt:variant>
      <vt:variant>
        <vt:i4>14</vt:i4>
      </vt:variant>
      <vt:variant>
        <vt:i4>0</vt:i4>
      </vt:variant>
      <vt:variant>
        <vt:i4>5</vt:i4>
      </vt:variant>
      <vt:variant>
        <vt:lpwstr/>
      </vt:variant>
      <vt:variant>
        <vt:lpwstr>_Toc16768522</vt:lpwstr>
      </vt:variant>
      <vt:variant>
        <vt:i4>1245244</vt:i4>
      </vt:variant>
      <vt:variant>
        <vt:i4>8</vt:i4>
      </vt:variant>
      <vt:variant>
        <vt:i4>0</vt:i4>
      </vt:variant>
      <vt:variant>
        <vt:i4>5</vt:i4>
      </vt:variant>
      <vt:variant>
        <vt:lpwstr/>
      </vt:variant>
      <vt:variant>
        <vt:lpwstr>_Toc16768521</vt:lpwstr>
      </vt:variant>
      <vt:variant>
        <vt:i4>1179708</vt:i4>
      </vt:variant>
      <vt:variant>
        <vt:i4>2</vt:i4>
      </vt:variant>
      <vt:variant>
        <vt:i4>0</vt:i4>
      </vt:variant>
      <vt:variant>
        <vt:i4>5</vt:i4>
      </vt:variant>
      <vt:variant>
        <vt:lpwstr/>
      </vt:variant>
      <vt:variant>
        <vt:lpwstr>_Toc16768520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VISCALAROSA</dc:creator>
  <cp:keywords/>
  <dc:description/>
  <cp:lastModifiedBy>VISCALAROSA</cp:lastModifiedBy>
  <cp:revision>2</cp:revision>
  <cp:lastPrinted>2019-09-17T14:59:00Z</cp:lastPrinted>
  <dcterms:created xsi:type="dcterms:W3CDTF">2019-09-18T03:51:00Z</dcterms:created>
  <dcterms:modified xsi:type="dcterms:W3CDTF">2019-09-18T03:51:00Z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c092ea1f-67a6-3e1e-8540-a4c924760a9c</vt:lpwstr>
  </property>
  <property fmtid="{D5CDD505-2E9C-101B-9397-08002B2CF9AE}" pid="24" name="Mendeley Citation Style_1">
    <vt:lpwstr>http://www.zotero.org/styles/apa</vt:lpwstr>
  </property>
</Properties>
</file>