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9E" w:rsidRPr="00B4399E" w:rsidRDefault="00B4399E" w:rsidP="00B4399E">
      <w:pPr>
        <w:jc w:val="center"/>
        <w:rPr>
          <w:rFonts w:ascii="Times New Roman" w:hAnsi="Times New Roman" w:cs="Times New Roman"/>
          <w:b/>
          <w:sz w:val="24"/>
          <w:szCs w:val="24"/>
        </w:rPr>
      </w:pPr>
      <w:bookmarkStart w:id="0" w:name="_Toc536397258"/>
      <w:bookmarkStart w:id="1" w:name="_Toc536397388"/>
      <w:bookmarkStart w:id="2" w:name="_Toc536446821"/>
      <w:r w:rsidRPr="00B4399E">
        <w:rPr>
          <w:rFonts w:ascii="Times New Roman" w:hAnsi="Times New Roman" w:cs="Times New Roman"/>
          <w:b/>
          <w:sz w:val="24"/>
          <w:szCs w:val="24"/>
        </w:rPr>
        <w:t>ABSTRAK</w:t>
      </w:r>
      <w:bookmarkEnd w:id="0"/>
      <w:bookmarkEnd w:id="1"/>
      <w:bookmarkEnd w:id="2"/>
    </w:p>
    <w:p w:rsidR="00B4399E" w:rsidRPr="00B4399E" w:rsidRDefault="00B4399E" w:rsidP="00B4399E">
      <w:pPr>
        <w:spacing w:line="240" w:lineRule="auto"/>
        <w:jc w:val="left"/>
        <w:rPr>
          <w:rFonts w:ascii="Times New Roman" w:hAnsi="Times New Roman" w:cs="Times New Roman"/>
          <w:b/>
          <w:sz w:val="24"/>
          <w:szCs w:val="24"/>
        </w:rPr>
      </w:pPr>
    </w:p>
    <w:p w:rsidR="00B4399E" w:rsidRDefault="00B4399E" w:rsidP="00B4399E">
      <w:pPr>
        <w:spacing w:line="240" w:lineRule="auto"/>
        <w:rPr>
          <w:rFonts w:ascii="Times New Roman" w:hAnsi="Times New Roman" w:cs="Times New Roman"/>
          <w:sz w:val="24"/>
          <w:szCs w:val="24"/>
        </w:rPr>
      </w:pPr>
      <w:r>
        <w:rPr>
          <w:rFonts w:ascii="Times New Roman" w:hAnsi="Times New Roman" w:cs="Times New Roman"/>
          <w:sz w:val="24"/>
          <w:szCs w:val="24"/>
        </w:rPr>
        <w:t xml:space="preserve">Yensi / 36150088 / 2019 / Pengaruh Kepemilikan Manajerial, Komite Audit, dan Penggunaan Derivatif Keuangan terhadap </w:t>
      </w:r>
      <w:r w:rsidRPr="000C0986">
        <w:rPr>
          <w:rFonts w:ascii="Times New Roman" w:hAnsi="Times New Roman" w:cs="Times New Roman"/>
          <w:i/>
          <w:sz w:val="24"/>
          <w:szCs w:val="24"/>
        </w:rPr>
        <w:t>Effective Tax Rate</w:t>
      </w:r>
      <w:r>
        <w:rPr>
          <w:rFonts w:ascii="Times New Roman" w:hAnsi="Times New Roman" w:cs="Times New Roman"/>
          <w:sz w:val="24"/>
          <w:szCs w:val="24"/>
        </w:rPr>
        <w:t xml:space="preserve"> pada Perusahaan Manufaktur yang terdaftar di BEI Periode 2015-2017 / Amelia Sandra, S.E., AK., M.Si., M. Ak.</w:t>
      </w:r>
    </w:p>
    <w:p w:rsidR="00B4399E" w:rsidRDefault="00B4399E" w:rsidP="00B4399E">
      <w:pPr>
        <w:spacing w:line="240" w:lineRule="auto"/>
        <w:rPr>
          <w:rFonts w:ascii="Times New Roman" w:hAnsi="Times New Roman" w:cs="Times New Roman"/>
          <w:sz w:val="24"/>
          <w:szCs w:val="24"/>
        </w:rPr>
      </w:pPr>
      <w:r>
        <w:rPr>
          <w:rFonts w:ascii="Times New Roman" w:hAnsi="Times New Roman" w:cs="Times New Roman"/>
          <w:sz w:val="24"/>
          <w:szCs w:val="24"/>
        </w:rPr>
        <w:tab/>
      </w:r>
    </w:p>
    <w:p w:rsidR="00B4399E" w:rsidRDefault="00B4399E" w:rsidP="00B4399E">
      <w:pPr>
        <w:spacing w:line="240" w:lineRule="auto"/>
        <w:rPr>
          <w:rFonts w:ascii="Times New Roman" w:hAnsi="Times New Roman" w:cs="Times New Roman"/>
          <w:sz w:val="24"/>
          <w:szCs w:val="24"/>
        </w:rPr>
      </w:pPr>
      <w:r>
        <w:rPr>
          <w:rFonts w:ascii="Times New Roman" w:hAnsi="Times New Roman" w:cs="Times New Roman"/>
          <w:sz w:val="24"/>
          <w:szCs w:val="24"/>
        </w:rPr>
        <w:tab/>
        <w:t>Pajak dalam perusahaan mendapatkan perhatian yang cukup signifikan, dikarenakan bagi perusahaan pajak adalah beban yang akan mengurangi jumlah laba bersih yang akan diterima perusahaan sehingga sebisa mungkin perusahaan membayar pajak serendah mungkin. Sedangkan pemerintah menganggap pajak adalah penerimaan negara yang cukup penting sehingga pemerintah akan menarik pajak setinggi-tingginya.</w:t>
      </w:r>
    </w:p>
    <w:p w:rsidR="00B4399E" w:rsidRDefault="00B4399E" w:rsidP="00B4399E">
      <w:pPr>
        <w:spacing w:line="240" w:lineRule="auto"/>
        <w:rPr>
          <w:rFonts w:ascii="Times New Roman" w:hAnsi="Times New Roman" w:cs="Times New Roman"/>
          <w:sz w:val="24"/>
          <w:szCs w:val="24"/>
        </w:rPr>
      </w:pPr>
    </w:p>
    <w:p w:rsidR="00B4399E" w:rsidRDefault="00B4399E" w:rsidP="00B4399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Berbagai kebijakan dapat diambil oleh perusahaan guna menurunkan jumlah beban pajak yang harus dibayarkan oleh perusahaan termasuk dalam pemilihan metode akuntansi sehingga dapat menurunkan besaran pajak efektif. Untuk mengetahui seberapa efektif perusahaan dalam mengelola pembayaran pajaknya maka dibutuhkan suatu perhitungan atau pengukuran. Pengukuran perencanaan pajak yang efektif dapat dilakukan dengan menggunakan </w:t>
      </w:r>
      <w:r w:rsidRPr="00C75818">
        <w:rPr>
          <w:rFonts w:ascii="Times New Roman" w:hAnsi="Times New Roman" w:cs="Times New Roman"/>
          <w:i/>
          <w:sz w:val="24"/>
          <w:szCs w:val="24"/>
        </w:rPr>
        <w:t>effective tax rate</w:t>
      </w:r>
      <w:r>
        <w:rPr>
          <w:rFonts w:ascii="Times New Roman" w:hAnsi="Times New Roman" w:cs="Times New Roman"/>
          <w:sz w:val="24"/>
          <w:szCs w:val="24"/>
        </w:rPr>
        <w:t xml:space="preserve">. Perbedaan </w:t>
      </w:r>
      <w:r w:rsidRPr="00696B2A">
        <w:rPr>
          <w:rFonts w:ascii="Times New Roman" w:hAnsi="Times New Roman" w:cs="Times New Roman"/>
          <w:i/>
          <w:sz w:val="24"/>
          <w:szCs w:val="24"/>
        </w:rPr>
        <w:t>effective tax rate</w:t>
      </w:r>
      <w:r>
        <w:rPr>
          <w:rFonts w:ascii="Times New Roman" w:hAnsi="Times New Roman" w:cs="Times New Roman"/>
          <w:sz w:val="24"/>
          <w:szCs w:val="24"/>
        </w:rPr>
        <w:t xml:space="preserve"> antar perusahaan dapat disebabkan oleh beberapa faktor yang berbeda. Maka dari itu, penelitian ini bertujuan untuk meneliti faktor-faktor yang mempengaruhi </w:t>
      </w:r>
      <w:r w:rsidRPr="00C75818">
        <w:rPr>
          <w:rFonts w:ascii="Times New Roman" w:hAnsi="Times New Roman" w:cs="Times New Roman"/>
          <w:i/>
          <w:sz w:val="24"/>
          <w:szCs w:val="24"/>
        </w:rPr>
        <w:t>effective tax rate</w:t>
      </w:r>
      <w:r>
        <w:rPr>
          <w:rFonts w:ascii="Times New Roman" w:hAnsi="Times New Roman" w:cs="Times New Roman"/>
          <w:sz w:val="24"/>
          <w:szCs w:val="24"/>
        </w:rPr>
        <w:t xml:space="preserve"> suatu perusahaan.</w:t>
      </w:r>
    </w:p>
    <w:p w:rsidR="00B4399E" w:rsidRDefault="00B4399E" w:rsidP="00B4399E">
      <w:pPr>
        <w:spacing w:line="240" w:lineRule="auto"/>
        <w:rPr>
          <w:rFonts w:ascii="Times New Roman" w:hAnsi="Times New Roman" w:cs="Times New Roman"/>
          <w:sz w:val="24"/>
          <w:szCs w:val="24"/>
        </w:rPr>
      </w:pPr>
    </w:p>
    <w:p w:rsidR="00B4399E" w:rsidRDefault="00B4399E" w:rsidP="00B4399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Sampel penelitian yang digunakan berupa perusahaan manufaktur yang terdaftar di Bursa Efek Indonesia (BEI) selama periode 2015-2017. Variabel independen yang digunakan oleh penulis adalah kepemilikan manajerial, komite audit dan penggunaan derivatif keuangan, dengan variabel dependen </w:t>
      </w:r>
      <w:r>
        <w:rPr>
          <w:rFonts w:ascii="Times New Roman" w:hAnsi="Times New Roman" w:cs="Times New Roman"/>
          <w:i/>
          <w:sz w:val="24"/>
          <w:szCs w:val="24"/>
        </w:rPr>
        <w:t>effective tax rate</w:t>
      </w:r>
      <w:r>
        <w:rPr>
          <w:rFonts w:ascii="Times New Roman" w:hAnsi="Times New Roman" w:cs="Times New Roman"/>
          <w:sz w:val="24"/>
          <w:szCs w:val="24"/>
        </w:rPr>
        <w:t xml:space="preserve">. Teknik pengambilan sampel yang digunakan berupa teknik </w:t>
      </w:r>
      <w:r w:rsidRPr="00F27ABE">
        <w:rPr>
          <w:rFonts w:ascii="Times New Roman" w:hAnsi="Times New Roman" w:cs="Times New Roman"/>
          <w:i/>
          <w:sz w:val="24"/>
          <w:szCs w:val="24"/>
        </w:rPr>
        <w:t>non-probability sampling</w:t>
      </w:r>
      <w:r>
        <w:rPr>
          <w:rFonts w:ascii="Times New Roman" w:hAnsi="Times New Roman" w:cs="Times New Roman"/>
          <w:sz w:val="24"/>
          <w:szCs w:val="24"/>
        </w:rPr>
        <w:t xml:space="preserve"> dengan menggunakan metode </w:t>
      </w:r>
      <w:r w:rsidRPr="00F27ABE">
        <w:rPr>
          <w:rFonts w:ascii="Times New Roman" w:hAnsi="Times New Roman" w:cs="Times New Roman"/>
          <w:i/>
          <w:sz w:val="24"/>
          <w:szCs w:val="24"/>
        </w:rPr>
        <w:t>purposive sampling</w:t>
      </w:r>
      <w:r>
        <w:rPr>
          <w:rFonts w:ascii="Times New Roman" w:hAnsi="Times New Roman" w:cs="Times New Roman"/>
          <w:sz w:val="24"/>
          <w:szCs w:val="24"/>
        </w:rPr>
        <w:t xml:space="preserve">, yaitu teknik ketika penulis memilih sampel untuk memenuhi suatu kriteria tertentu. Teknik analisis data untuk menguji masing-masing variabel dan pengujian hipotesis dilakukan melalui uji statistik deskriptif, uji </w:t>
      </w:r>
      <w:r w:rsidRPr="003A2943">
        <w:rPr>
          <w:rFonts w:ascii="Times New Roman" w:hAnsi="Times New Roman" w:cs="Times New Roman"/>
          <w:i/>
          <w:sz w:val="24"/>
          <w:szCs w:val="24"/>
        </w:rPr>
        <w:t>dummy</w:t>
      </w:r>
      <w:r>
        <w:rPr>
          <w:rFonts w:ascii="Times New Roman" w:hAnsi="Times New Roman" w:cs="Times New Roman"/>
          <w:sz w:val="24"/>
          <w:szCs w:val="24"/>
        </w:rPr>
        <w:t>, uji asumsi klasik, analisis regresi linear berganda dengan uji koefisien determinasi, uji F dan uji t menggunakan program SPSS 20.</w:t>
      </w:r>
    </w:p>
    <w:p w:rsidR="00B4399E" w:rsidRDefault="00B4399E" w:rsidP="00B4399E">
      <w:pPr>
        <w:spacing w:line="240" w:lineRule="auto"/>
        <w:rPr>
          <w:rFonts w:ascii="Times New Roman" w:hAnsi="Times New Roman" w:cs="Times New Roman"/>
          <w:sz w:val="24"/>
          <w:szCs w:val="24"/>
        </w:rPr>
      </w:pPr>
    </w:p>
    <w:p w:rsidR="00B4399E" w:rsidRDefault="00B4399E" w:rsidP="00B4399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Setelah dilakukan uji </w:t>
      </w:r>
      <w:r w:rsidRPr="003A2943">
        <w:rPr>
          <w:rFonts w:ascii="Times New Roman" w:hAnsi="Times New Roman" w:cs="Times New Roman"/>
          <w:i/>
          <w:sz w:val="24"/>
          <w:szCs w:val="24"/>
        </w:rPr>
        <w:t>pooling</w:t>
      </w:r>
      <w:r>
        <w:rPr>
          <w:rFonts w:ascii="Times New Roman" w:hAnsi="Times New Roman" w:cs="Times New Roman"/>
          <w:sz w:val="24"/>
          <w:szCs w:val="24"/>
        </w:rPr>
        <w:t xml:space="preserve">, maka dapat disimpulkan bahwa data dapat digabungkan. Namun pada saat uji asumsi klasik, data tidak lolos uji normalitas. Penulis menggunakan metode </w:t>
      </w:r>
      <w:r w:rsidRPr="003A2943">
        <w:rPr>
          <w:rFonts w:ascii="Times New Roman" w:hAnsi="Times New Roman" w:cs="Times New Roman"/>
          <w:i/>
          <w:sz w:val="24"/>
          <w:szCs w:val="24"/>
        </w:rPr>
        <w:t>outlier</w:t>
      </w:r>
      <w:r>
        <w:rPr>
          <w:rFonts w:ascii="Times New Roman" w:hAnsi="Times New Roman" w:cs="Times New Roman"/>
          <w:sz w:val="24"/>
          <w:szCs w:val="24"/>
        </w:rPr>
        <w:t xml:space="preserve"> untuk memperbaiki data. Setelah menggunakan metode outlier, di dapat sisa sampel perusahaan sebanyak 17 perusahaan yang lolos dan selanjutnya dapat dilakukan pengujian. Hasil uji F setelah di outlier menunjukkan variabel independen secara simultan mempengaruhi variabel dependen dengan nilai 0,000. Hasil  uji t menunjukkan variabel komite audit memiliki pengaruh terhadap </w:t>
      </w:r>
      <w:r w:rsidRPr="00F454CF">
        <w:rPr>
          <w:rFonts w:ascii="Times New Roman" w:hAnsi="Times New Roman" w:cs="Times New Roman"/>
          <w:i/>
          <w:sz w:val="24"/>
          <w:szCs w:val="24"/>
        </w:rPr>
        <w:t>effective tax rate</w:t>
      </w:r>
      <w:r>
        <w:rPr>
          <w:rFonts w:ascii="Times New Roman" w:hAnsi="Times New Roman" w:cs="Times New Roman"/>
          <w:sz w:val="24"/>
          <w:szCs w:val="24"/>
        </w:rPr>
        <w:t xml:space="preserve"> dengan nilai signifikan 0,006, sementara kepemilikan manajerial dan derivatif keuangan tidak mempunyai pengaruh yang signifikan dengan nilai  0,899 dan 0,229.</w:t>
      </w:r>
    </w:p>
    <w:p w:rsidR="00B4399E" w:rsidRDefault="00B4399E" w:rsidP="00B4399E">
      <w:pPr>
        <w:spacing w:line="240" w:lineRule="auto"/>
        <w:rPr>
          <w:rFonts w:ascii="Times New Roman" w:hAnsi="Times New Roman" w:cs="Times New Roman"/>
          <w:sz w:val="24"/>
          <w:szCs w:val="24"/>
        </w:rPr>
      </w:pPr>
    </w:p>
    <w:p w:rsidR="00B4399E" w:rsidRDefault="00B4399E" w:rsidP="00B4399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Penelitian ini menghasilkan temuan bahwa komite audit berpengaruh secara signifikan terhadap </w:t>
      </w:r>
      <w:r>
        <w:rPr>
          <w:rFonts w:ascii="Times New Roman" w:hAnsi="Times New Roman" w:cs="Times New Roman"/>
          <w:i/>
          <w:sz w:val="24"/>
          <w:szCs w:val="24"/>
        </w:rPr>
        <w:t>effective tax rate</w:t>
      </w:r>
      <w:r>
        <w:rPr>
          <w:rFonts w:ascii="Times New Roman" w:hAnsi="Times New Roman" w:cs="Times New Roman"/>
          <w:sz w:val="24"/>
          <w:szCs w:val="24"/>
        </w:rPr>
        <w:t xml:space="preserve">. Sedangkan kepemilikan manajerial dan derivatif keuangan tidak berpengaruh secara signifikan terhadap </w:t>
      </w:r>
      <w:r>
        <w:rPr>
          <w:rFonts w:ascii="Times New Roman" w:hAnsi="Times New Roman" w:cs="Times New Roman"/>
          <w:i/>
          <w:sz w:val="24"/>
          <w:szCs w:val="24"/>
        </w:rPr>
        <w:t>effective tax rate.</w:t>
      </w:r>
    </w:p>
    <w:p w:rsidR="00B4399E" w:rsidRDefault="00B4399E" w:rsidP="00B4399E">
      <w:pPr>
        <w:spacing w:line="240" w:lineRule="auto"/>
        <w:rPr>
          <w:rFonts w:ascii="Times New Roman" w:hAnsi="Times New Roman" w:cs="Times New Roman"/>
          <w:sz w:val="24"/>
          <w:szCs w:val="24"/>
        </w:rPr>
      </w:pPr>
    </w:p>
    <w:p w:rsidR="00B4399E" w:rsidRDefault="00B4399E" w:rsidP="00B4399E">
      <w:pPr>
        <w:spacing w:line="240" w:lineRule="auto"/>
        <w:rPr>
          <w:rFonts w:ascii="Times New Roman" w:hAnsi="Times New Roman" w:cs="Times New Roman"/>
          <w:sz w:val="24"/>
          <w:szCs w:val="24"/>
        </w:rPr>
      </w:pPr>
    </w:p>
    <w:p w:rsidR="009C1BDF" w:rsidRPr="00B4399E" w:rsidRDefault="00B4399E" w:rsidP="00B4399E">
      <w:pPr>
        <w:spacing w:line="240" w:lineRule="auto"/>
        <w:rPr>
          <w:rFonts w:ascii="Times New Roman" w:hAnsi="Times New Roman" w:cs="Times New Roman"/>
          <w:sz w:val="24"/>
          <w:szCs w:val="24"/>
        </w:rPr>
      </w:pPr>
      <w:r>
        <w:rPr>
          <w:rFonts w:ascii="Times New Roman" w:hAnsi="Times New Roman" w:cs="Times New Roman"/>
          <w:sz w:val="24"/>
          <w:szCs w:val="24"/>
        </w:rPr>
        <w:t xml:space="preserve">Kata kunci: </w:t>
      </w:r>
      <w:r w:rsidRPr="00A9372A">
        <w:rPr>
          <w:rFonts w:ascii="Times New Roman" w:hAnsi="Times New Roman" w:cs="Times New Roman"/>
          <w:i/>
          <w:sz w:val="24"/>
          <w:szCs w:val="24"/>
        </w:rPr>
        <w:t>Effective Tax Rate</w:t>
      </w:r>
      <w:r>
        <w:rPr>
          <w:rFonts w:ascii="Times New Roman" w:hAnsi="Times New Roman" w:cs="Times New Roman"/>
          <w:sz w:val="24"/>
          <w:szCs w:val="24"/>
        </w:rPr>
        <w:t>, Kepemilikan Manajerial, Komite Audit, Derivatif Keuangan.</w:t>
      </w:r>
    </w:p>
    <w:sectPr w:rsidR="009C1BDF" w:rsidRPr="00B4399E" w:rsidSect="00B4399E">
      <w:footerReference w:type="default" r:id="rId7"/>
      <w:pgSz w:w="11906" w:h="16838"/>
      <w:pgMar w:top="1418" w:right="1418" w:bottom="1418" w:left="1701"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153" w:rsidRDefault="00256153" w:rsidP="00B4399E">
      <w:pPr>
        <w:spacing w:line="240" w:lineRule="auto"/>
      </w:pPr>
      <w:r>
        <w:separator/>
      </w:r>
    </w:p>
  </w:endnote>
  <w:endnote w:type="continuationSeparator" w:id="1">
    <w:p w:rsidR="00256153" w:rsidRDefault="00256153" w:rsidP="00B439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51554"/>
      <w:docPartObj>
        <w:docPartGallery w:val="Page Numbers (Bottom of Page)"/>
        <w:docPartUnique/>
      </w:docPartObj>
    </w:sdtPr>
    <w:sdtContent>
      <w:p w:rsidR="00B4399E" w:rsidRDefault="00B4399E">
        <w:pPr>
          <w:pStyle w:val="Footer"/>
          <w:jc w:val="center"/>
        </w:pPr>
        <w:fldSimple w:instr=" PAGE   \* MERGEFORMAT ">
          <w:r>
            <w:rPr>
              <w:noProof/>
            </w:rPr>
            <w:t>iii</w:t>
          </w:r>
        </w:fldSimple>
      </w:p>
    </w:sdtContent>
  </w:sdt>
  <w:p w:rsidR="00B4399E" w:rsidRDefault="00B439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153" w:rsidRDefault="00256153" w:rsidP="00B4399E">
      <w:pPr>
        <w:spacing w:line="240" w:lineRule="auto"/>
      </w:pPr>
      <w:r>
        <w:separator/>
      </w:r>
    </w:p>
  </w:footnote>
  <w:footnote w:type="continuationSeparator" w:id="1">
    <w:p w:rsidR="00256153" w:rsidRDefault="00256153" w:rsidP="00B4399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4399E"/>
    <w:rsid w:val="000513A6"/>
    <w:rsid w:val="002135D1"/>
    <w:rsid w:val="00247713"/>
    <w:rsid w:val="00256153"/>
    <w:rsid w:val="008D47EC"/>
    <w:rsid w:val="009C1BDF"/>
    <w:rsid w:val="00AA19E3"/>
    <w:rsid w:val="00AC4B68"/>
    <w:rsid w:val="00B12DE2"/>
    <w:rsid w:val="00B4399E"/>
    <w:rsid w:val="00B62371"/>
    <w:rsid w:val="00C235F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9E"/>
  </w:style>
  <w:style w:type="paragraph" w:styleId="Heading1">
    <w:name w:val="heading 1"/>
    <w:basedOn w:val="Normal"/>
    <w:next w:val="Normal"/>
    <w:link w:val="Heading1Char"/>
    <w:uiPriority w:val="9"/>
    <w:qFormat/>
    <w:rsid w:val="00B4399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99E"/>
    <w:rPr>
      <w:rFonts w:asciiTheme="majorHAnsi" w:eastAsiaTheme="majorEastAsia" w:hAnsiTheme="majorHAnsi" w:cstheme="majorBidi"/>
      <w:b/>
      <w:bCs/>
      <w:color w:val="2F5496" w:themeColor="accent1" w:themeShade="BF"/>
      <w:sz w:val="28"/>
      <w:szCs w:val="28"/>
    </w:rPr>
  </w:style>
  <w:style w:type="paragraph" w:styleId="NoSpacing">
    <w:name w:val="No Spacing"/>
    <w:uiPriority w:val="1"/>
    <w:qFormat/>
    <w:rsid w:val="00B4399E"/>
    <w:pPr>
      <w:spacing w:line="240" w:lineRule="auto"/>
    </w:pPr>
  </w:style>
  <w:style w:type="paragraph" w:styleId="Header">
    <w:name w:val="header"/>
    <w:basedOn w:val="Normal"/>
    <w:link w:val="HeaderChar"/>
    <w:uiPriority w:val="99"/>
    <w:semiHidden/>
    <w:unhideWhenUsed/>
    <w:rsid w:val="00B4399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4399E"/>
  </w:style>
  <w:style w:type="paragraph" w:styleId="Footer">
    <w:name w:val="footer"/>
    <w:basedOn w:val="Normal"/>
    <w:link w:val="FooterChar"/>
    <w:uiPriority w:val="99"/>
    <w:unhideWhenUsed/>
    <w:rsid w:val="00B4399E"/>
    <w:pPr>
      <w:tabs>
        <w:tab w:val="center" w:pos="4513"/>
        <w:tab w:val="right" w:pos="9026"/>
      </w:tabs>
      <w:spacing w:line="240" w:lineRule="auto"/>
    </w:pPr>
  </w:style>
  <w:style w:type="character" w:customStyle="1" w:styleId="FooterChar">
    <w:name w:val="Footer Char"/>
    <w:basedOn w:val="DefaultParagraphFont"/>
    <w:link w:val="Footer"/>
    <w:uiPriority w:val="99"/>
    <w:rsid w:val="00B439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6531-BA37-40B8-AD3E-D1DC98F5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AMD</cp:lastModifiedBy>
  <cp:revision>1</cp:revision>
  <dcterms:created xsi:type="dcterms:W3CDTF">2019-05-06T13:54:00Z</dcterms:created>
  <dcterms:modified xsi:type="dcterms:W3CDTF">2019-05-06T13:58:00Z</dcterms:modified>
</cp:coreProperties>
</file>