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EB2" w:rsidRPr="000E33A8" w:rsidRDefault="00113EB2" w:rsidP="00113EB2">
      <w:pPr>
        <w:jc w:val="center"/>
        <w:rPr>
          <w:lang w:val="en-GB"/>
        </w:rPr>
      </w:pPr>
      <w:r w:rsidRPr="00D96214">
        <w:rPr>
          <w:b/>
        </w:rPr>
        <w:t>ABSTRAK</w:t>
      </w:r>
    </w:p>
    <w:p w:rsidR="00113EB2" w:rsidRDefault="00113EB2" w:rsidP="00113EB2">
      <w:pPr>
        <w:spacing w:line="240" w:lineRule="auto"/>
        <w:jc w:val="both"/>
        <w:rPr>
          <w:rFonts w:cs="Times New Roman"/>
          <w:szCs w:val="24"/>
        </w:rPr>
      </w:pPr>
      <w:r>
        <w:rPr>
          <w:rFonts w:cs="Times New Roman"/>
          <w:szCs w:val="24"/>
        </w:rPr>
        <w:t xml:space="preserve">Yessika Analia / 38150413 / 2019 / Pengaruh Pengungkapan </w:t>
      </w:r>
      <w:r w:rsidRPr="006B50CE">
        <w:rPr>
          <w:rFonts w:cs="Times New Roman"/>
          <w:i/>
          <w:szCs w:val="24"/>
        </w:rPr>
        <w:t xml:space="preserve">Corporate Social Responsibility </w:t>
      </w:r>
      <w:r>
        <w:rPr>
          <w:rFonts w:cs="Times New Roman"/>
          <w:szCs w:val="24"/>
        </w:rPr>
        <w:t xml:space="preserve">dan Profitabilitas Terhadap </w:t>
      </w:r>
      <w:r w:rsidRPr="006B50CE">
        <w:rPr>
          <w:rFonts w:cs="Times New Roman"/>
          <w:i/>
          <w:szCs w:val="24"/>
        </w:rPr>
        <w:t>Tax Avoidance</w:t>
      </w:r>
      <w:r>
        <w:rPr>
          <w:rFonts w:cs="Times New Roman"/>
          <w:szCs w:val="24"/>
        </w:rPr>
        <w:t xml:space="preserve"> Pada Perusahaan Manufaktur yang Terdaftar di BEI Periode 2015-2017 / Pembimbing: Amelia Sandra, S.E., M.Si.Ak., M.Ak.</w:t>
      </w:r>
    </w:p>
    <w:p w:rsidR="00113EB2" w:rsidRDefault="00113EB2" w:rsidP="00113EB2">
      <w:pPr>
        <w:spacing w:line="240" w:lineRule="auto"/>
        <w:ind w:firstLine="720"/>
        <w:jc w:val="both"/>
        <w:rPr>
          <w:rFonts w:cs="Times New Roman"/>
          <w:szCs w:val="24"/>
        </w:rPr>
      </w:pPr>
      <w:r>
        <w:rPr>
          <w:rFonts w:cs="Times New Roman"/>
          <w:szCs w:val="24"/>
        </w:rPr>
        <w:t xml:space="preserve">Pajak sebagai komponen penerimaan negara terbesar yang digunakan untuk membiayai pengeluaran negara. Oleh karena itu fiskus akan berusaha untuk memaksimalkan penerimaan pajak negara, sedangkan perusahaan ingin meminimalkan beban pajaknya karena dapat mempengaruhi laba bersih perusahaan tersebut. Untuk meminimalkan beban pajaknya, perusahaan akan melakukan suatu perencanaan pajak yang dapat mengoptimalkan laba perusahaan. Salah satu cara yang umum digunakan, yaitu praktik penghindaran pajak atau </w:t>
      </w:r>
      <w:r w:rsidRPr="00371483">
        <w:rPr>
          <w:rFonts w:cs="Times New Roman"/>
          <w:i/>
          <w:szCs w:val="24"/>
        </w:rPr>
        <w:t>tax avoidance</w:t>
      </w:r>
      <w:r>
        <w:rPr>
          <w:rFonts w:cs="Times New Roman"/>
          <w:szCs w:val="24"/>
        </w:rPr>
        <w:t xml:space="preserve">. Penghindaran pajak sendiri dipengaruhi oleh berbabagai macam faktor diantaranya, yaitu pengungkapan </w:t>
      </w:r>
      <w:r w:rsidRPr="0005309C">
        <w:rPr>
          <w:rFonts w:cs="Times New Roman"/>
          <w:i/>
          <w:szCs w:val="24"/>
        </w:rPr>
        <w:t xml:space="preserve">Corporate Social Responsibility </w:t>
      </w:r>
      <w:r>
        <w:rPr>
          <w:rFonts w:cs="Times New Roman"/>
          <w:szCs w:val="24"/>
        </w:rPr>
        <w:t xml:space="preserve">(CSR)  dan profitabilitas. Tujuan dari penelitian ini, yaitu untuk mengetahui pengaruh dari pengungkapan </w:t>
      </w:r>
      <w:r w:rsidRPr="008F5719">
        <w:rPr>
          <w:rFonts w:cs="Times New Roman"/>
          <w:i/>
          <w:szCs w:val="24"/>
        </w:rPr>
        <w:t>Corporate Social Responsibility</w:t>
      </w:r>
      <w:r>
        <w:rPr>
          <w:rFonts w:cs="Times New Roman"/>
          <w:szCs w:val="24"/>
        </w:rPr>
        <w:t xml:space="preserve"> dan profitabilitas terhadap penghindaran pajak.</w:t>
      </w:r>
    </w:p>
    <w:p w:rsidR="00113EB2" w:rsidRPr="00371483" w:rsidRDefault="00113EB2" w:rsidP="00113EB2">
      <w:pPr>
        <w:spacing w:line="240" w:lineRule="auto"/>
        <w:jc w:val="both"/>
        <w:rPr>
          <w:rFonts w:cs="Times New Roman"/>
          <w:szCs w:val="24"/>
        </w:rPr>
      </w:pPr>
      <w:r>
        <w:rPr>
          <w:rFonts w:cs="Times New Roman"/>
          <w:szCs w:val="24"/>
        </w:rPr>
        <w:tab/>
        <w:t xml:space="preserve">Penghindaran pajak merupakan suatu cara yang dilakukan oleh perusahaan untuk meminimalkan beban pajaknya dengan memanfaatkan kelemahan – kelemahan yang terdapat di dalam peraturan perundangan-undangan yang berlaku sehingga upaya untuk mengurangi beban pajak perusahaan dilakukan secara legal. CSR adalah kegiatan tanggung jawab sosial yang dilakukan oleh perusahaan sebagai bentuk kontribusi kepada pengembangan ekonomi dari komunitas setempat dan juga dilakukan untuk menjaga kepercayaan </w:t>
      </w:r>
      <w:r w:rsidRPr="00A85D19">
        <w:rPr>
          <w:rFonts w:cs="Times New Roman"/>
          <w:i/>
          <w:szCs w:val="24"/>
        </w:rPr>
        <w:t>stakeholder</w:t>
      </w:r>
      <w:r>
        <w:rPr>
          <w:rFonts w:cs="Times New Roman"/>
          <w:szCs w:val="24"/>
        </w:rPr>
        <w:t xml:space="preserve"> terhadap perusahaan. Profitabilitas merupakan kemampuan perusahaan dalam mengahasilkan laba dari aktivitas bisnisnya. Dalam penelitian ini, CSR dan profitabilitas berpengaruh positif terhadap penghindaran pajak.</w:t>
      </w:r>
    </w:p>
    <w:p w:rsidR="00113EB2" w:rsidRDefault="00113EB2" w:rsidP="00113EB2">
      <w:pPr>
        <w:spacing w:line="240" w:lineRule="auto"/>
        <w:jc w:val="both"/>
        <w:rPr>
          <w:rFonts w:cs="Times New Roman"/>
          <w:szCs w:val="24"/>
        </w:rPr>
      </w:pPr>
      <w:r>
        <w:rPr>
          <w:rFonts w:cs="Times New Roman"/>
          <w:szCs w:val="24"/>
        </w:rPr>
        <w:tab/>
        <w:t xml:space="preserve">Penelitian ini menggunakan metode observasi nonperilaku yaitu analisis catatan terhadap data sekunder. Data sekunder yang digunakan, yaitu laporan keuangan tahunan perusahaan yang terdaftar di Bursa Efek Indonesia (BEI) periode 2015-2017. Dalam penelitian ini penghindaran pajak menggunakan proksi </w:t>
      </w:r>
      <w:r w:rsidRPr="00E2034C">
        <w:rPr>
          <w:rFonts w:cs="Times New Roman"/>
          <w:i/>
          <w:szCs w:val="24"/>
        </w:rPr>
        <w:t>Current Effective Tax Rate</w:t>
      </w:r>
      <w:r>
        <w:rPr>
          <w:rFonts w:cs="Times New Roman"/>
          <w:szCs w:val="24"/>
        </w:rPr>
        <w:t xml:space="preserve"> (CETR) sedangkan untuk CSR menggunakan indikator pengungkapan yang didasarkan pada GRI G4 yang terdiri dari 18 indikator dari 91 indikator dimana ke-18 indikator ini menimbulkan biaya CSR dan proksi untuk profitabilitas, yaitu </w:t>
      </w:r>
      <w:r w:rsidRPr="000352E0">
        <w:rPr>
          <w:rFonts w:cs="Times New Roman"/>
          <w:i/>
          <w:szCs w:val="24"/>
        </w:rPr>
        <w:t>Return on Assets</w:t>
      </w:r>
      <w:r>
        <w:rPr>
          <w:rFonts w:cs="Times New Roman"/>
          <w:szCs w:val="24"/>
        </w:rPr>
        <w:t xml:space="preserve"> (ROA). Teknik pengambilan sampel yang digunakan, yaitu </w:t>
      </w:r>
      <w:r w:rsidRPr="00EE6640">
        <w:rPr>
          <w:rFonts w:cs="Times New Roman"/>
          <w:i/>
          <w:szCs w:val="24"/>
        </w:rPr>
        <w:t xml:space="preserve">non-probability sampling </w:t>
      </w:r>
      <w:r>
        <w:rPr>
          <w:rFonts w:cs="Times New Roman"/>
          <w:szCs w:val="24"/>
        </w:rPr>
        <w:t xml:space="preserve">dengan metode </w:t>
      </w:r>
      <w:r w:rsidRPr="00EE6640">
        <w:rPr>
          <w:rFonts w:cs="Times New Roman"/>
          <w:i/>
          <w:szCs w:val="24"/>
        </w:rPr>
        <w:t>purposive sampling</w:t>
      </w:r>
      <w:r>
        <w:rPr>
          <w:rFonts w:cs="Times New Roman"/>
          <w:szCs w:val="24"/>
        </w:rPr>
        <w:t xml:space="preserve">. Teknik analisis data dilakukan melalui uji statistik deskriptif, uji </w:t>
      </w:r>
      <w:r w:rsidRPr="00EE6640">
        <w:rPr>
          <w:rFonts w:cs="Times New Roman"/>
          <w:i/>
          <w:szCs w:val="24"/>
        </w:rPr>
        <w:t>pooling</w:t>
      </w:r>
      <w:r>
        <w:rPr>
          <w:rFonts w:cs="Times New Roman"/>
          <w:szCs w:val="24"/>
        </w:rPr>
        <w:t>, uji asumsi klasik, analisis regresi linear berganda dengan uji F, uji t, dan koefisien determinasi.</w:t>
      </w:r>
    </w:p>
    <w:p w:rsidR="00113EB2" w:rsidRDefault="00113EB2" w:rsidP="00113EB2">
      <w:pPr>
        <w:spacing w:line="240" w:lineRule="auto"/>
        <w:jc w:val="both"/>
        <w:rPr>
          <w:rFonts w:cs="Times New Roman"/>
          <w:szCs w:val="24"/>
        </w:rPr>
      </w:pPr>
      <w:r>
        <w:rPr>
          <w:rFonts w:cs="Times New Roman"/>
          <w:szCs w:val="24"/>
        </w:rPr>
        <w:tab/>
        <w:t xml:space="preserve">Setelah dilakukan uji </w:t>
      </w:r>
      <w:r w:rsidRPr="00F33281">
        <w:rPr>
          <w:rFonts w:cs="Times New Roman"/>
          <w:i/>
          <w:szCs w:val="24"/>
        </w:rPr>
        <w:t>pooling</w:t>
      </w:r>
      <w:r>
        <w:rPr>
          <w:rFonts w:cs="Times New Roman"/>
          <w:szCs w:val="24"/>
        </w:rPr>
        <w:t>, diperoleh bahwa keseluruhan data dapat digabungkan atau di-</w:t>
      </w:r>
      <w:r w:rsidRPr="00F33281">
        <w:rPr>
          <w:rFonts w:cs="Times New Roman"/>
          <w:i/>
          <w:szCs w:val="24"/>
        </w:rPr>
        <w:t>pool</w:t>
      </w:r>
      <w:r>
        <w:rPr>
          <w:rFonts w:cs="Times New Roman"/>
          <w:szCs w:val="24"/>
        </w:rPr>
        <w:t>. Untuk uji asumsi klasik diperoleh hasil bahwa semua data lulus uji dan hasil uji F menunjukkan hasil signifikan sebesar 0,000... sedangkan uji t menunjukkan bahwa variabel CSR dan profitabilitas secara berturut-turut memperoleh nilai signifikan sebesar 0,009 dan 0,000...</w:t>
      </w:r>
    </w:p>
    <w:p w:rsidR="00113EB2" w:rsidRDefault="00113EB2" w:rsidP="00113EB2">
      <w:pPr>
        <w:spacing w:line="240" w:lineRule="auto"/>
        <w:ind w:firstLine="720"/>
        <w:jc w:val="both"/>
        <w:rPr>
          <w:rFonts w:cs="Times New Roman"/>
          <w:szCs w:val="24"/>
        </w:rPr>
      </w:pPr>
      <w:r>
        <w:rPr>
          <w:rFonts w:cs="Times New Roman"/>
          <w:szCs w:val="24"/>
        </w:rPr>
        <w:t>Kesimpulan yang diperoleh, yaitu pengungkapan CSR memiliki cukup bukti berpengaruh positif terhadap penghindaran pajak, sedangkan profitabilitas tidak memiliki cukup bukti berpengaruh positif terhadap penghindaran pajak.</w:t>
      </w:r>
    </w:p>
    <w:p w:rsidR="00113EB2" w:rsidRDefault="00113EB2" w:rsidP="00113EB2">
      <w:pPr>
        <w:spacing w:line="240" w:lineRule="auto"/>
        <w:jc w:val="both"/>
        <w:rPr>
          <w:rFonts w:cs="Times New Roman"/>
          <w:szCs w:val="24"/>
        </w:rPr>
      </w:pPr>
      <w:r w:rsidRPr="00373055">
        <w:rPr>
          <w:rFonts w:cs="Times New Roman"/>
          <w:b/>
          <w:szCs w:val="24"/>
        </w:rPr>
        <w:t>Kata kunci</w:t>
      </w:r>
      <w:r>
        <w:rPr>
          <w:rFonts w:cs="Times New Roman"/>
          <w:szCs w:val="24"/>
        </w:rPr>
        <w:t xml:space="preserve">: Penghindaran Pajak, </w:t>
      </w:r>
      <w:r w:rsidRPr="00373055">
        <w:rPr>
          <w:rFonts w:cs="Times New Roman"/>
          <w:i/>
          <w:szCs w:val="24"/>
        </w:rPr>
        <w:t>Corporate Social Responsibility</w:t>
      </w:r>
      <w:r>
        <w:rPr>
          <w:rFonts w:cs="Times New Roman"/>
          <w:szCs w:val="24"/>
        </w:rPr>
        <w:t>, Profitabilitas.</w:t>
      </w:r>
    </w:p>
    <w:p w:rsidR="009F3AA1" w:rsidRDefault="00113EB2">
      <w:bookmarkStart w:id="0" w:name="_GoBack"/>
      <w:bookmarkEnd w:id="0"/>
    </w:p>
    <w:sectPr w:rsidR="009F3A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EB2"/>
    <w:rsid w:val="00113EB2"/>
    <w:rsid w:val="00520636"/>
    <w:rsid w:val="00DF6694"/>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E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E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2019-10-02T08:19:00Z</dcterms:created>
  <dcterms:modified xsi:type="dcterms:W3CDTF">2019-10-02T08:19:00Z</dcterms:modified>
</cp:coreProperties>
</file>