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E" w:rsidRPr="00074082" w:rsidRDefault="00B33054" w:rsidP="00012554">
      <w:pPr>
        <w:pStyle w:val="Heading1"/>
        <w:spacing w:before="0" w:beforeAutospacing="0" w:after="0" w:afterAutospacing="0" w:line="480" w:lineRule="auto"/>
        <w:jc w:val="center"/>
        <w:rPr>
          <w:rFonts w:eastAsia="Calibri"/>
          <w:b w:val="0"/>
          <w:sz w:val="24"/>
          <w:szCs w:val="24"/>
          <w:lang w:val="en-ID" w:eastAsia="en-US"/>
        </w:rPr>
      </w:pPr>
      <w:bookmarkStart w:id="0" w:name="_Toc536573193"/>
      <w:bookmarkStart w:id="1" w:name="_Toc536648961"/>
      <w:bookmarkStart w:id="2" w:name="_GoBack"/>
      <w:bookmarkEnd w:id="2"/>
      <w:r w:rsidRPr="00074082">
        <w:rPr>
          <w:rFonts w:eastAsia="Calibri"/>
          <w:sz w:val="24"/>
          <w:szCs w:val="24"/>
          <w:lang w:val="en-ID" w:eastAsia="en-US"/>
        </w:rPr>
        <w:t>B</w:t>
      </w:r>
      <w:r w:rsidR="001E6DAE" w:rsidRPr="00074082">
        <w:rPr>
          <w:rFonts w:eastAsia="Calibri"/>
          <w:sz w:val="24"/>
          <w:szCs w:val="24"/>
          <w:lang w:val="en-ID" w:eastAsia="en-US"/>
        </w:rPr>
        <w:t>AB V</w:t>
      </w:r>
      <w:bookmarkEnd w:id="0"/>
      <w:bookmarkEnd w:id="1"/>
    </w:p>
    <w:p w:rsidR="001E6DAE" w:rsidRPr="00074082" w:rsidRDefault="001E6DAE" w:rsidP="004B0A9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 w:rsidRPr="00074082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SIMPULAN DAN SARAN</w:t>
      </w:r>
    </w:p>
    <w:p w:rsidR="004B0A9B" w:rsidRDefault="001E6DAE" w:rsidP="008C0E90">
      <w:pPr>
        <w:spacing w:after="0" w:line="480" w:lineRule="auto"/>
        <w:ind w:left="283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bab</w:t>
      </w:r>
      <w:proofErr w:type="spellEnd"/>
      <w:proofErr w:type="gram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mengemukakan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hasil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akhir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didap</w:t>
      </w:r>
      <w:r w:rsidR="00CC17E9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</w:t>
      </w:r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setelah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melakukan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pengumpulan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data-data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</w:p>
    <w:p w:rsidR="001E6DAE" w:rsidRPr="00024697" w:rsidRDefault="001E6DAE" w:rsidP="00024697">
      <w:pPr>
        <w:spacing w:line="480" w:lineRule="auto"/>
        <w:ind w:left="283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Simpulan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saran yang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disajikan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diharapka</w:t>
      </w:r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</w:t>
      </w:r>
      <w:proofErr w:type="spellEnd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memberikan</w:t>
      </w:r>
      <w:proofErr w:type="spellEnd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manfaat</w:t>
      </w:r>
      <w:proofErr w:type="spellEnd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bagi</w:t>
      </w:r>
      <w:proofErr w:type="spellEnd"/>
      <w:r w:rsidR="004B0A9B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selanjutnya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serta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bagi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pihak-pihak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</w:t>
      </w:r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ang </w:t>
      </w:r>
      <w:proofErr w:type="spellStart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membutuhkan</w:t>
      </w:r>
      <w:proofErr w:type="spellEnd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dikemudian</w:t>
      </w:r>
      <w:proofErr w:type="spellEnd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hari</w:t>
      </w:r>
      <w:proofErr w:type="spellEnd"/>
      <w:r w:rsidR="00024697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690888" w:rsidRDefault="001E6DAE" w:rsidP="008C0E90">
      <w:pPr>
        <w:pStyle w:val="Heading2"/>
        <w:numPr>
          <w:ilvl w:val="0"/>
          <w:numId w:val="42"/>
        </w:numPr>
        <w:spacing w:before="0" w:line="480" w:lineRule="auto"/>
        <w:ind w:left="643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en-ID" w:eastAsia="en-US"/>
        </w:rPr>
      </w:pPr>
      <w:bookmarkStart w:id="3" w:name="_Toc536573194"/>
      <w:bookmarkStart w:id="4" w:name="_Toc536648962"/>
      <w:proofErr w:type="spellStart"/>
      <w:r w:rsidRPr="00047990">
        <w:rPr>
          <w:rFonts w:ascii="Times New Roman" w:eastAsia="Calibri" w:hAnsi="Times New Roman" w:cs="Times New Roman"/>
          <w:b/>
          <w:color w:val="auto"/>
          <w:sz w:val="24"/>
          <w:szCs w:val="24"/>
          <w:lang w:val="en-ID" w:eastAsia="en-US"/>
        </w:rPr>
        <w:t>Simpulan</w:t>
      </w:r>
      <w:bookmarkEnd w:id="3"/>
      <w:bookmarkEnd w:id="4"/>
      <w:proofErr w:type="spellEnd"/>
      <w:r w:rsidRPr="00047990">
        <w:rPr>
          <w:rFonts w:ascii="Times New Roman" w:eastAsia="Calibri" w:hAnsi="Times New Roman" w:cs="Times New Roman"/>
          <w:b/>
          <w:color w:val="auto"/>
          <w:sz w:val="24"/>
          <w:szCs w:val="24"/>
          <w:lang w:val="en-ID" w:eastAsia="en-US"/>
        </w:rPr>
        <w:t xml:space="preserve"> </w:t>
      </w:r>
    </w:p>
    <w:p w:rsidR="008550D6" w:rsidRDefault="001E6DAE" w:rsidP="008C0E90">
      <w:pPr>
        <w:spacing w:after="0" w:line="480" w:lineRule="auto"/>
        <w:ind w:left="720" w:firstLine="349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Berdasarkan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hasil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pengujian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pembahasan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pada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bab</w:t>
      </w:r>
      <w:proofErr w:type="spellEnd"/>
      <w:proofErr w:type="gram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sebelumnya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maka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dibuat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suatu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kesimpulan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69088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:</w:t>
      </w:r>
    </w:p>
    <w:p w:rsidR="008550D6" w:rsidRPr="008550D6" w:rsidRDefault="001E6DAE" w:rsidP="008C0E90">
      <w:pPr>
        <w:pStyle w:val="ListParagraph"/>
        <w:numPr>
          <w:ilvl w:val="3"/>
          <w:numId w:val="42"/>
        </w:numPr>
        <w:spacing w:after="0" w:line="48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Tidak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terdapat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cukup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bukti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8550D6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tax avoidance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berpengaruh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signifikan</w:t>
      </w:r>
      <w:proofErr w:type="spellEnd"/>
      <w:r w:rsidR="0066001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66001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negatif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terhadap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</w:p>
    <w:p w:rsidR="008550D6" w:rsidRPr="008550D6" w:rsidRDefault="001E6DAE" w:rsidP="008C0E90">
      <w:pPr>
        <w:pStyle w:val="ListParagraph"/>
        <w:numPr>
          <w:ilvl w:val="3"/>
          <w:numId w:val="42"/>
        </w:numPr>
        <w:spacing w:after="0" w:line="48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Terdapat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cukup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bukti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profitabilitas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berpengaruh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signifikan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positif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terhadap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550D6" w:rsidRPr="008550D6" w:rsidRDefault="00024697" w:rsidP="008C0E90">
      <w:pPr>
        <w:pStyle w:val="ListParagraph"/>
        <w:numPr>
          <w:ilvl w:val="3"/>
          <w:numId w:val="42"/>
        </w:numPr>
        <w:spacing w:after="0" w:line="48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disimpulkan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kepemilikan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manajerial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berpengaruh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signifik</w:t>
      </w:r>
      <w:r w:rsidR="00C413A5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an</w:t>
      </w:r>
      <w:proofErr w:type="spellEnd"/>
      <w:r w:rsidR="00C413A5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C413A5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positif</w:t>
      </w:r>
      <w:proofErr w:type="spellEnd"/>
      <w:r w:rsidR="00C413A5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terhadap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="001E6DAE"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</w:p>
    <w:p w:rsidR="00227031" w:rsidRPr="00024697" w:rsidRDefault="001E6DAE" w:rsidP="00024697">
      <w:pPr>
        <w:pStyle w:val="ListParagraph"/>
        <w:numPr>
          <w:ilvl w:val="3"/>
          <w:numId w:val="42"/>
        </w:numPr>
        <w:spacing w:line="48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Tidak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terdapat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cukup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bukti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kepemilikan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institusional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berpengaruh</w:t>
      </w:r>
      <w:proofErr w:type="spellEnd"/>
      <w:r w:rsidR="001862C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1862C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signifikan</w:t>
      </w:r>
      <w:proofErr w:type="spellEnd"/>
      <w:r w:rsidR="001862C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="001862C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positif</w:t>
      </w:r>
      <w:proofErr w:type="spellEnd"/>
      <w:r w:rsidR="001862C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terhadap</w:t>
      </w:r>
      <w:proofErr w:type="spellEnd"/>
      <w:proofErr w:type="gram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8550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</w:p>
    <w:p w:rsidR="001E6DAE" w:rsidRPr="00A6539F" w:rsidRDefault="001E6DAE" w:rsidP="008C0E90">
      <w:pPr>
        <w:pStyle w:val="ListParagraph"/>
        <w:numPr>
          <w:ilvl w:val="0"/>
          <w:numId w:val="42"/>
        </w:numPr>
        <w:spacing w:after="0" w:line="48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bookmarkStart w:id="5" w:name="_Toc536573195"/>
      <w:bookmarkStart w:id="6" w:name="_Toc536648963"/>
      <w:r w:rsidRPr="00A6539F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Saran</w:t>
      </w:r>
      <w:bookmarkEnd w:id="5"/>
      <w:bookmarkEnd w:id="6"/>
      <w:r w:rsidRPr="00A6539F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</w:t>
      </w:r>
    </w:p>
    <w:p w:rsidR="001E6DAE" w:rsidRPr="00074082" w:rsidRDefault="001E6DAE" w:rsidP="008C0E90">
      <w:pPr>
        <w:spacing w:after="0" w:line="480" w:lineRule="auto"/>
        <w:ind w:left="720"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Berdasarkan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dilakukan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oleh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terdapat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beberapa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saran yang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ingin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</w:t>
      </w:r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liti</w:t>
      </w:r>
      <w:proofErr w:type="spellEnd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sampaikan</w:t>
      </w:r>
      <w:proofErr w:type="spellEnd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sebagai</w:t>
      </w:r>
      <w:proofErr w:type="spellEnd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berikut</w:t>
      </w:r>
      <w:proofErr w:type="spellEnd"/>
      <w:r w:rsidR="008C0E90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:</w:t>
      </w:r>
    </w:p>
    <w:p w:rsidR="001E6DAE" w:rsidRPr="00FB4B70" w:rsidRDefault="000934E1" w:rsidP="008C0E90">
      <w:pPr>
        <w:numPr>
          <w:ilvl w:val="3"/>
          <w:numId w:val="42"/>
        </w:numPr>
        <w:spacing w:after="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Berkaitan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tax avoidance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maka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diharapkan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selanjutnya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menggun</w:t>
      </w:r>
      <w:r w:rsidR="00156785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</w:t>
      </w:r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perhitungan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tax avoidance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lainnya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seperti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menggunakan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>cash effective tax rate,</w:t>
      </w:r>
      <w:r w:rsidR="000D6EDD"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karena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="000D6EDD"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cash effective tax rate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menggambarkan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total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pembayaran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pajak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penghasilan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seluruh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total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pendapatan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sebelum</w:t>
      </w:r>
      <w:proofErr w:type="spellEnd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="000D6EDD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pajak</w:t>
      </w:r>
      <w:proofErr w:type="spellEnd"/>
      <w:r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lastRenderedPageBreak/>
        <w:t>sehingga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diharapkan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memberikan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ragam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informasi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lebih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ri</w:t>
      </w:r>
      <w:r w:rsidR="00C06A94"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</w:t>
      </w:r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ci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atas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pengukuran</w:t>
      </w:r>
      <w:proofErr w:type="spellEnd"/>
      <w:r w:rsidRPr="00074082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="000D6EDD" w:rsidRPr="00074082">
        <w:rPr>
          <w:rFonts w:ascii="Times New Roman" w:eastAsia="Calibri" w:hAnsi="Times New Roman" w:cs="Times New Roman"/>
          <w:i/>
          <w:sz w:val="24"/>
          <w:szCs w:val="24"/>
          <w:lang w:val="en-ID" w:eastAsia="en-US"/>
        </w:rPr>
        <w:t xml:space="preserve">tax avoidance. </w:t>
      </w:r>
    </w:p>
    <w:p w:rsidR="00FB4B70" w:rsidRPr="00074082" w:rsidRDefault="00232AEF" w:rsidP="008C0E90">
      <w:pPr>
        <w:numPr>
          <w:ilvl w:val="3"/>
          <w:numId w:val="42"/>
        </w:numPr>
        <w:spacing w:after="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Melihat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hipotesis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tolak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manufaktur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obyek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menyarankan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lain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obyek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mewakili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populasi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</w:p>
    <w:p w:rsidR="00D86474" w:rsidRPr="00074082" w:rsidRDefault="00D86474" w:rsidP="008C0E9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sectPr w:rsidR="00D86474" w:rsidRPr="00074082" w:rsidSect="00992F00">
      <w:footerReference w:type="default" r:id="rId9"/>
      <w:footerReference w:type="first" r:id="rId10"/>
      <w:pgSz w:w="11907" w:h="16840" w:code="9"/>
      <w:pgMar w:top="1418" w:right="1418" w:bottom="1418" w:left="1701" w:header="720" w:footer="624" w:gutter="0"/>
      <w:pgNumType w:start="6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CD" w:rsidRDefault="00DA4CCD" w:rsidP="0005365F">
      <w:pPr>
        <w:spacing w:after="0" w:line="240" w:lineRule="auto"/>
      </w:pPr>
      <w:r>
        <w:separator/>
      </w:r>
    </w:p>
  </w:endnote>
  <w:endnote w:type="continuationSeparator" w:id="0">
    <w:p w:rsidR="00DA4CCD" w:rsidRDefault="00DA4CCD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1AC" w:rsidRDefault="00C00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F00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C001AC" w:rsidRDefault="00C00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1AC" w:rsidRDefault="00C00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F0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001AC" w:rsidRPr="001E625E" w:rsidRDefault="00C001AC" w:rsidP="001E625E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CD" w:rsidRDefault="00DA4CCD" w:rsidP="0005365F">
      <w:pPr>
        <w:spacing w:after="0" w:line="240" w:lineRule="auto"/>
      </w:pPr>
      <w:r>
        <w:separator/>
      </w:r>
    </w:p>
  </w:footnote>
  <w:footnote w:type="continuationSeparator" w:id="0">
    <w:p w:rsidR="00DA4CCD" w:rsidRDefault="00DA4CCD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13B"/>
    <w:rsid w:val="000A7D7E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3AB0"/>
    <w:rsid w:val="003F3D98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6F7B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2422"/>
    <w:rsid w:val="00594EA2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1EBA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0762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87D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6F6A21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5520"/>
    <w:rsid w:val="007F58AC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6FF3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5BA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D7760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26C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1F63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2F00"/>
    <w:rsid w:val="00996362"/>
    <w:rsid w:val="0099667C"/>
    <w:rsid w:val="009A10F8"/>
    <w:rsid w:val="009A19F9"/>
    <w:rsid w:val="009A1D6A"/>
    <w:rsid w:val="009A1FBC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905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B6"/>
    <w:rsid w:val="00BB6ECA"/>
    <w:rsid w:val="00BB74B5"/>
    <w:rsid w:val="00BB77D3"/>
    <w:rsid w:val="00BB799C"/>
    <w:rsid w:val="00BC10C3"/>
    <w:rsid w:val="00BC1B27"/>
    <w:rsid w:val="00BC2994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01AC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36896"/>
    <w:rsid w:val="00D40B65"/>
    <w:rsid w:val="00D41179"/>
    <w:rsid w:val="00D41696"/>
    <w:rsid w:val="00D41988"/>
    <w:rsid w:val="00D43C15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4C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AE6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0E0C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4E69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2C90-4005-4330-829A-3910E1D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3</cp:revision>
  <dcterms:created xsi:type="dcterms:W3CDTF">2019-05-07T03:52:00Z</dcterms:created>
  <dcterms:modified xsi:type="dcterms:W3CDTF">2019-05-07T03:54:00Z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