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5A" w:rsidRPr="00061881" w:rsidRDefault="001E485A" w:rsidP="001E485A">
      <w:pPr>
        <w:tabs>
          <w:tab w:val="center" w:pos="4394"/>
          <w:tab w:val="left" w:pos="5791"/>
        </w:tabs>
        <w:spacing w:line="276" w:lineRule="auto"/>
        <w:jc w:val="center"/>
        <w:rPr>
          <w:rFonts w:ascii="TimesNewRoman,Bold" w:hAnsi="TimesNewRoman,Bold" w:cs="Times New Roman" w:hint="eastAsia"/>
          <w:b/>
        </w:rPr>
      </w:pPr>
      <w:r w:rsidRPr="00061881">
        <w:rPr>
          <w:rFonts w:ascii="TimesNewRoman,Bold" w:hAnsi="TimesNewRoman,Bold" w:cs="Times New Roman"/>
          <w:b/>
        </w:rPr>
        <w:t>ABSTRAK</w:t>
      </w:r>
    </w:p>
    <w:p w:rsidR="001E485A" w:rsidRPr="00061881" w:rsidRDefault="001E485A" w:rsidP="001E485A">
      <w:pPr>
        <w:spacing w:line="276" w:lineRule="auto"/>
        <w:jc w:val="both"/>
        <w:rPr>
          <w:rFonts w:ascii="TimesNewRoman,Bold" w:hAnsi="TimesNewRoman,Bold" w:cs="Times New Roman" w:hint="eastAsia"/>
          <w:b/>
        </w:rPr>
      </w:pPr>
      <w:r w:rsidRPr="00061881">
        <w:rPr>
          <w:rFonts w:ascii="TimesNewRoman,Bold" w:hAnsi="TimesNewRoman,Bold" w:cs="Times New Roman"/>
          <w:b/>
        </w:rPr>
        <w:t xml:space="preserve">Cindy Natalia / 68150312 / 2019 / </w:t>
      </w:r>
      <w:proofErr w:type="spellStart"/>
      <w:r w:rsidRPr="00061881">
        <w:rPr>
          <w:rFonts w:ascii="TimesNewRoman,Bold" w:hAnsi="TimesNewRoman,Bold" w:cs="Times New Roman"/>
          <w:b/>
        </w:rPr>
        <w:t>Pengaruh</w:t>
      </w:r>
      <w:proofErr w:type="spellEnd"/>
      <w:r w:rsidRPr="00061881">
        <w:rPr>
          <w:rFonts w:ascii="TimesNewRoman,Bold" w:hAnsi="TimesNewRoman,Bold" w:cs="Times New Roman"/>
          <w:b/>
        </w:rPr>
        <w:t xml:space="preserve"> </w:t>
      </w:r>
      <w:proofErr w:type="spellStart"/>
      <w:r w:rsidRPr="00061881">
        <w:rPr>
          <w:rFonts w:ascii="TimesNewRoman,Bold" w:hAnsi="TimesNewRoman,Bold" w:cs="Times New Roman"/>
          <w:b/>
        </w:rPr>
        <w:t>Terpaan</w:t>
      </w:r>
      <w:proofErr w:type="spellEnd"/>
      <w:r w:rsidRPr="00061881">
        <w:rPr>
          <w:rFonts w:ascii="TimesNewRoman,Bold" w:hAnsi="TimesNewRoman,Bold" w:cs="Times New Roman"/>
          <w:b/>
        </w:rPr>
        <w:t xml:space="preserve"> </w:t>
      </w:r>
      <w:proofErr w:type="spellStart"/>
      <w:r w:rsidRPr="00061881">
        <w:rPr>
          <w:rFonts w:ascii="TimesNewRoman,Bold" w:hAnsi="TimesNewRoman,Bold" w:cs="Times New Roman"/>
          <w:b/>
        </w:rPr>
        <w:t>Konten</w:t>
      </w:r>
      <w:proofErr w:type="spellEnd"/>
      <w:r w:rsidRPr="00061881">
        <w:rPr>
          <w:rFonts w:ascii="TimesNewRoman,Bold" w:hAnsi="TimesNewRoman,Bold" w:cs="Times New Roman"/>
          <w:b/>
        </w:rPr>
        <w:t xml:space="preserve"> </w:t>
      </w:r>
      <w:proofErr w:type="spellStart"/>
      <w:r w:rsidRPr="00061881">
        <w:rPr>
          <w:rFonts w:ascii="TimesNewRoman,Bold" w:hAnsi="TimesNewRoman,Bold" w:cs="Times New Roman"/>
          <w:b/>
        </w:rPr>
        <w:t>Kekerasan</w:t>
      </w:r>
      <w:proofErr w:type="spellEnd"/>
      <w:r w:rsidRPr="00061881">
        <w:rPr>
          <w:rFonts w:ascii="TimesNewRoman,Bold" w:hAnsi="TimesNewRoman,Bold" w:cs="Times New Roman"/>
          <w:b/>
        </w:rPr>
        <w:t xml:space="preserve"> </w:t>
      </w:r>
      <w:r w:rsidRPr="00061881">
        <w:rPr>
          <w:rFonts w:ascii="TimesNewRoman,Bold" w:hAnsi="TimesNewRoman,Bold" w:cs="Times New Roman"/>
          <w:b/>
          <w:i/>
        </w:rPr>
        <w:t xml:space="preserve">Game </w:t>
      </w:r>
      <w:proofErr w:type="spellStart"/>
      <w:r w:rsidRPr="00061881">
        <w:rPr>
          <w:rFonts w:ascii="TimesNewRoman,Bold" w:hAnsi="TimesNewRoman,Bold" w:cs="Times New Roman"/>
          <w:b/>
          <w:i/>
        </w:rPr>
        <w:t>Pubg</w:t>
      </w:r>
      <w:proofErr w:type="spellEnd"/>
      <w:r w:rsidRPr="00061881">
        <w:rPr>
          <w:rFonts w:ascii="TimesNewRoman,Bold" w:hAnsi="TimesNewRoman,Bold" w:cs="Times New Roman"/>
          <w:b/>
          <w:i/>
        </w:rPr>
        <w:t xml:space="preserve"> Mobile</w:t>
      </w:r>
      <w:r w:rsidRPr="00061881">
        <w:rPr>
          <w:rFonts w:ascii="TimesNewRoman,Bold" w:hAnsi="TimesNewRoman,Bold" w:cs="Times New Roman"/>
          <w:b/>
        </w:rPr>
        <w:t xml:space="preserve"> </w:t>
      </w:r>
      <w:proofErr w:type="spellStart"/>
      <w:r w:rsidRPr="00061881">
        <w:rPr>
          <w:rFonts w:ascii="TimesNewRoman,Bold" w:hAnsi="TimesNewRoman,Bold" w:cs="Times New Roman"/>
          <w:b/>
        </w:rPr>
        <w:t>Terhadap</w:t>
      </w:r>
      <w:proofErr w:type="spellEnd"/>
      <w:r w:rsidRPr="00061881">
        <w:rPr>
          <w:rFonts w:ascii="TimesNewRoman,Bold" w:hAnsi="TimesNewRoman,Bold" w:cs="Times New Roman"/>
          <w:b/>
        </w:rPr>
        <w:t xml:space="preserve"> </w:t>
      </w:r>
      <w:proofErr w:type="spellStart"/>
      <w:r w:rsidRPr="00061881">
        <w:rPr>
          <w:rFonts w:ascii="TimesNewRoman,Bold" w:hAnsi="TimesNewRoman,Bold" w:cs="Times New Roman"/>
          <w:b/>
        </w:rPr>
        <w:t>Perilaku</w:t>
      </w:r>
      <w:proofErr w:type="spellEnd"/>
      <w:r w:rsidRPr="00061881">
        <w:rPr>
          <w:rFonts w:ascii="TimesNewRoman,Bold" w:hAnsi="TimesNewRoman,Bold" w:cs="Times New Roman"/>
          <w:b/>
        </w:rPr>
        <w:t xml:space="preserve"> </w:t>
      </w:r>
      <w:r w:rsidRPr="00061881">
        <w:rPr>
          <w:rFonts w:ascii="TimesNewRoman,Bold" w:hAnsi="TimesNewRoman,Bold" w:cs="Times New Roman"/>
          <w:b/>
          <w:i/>
        </w:rPr>
        <w:t>Gamers</w:t>
      </w:r>
      <w:r w:rsidRPr="00061881">
        <w:rPr>
          <w:rFonts w:ascii="TimesNewRoman,Bold" w:hAnsi="TimesNewRoman,Bold" w:cs="Times New Roman"/>
          <w:b/>
        </w:rPr>
        <w:t xml:space="preserve"> di </w:t>
      </w:r>
      <w:proofErr w:type="spellStart"/>
      <w:r w:rsidRPr="00061881">
        <w:rPr>
          <w:rFonts w:ascii="TimesNewRoman,Bold" w:hAnsi="TimesNewRoman,Bold" w:cs="Times New Roman"/>
          <w:b/>
        </w:rPr>
        <w:t>Sekolah</w:t>
      </w:r>
      <w:proofErr w:type="spellEnd"/>
      <w:r w:rsidRPr="00061881">
        <w:rPr>
          <w:rFonts w:ascii="TimesNewRoman,Bold" w:hAnsi="TimesNewRoman,Bold" w:cs="Times New Roman"/>
          <w:b/>
        </w:rPr>
        <w:t xml:space="preserve"> </w:t>
      </w:r>
      <w:proofErr w:type="spellStart"/>
      <w:r w:rsidRPr="00061881">
        <w:rPr>
          <w:rFonts w:ascii="TimesNewRoman,Bold" w:hAnsi="TimesNewRoman,Bold" w:cs="Times New Roman"/>
          <w:b/>
        </w:rPr>
        <w:t>Menengah</w:t>
      </w:r>
      <w:proofErr w:type="spellEnd"/>
      <w:r w:rsidRPr="00061881">
        <w:rPr>
          <w:rFonts w:ascii="TimesNewRoman,Bold" w:hAnsi="TimesNewRoman,Bold" w:cs="Times New Roman"/>
          <w:b/>
        </w:rPr>
        <w:t xml:space="preserve"> </w:t>
      </w:r>
      <w:proofErr w:type="spellStart"/>
      <w:r w:rsidRPr="00061881">
        <w:rPr>
          <w:rFonts w:ascii="TimesNewRoman,Bold" w:hAnsi="TimesNewRoman,Bold" w:cs="Times New Roman"/>
          <w:b/>
        </w:rPr>
        <w:t>Kejuruan</w:t>
      </w:r>
      <w:proofErr w:type="spellEnd"/>
      <w:r w:rsidRPr="00061881">
        <w:rPr>
          <w:rFonts w:ascii="TimesNewRoman,Bold" w:hAnsi="TimesNewRoman,Bold" w:cs="Times New Roman"/>
          <w:b/>
        </w:rPr>
        <w:t xml:space="preserve"> </w:t>
      </w:r>
      <w:proofErr w:type="spellStart"/>
      <w:r w:rsidRPr="00061881">
        <w:rPr>
          <w:rFonts w:ascii="TimesNewRoman,Bold" w:hAnsi="TimesNewRoman,Bold" w:cs="Times New Roman"/>
          <w:b/>
        </w:rPr>
        <w:t>Kawasan</w:t>
      </w:r>
      <w:proofErr w:type="spellEnd"/>
      <w:r w:rsidRPr="00061881">
        <w:rPr>
          <w:rFonts w:ascii="TimesNewRoman,Bold" w:hAnsi="TimesNewRoman,Bold" w:cs="Times New Roman"/>
          <w:b/>
        </w:rPr>
        <w:t xml:space="preserve"> </w:t>
      </w:r>
      <w:proofErr w:type="spellStart"/>
      <w:r w:rsidRPr="00061881">
        <w:rPr>
          <w:rFonts w:ascii="TimesNewRoman,Bold" w:hAnsi="TimesNewRoman,Bold" w:cs="Times New Roman"/>
          <w:b/>
        </w:rPr>
        <w:t>Gunung</w:t>
      </w:r>
      <w:proofErr w:type="spellEnd"/>
      <w:r w:rsidRPr="00061881">
        <w:rPr>
          <w:rFonts w:ascii="TimesNewRoman,Bold" w:hAnsi="TimesNewRoman,Bold" w:cs="Times New Roman"/>
          <w:b/>
        </w:rPr>
        <w:t xml:space="preserve"> </w:t>
      </w:r>
      <w:proofErr w:type="spellStart"/>
      <w:r w:rsidRPr="00061881">
        <w:rPr>
          <w:rFonts w:ascii="TimesNewRoman,Bold" w:hAnsi="TimesNewRoman,Bold" w:cs="Times New Roman"/>
          <w:b/>
        </w:rPr>
        <w:t>Sahari</w:t>
      </w:r>
      <w:proofErr w:type="spellEnd"/>
      <w:r>
        <w:rPr>
          <w:rFonts w:ascii="TimesNewRoman,Bold" w:hAnsi="TimesNewRoman,Bold" w:cs="Times New Roman"/>
          <w:b/>
        </w:rPr>
        <w:t xml:space="preserve"> Jakarta </w:t>
      </w:r>
      <w:proofErr w:type="spellStart"/>
      <w:r>
        <w:rPr>
          <w:rFonts w:ascii="TimesNewRoman,Bold" w:hAnsi="TimesNewRoman,Bold" w:cs="Times New Roman"/>
          <w:b/>
        </w:rPr>
        <w:t>Pusat</w:t>
      </w:r>
      <w:proofErr w:type="spellEnd"/>
      <w:r w:rsidRPr="00061881">
        <w:rPr>
          <w:rFonts w:ascii="TimesNewRoman,Bold" w:hAnsi="TimesNewRoman,Bold" w:cs="Times New Roman"/>
          <w:b/>
        </w:rPr>
        <w:t xml:space="preserve"> / </w:t>
      </w:r>
      <w:proofErr w:type="spellStart"/>
      <w:r w:rsidRPr="00061881">
        <w:rPr>
          <w:rFonts w:ascii="TimesNewRoman,Bold" w:hAnsi="TimesNewRoman,Bold" w:cs="Times New Roman"/>
          <w:b/>
        </w:rPr>
        <w:t>Pembimbing</w:t>
      </w:r>
      <w:proofErr w:type="spellEnd"/>
      <w:r w:rsidRPr="00061881">
        <w:rPr>
          <w:rFonts w:ascii="TimesNewRoman,Bold" w:hAnsi="TimesNewRoman,Bold" w:cs="Times New Roman"/>
          <w:b/>
        </w:rPr>
        <w:t xml:space="preserve">: </w:t>
      </w:r>
      <w:proofErr w:type="spellStart"/>
      <w:r w:rsidRPr="00061881">
        <w:rPr>
          <w:rFonts w:ascii="TimesNewRoman,Bold" w:hAnsi="TimesNewRoman,Bold" w:cs="Times New Roman"/>
          <w:b/>
        </w:rPr>
        <w:t>Dyah</w:t>
      </w:r>
      <w:proofErr w:type="spellEnd"/>
      <w:r w:rsidRPr="00061881">
        <w:rPr>
          <w:rFonts w:ascii="TimesNewRoman,Bold" w:hAnsi="TimesNewRoman,Bold" w:cs="Times New Roman"/>
          <w:b/>
        </w:rPr>
        <w:t xml:space="preserve"> </w:t>
      </w:r>
      <w:proofErr w:type="spellStart"/>
      <w:r w:rsidRPr="00061881">
        <w:rPr>
          <w:rFonts w:ascii="TimesNewRoman,Bold" w:hAnsi="TimesNewRoman,Bold" w:cs="Times New Roman"/>
          <w:b/>
        </w:rPr>
        <w:t>Nurul</w:t>
      </w:r>
      <w:proofErr w:type="spellEnd"/>
      <w:r w:rsidRPr="00061881">
        <w:rPr>
          <w:rFonts w:ascii="TimesNewRoman,Bold" w:hAnsi="TimesNewRoman,Bold" w:cs="Times New Roman"/>
          <w:b/>
        </w:rPr>
        <w:t xml:space="preserve"> Maliki, </w:t>
      </w:r>
      <w:proofErr w:type="gramStart"/>
      <w:r w:rsidRPr="00061881">
        <w:rPr>
          <w:rFonts w:ascii="TimesNewRoman,Bold" w:hAnsi="TimesNewRoman,Bold" w:cs="Times New Roman"/>
          <w:b/>
        </w:rPr>
        <w:t>S.PD.,</w:t>
      </w:r>
      <w:proofErr w:type="gramEnd"/>
      <w:r w:rsidRPr="00061881">
        <w:rPr>
          <w:rFonts w:ascii="TimesNewRoman,Bold" w:hAnsi="TimesNewRoman,Bold" w:cs="Times New Roman"/>
          <w:b/>
        </w:rPr>
        <w:t xml:space="preserve"> </w:t>
      </w:r>
      <w:proofErr w:type="spellStart"/>
      <w:r w:rsidRPr="00061881">
        <w:rPr>
          <w:rFonts w:ascii="TimesNewRoman,Bold" w:hAnsi="TimesNewRoman,Bold" w:cs="Times New Roman"/>
          <w:b/>
        </w:rPr>
        <w:t>M.Si</w:t>
      </w:r>
      <w:proofErr w:type="spellEnd"/>
      <w:r w:rsidRPr="00061881">
        <w:rPr>
          <w:rFonts w:ascii="TimesNewRoman,Bold" w:hAnsi="TimesNewRoman,Bold" w:cs="Times New Roman"/>
          <w:b/>
        </w:rPr>
        <w:t>.</w:t>
      </w:r>
    </w:p>
    <w:p w:rsidR="001E485A" w:rsidRPr="00061881" w:rsidRDefault="001E485A" w:rsidP="001E485A">
      <w:pPr>
        <w:spacing w:line="276" w:lineRule="auto"/>
        <w:jc w:val="both"/>
        <w:rPr>
          <w:rFonts w:ascii="TimesNewRoman,Bold" w:hAnsi="TimesNewRoman,Bold" w:cs="Times New Roman" w:hint="eastAsia"/>
          <w:b/>
        </w:rPr>
      </w:pPr>
    </w:p>
    <w:p w:rsidR="001E485A" w:rsidRPr="00061881" w:rsidRDefault="001E485A" w:rsidP="001E485A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NewRoman,Bold" w:hAnsi="TimesNewRoman,Bold" w:hint="eastAsia"/>
        </w:rPr>
      </w:pPr>
      <w:proofErr w:type="spellStart"/>
      <w:r w:rsidRPr="00061881">
        <w:rPr>
          <w:rFonts w:ascii="TimesNewRoman,Bold" w:hAnsi="TimesNewRoman,Bold"/>
          <w:color w:val="000000"/>
        </w:rPr>
        <w:t>Penelitian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ini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dilakukan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karena</w:t>
      </w:r>
      <w:proofErr w:type="spellEnd"/>
      <w:r w:rsidRPr="00061881">
        <w:rPr>
          <w:rFonts w:ascii="TimesNewRoman,Bold" w:hAnsi="TimesNewRoman,Bold"/>
        </w:rPr>
        <w:t xml:space="preserve"> </w:t>
      </w:r>
      <w:hyperlink r:id="rId4" w:history="1">
        <w:proofErr w:type="spellStart"/>
        <w:r w:rsidRPr="00061881">
          <w:rPr>
            <w:rStyle w:val="Hyperlink"/>
            <w:rFonts w:ascii="TimesNewRoman,Bold" w:hAnsi="TimesNewRoman,Bold" w:cs="Arial"/>
            <w:color w:val="000000" w:themeColor="text1"/>
          </w:rPr>
          <w:t>Majelis</w:t>
        </w:r>
        <w:proofErr w:type="spellEnd"/>
        <w:r w:rsidRPr="00061881">
          <w:rPr>
            <w:rStyle w:val="Hyperlink"/>
            <w:rFonts w:ascii="TimesNewRoman,Bold" w:hAnsi="TimesNewRoman,Bold" w:cs="Arial"/>
            <w:color w:val="000000" w:themeColor="text1"/>
          </w:rPr>
          <w:t xml:space="preserve"> </w:t>
        </w:r>
        <w:proofErr w:type="spellStart"/>
        <w:r w:rsidRPr="00061881">
          <w:rPr>
            <w:rStyle w:val="Hyperlink"/>
            <w:rFonts w:ascii="TimesNewRoman,Bold" w:hAnsi="TimesNewRoman,Bold" w:cs="Arial"/>
            <w:color w:val="000000" w:themeColor="text1"/>
          </w:rPr>
          <w:t>Ulama</w:t>
        </w:r>
        <w:proofErr w:type="spellEnd"/>
        <w:r w:rsidRPr="00061881">
          <w:rPr>
            <w:rStyle w:val="Hyperlink"/>
            <w:rFonts w:ascii="TimesNewRoman,Bold" w:hAnsi="TimesNewRoman,Bold" w:cs="Arial"/>
            <w:color w:val="000000" w:themeColor="text1"/>
          </w:rPr>
          <w:t xml:space="preserve"> Indonesia (MUI)</w:t>
        </w:r>
      </w:hyperlink>
      <w:r w:rsidRPr="00061881">
        <w:rPr>
          <w:rStyle w:val="apple-converted-space"/>
          <w:rFonts w:ascii="TimesNewRoman,Bold" w:hAnsi="TimesNewRoman,Bold" w:cs="Arial"/>
          <w:color w:val="000000" w:themeColor="text1"/>
        </w:rPr>
        <w:t> </w:t>
      </w:r>
      <w:proofErr w:type="spellStart"/>
      <w:r w:rsidRPr="00061881">
        <w:rPr>
          <w:rFonts w:ascii="TimesNewRoman,Bold" w:hAnsi="TimesNewRoman,Bold"/>
        </w:rPr>
        <w:t>memberikan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wacana</w:t>
      </w:r>
      <w:proofErr w:type="spellEnd"/>
      <w:r w:rsidRPr="00061881">
        <w:rPr>
          <w:rFonts w:ascii="TimesNewRoman,Bold" w:hAnsi="TimesNewRoman,Bold"/>
        </w:rPr>
        <w:t xml:space="preserve"> fatwa haram </w:t>
      </w:r>
      <w:proofErr w:type="spellStart"/>
      <w:r w:rsidRPr="00061881">
        <w:rPr>
          <w:rFonts w:ascii="TimesNewRoman,Bold" w:hAnsi="TimesNewRoman,Bold"/>
        </w:rPr>
        <w:t>oleh</w:t>
      </w:r>
      <w:proofErr w:type="spellEnd"/>
      <w:r w:rsidRPr="00061881">
        <w:rPr>
          <w:rFonts w:ascii="TimesNewRoman,Bold" w:hAnsi="TimesNewRoman,Bold"/>
        </w:rPr>
        <w:t xml:space="preserve"> MUI </w:t>
      </w:r>
      <w:proofErr w:type="spellStart"/>
      <w:r w:rsidRPr="00061881">
        <w:rPr>
          <w:rFonts w:ascii="TimesNewRoman,Bold" w:hAnsi="TimesNewRoman,Bold"/>
        </w:rPr>
        <w:t>untuk</w:t>
      </w:r>
      <w:proofErr w:type="spellEnd"/>
      <w:r w:rsidRPr="00061881">
        <w:rPr>
          <w:rFonts w:ascii="TimesNewRoman,Bold" w:hAnsi="TimesNewRoman,Bold"/>
        </w:rPr>
        <w:t xml:space="preserve"> g</w:t>
      </w:r>
      <w:r w:rsidRPr="00061881">
        <w:rPr>
          <w:rFonts w:ascii="TimesNewRoman,Bold" w:hAnsi="TimesNewRoman,Bold"/>
          <w:i/>
        </w:rPr>
        <w:t>ame</w:t>
      </w:r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  <w:i/>
        </w:rPr>
        <w:t>Pubg</w:t>
      </w:r>
      <w:proofErr w:type="spellEnd"/>
      <w:r w:rsidRPr="00061881">
        <w:rPr>
          <w:rFonts w:ascii="TimesNewRoman,Bold" w:hAnsi="TimesNewRoman,Bold"/>
        </w:rPr>
        <w:t xml:space="preserve"> yang </w:t>
      </w:r>
      <w:proofErr w:type="spellStart"/>
      <w:r w:rsidRPr="00061881">
        <w:rPr>
          <w:rFonts w:ascii="TimesNewRoman,Bold" w:hAnsi="TimesNewRoman,Bold"/>
        </w:rPr>
        <w:t>bergenre</w:t>
      </w:r>
      <w:proofErr w:type="spellEnd"/>
      <w:r w:rsidRPr="00061881">
        <w:rPr>
          <w:rFonts w:ascii="TimesNewRoman,Bold" w:hAnsi="TimesNewRoman,Bold"/>
        </w:rPr>
        <w:t xml:space="preserve"> </w:t>
      </w:r>
      <w:r w:rsidRPr="00061881">
        <w:rPr>
          <w:rFonts w:ascii="TimesNewRoman,Bold" w:hAnsi="TimesNewRoman,Bold"/>
          <w:i/>
        </w:rPr>
        <w:t xml:space="preserve">battle </w:t>
      </w:r>
      <w:proofErr w:type="spellStart"/>
      <w:r w:rsidRPr="00061881">
        <w:rPr>
          <w:rFonts w:ascii="TimesNewRoman,Bold" w:hAnsi="TimesNewRoman,Bold"/>
          <w:i/>
        </w:rPr>
        <w:t>royale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ini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terjadi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setelah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kejadian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teror</w:t>
      </w:r>
      <w:proofErr w:type="spellEnd"/>
      <w:r w:rsidRPr="00061881">
        <w:rPr>
          <w:rFonts w:ascii="TimesNewRoman,Bold" w:hAnsi="TimesNewRoman,Bold"/>
        </w:rPr>
        <w:t xml:space="preserve"> di Kota</w:t>
      </w:r>
      <w:r w:rsidRPr="00061881">
        <w:rPr>
          <w:rStyle w:val="apple-converted-space"/>
          <w:rFonts w:ascii="TimesNewRoman,Bold" w:hAnsi="TimesNewRoman,Bold" w:cs="Arial"/>
          <w:color w:val="000000" w:themeColor="text1"/>
        </w:rPr>
        <w:t> </w:t>
      </w:r>
      <w:r w:rsidRPr="00061881">
        <w:rPr>
          <w:rFonts w:ascii="TimesNewRoman,Bold" w:hAnsi="TimesNewRoman,Bold"/>
        </w:rPr>
        <w:t xml:space="preserve">Christchurch, </w:t>
      </w:r>
      <w:proofErr w:type="spellStart"/>
      <w:r w:rsidRPr="00061881">
        <w:rPr>
          <w:rFonts w:ascii="TimesNewRoman,Bold" w:hAnsi="TimesNewRoman,Bold"/>
        </w:rPr>
        <w:t>Selandia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Baru</w:t>
      </w:r>
      <w:proofErr w:type="spellEnd"/>
      <w:r w:rsidRPr="00061881">
        <w:rPr>
          <w:rFonts w:ascii="TimesNewRoman,Bold" w:hAnsi="TimesNewRoman,Bold"/>
        </w:rPr>
        <w:t xml:space="preserve">. </w:t>
      </w:r>
      <w:proofErr w:type="spellStart"/>
      <w:r w:rsidRPr="00061881">
        <w:rPr>
          <w:rFonts w:ascii="TimesNewRoman,Bold" w:hAnsi="TimesNewRoman,Bold"/>
          <w:color w:val="000000"/>
        </w:rPr>
        <w:t>Komisi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Perlindungan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Hak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Anak</w:t>
      </w:r>
      <w:proofErr w:type="spellEnd"/>
      <w:r w:rsidRPr="00061881">
        <w:rPr>
          <w:rFonts w:ascii="TimesNewRoman,Bold" w:hAnsi="TimesNewRoman,Bold"/>
          <w:color w:val="000000"/>
        </w:rPr>
        <w:t xml:space="preserve"> Delhi </w:t>
      </w:r>
      <w:proofErr w:type="spellStart"/>
      <w:r w:rsidRPr="00061881">
        <w:rPr>
          <w:rFonts w:ascii="TimesNewRoman,Bold" w:hAnsi="TimesNewRoman,Bold"/>
          <w:color w:val="000000"/>
        </w:rPr>
        <w:t>juga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menyatakan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bahwa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permainan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seperti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i/>
          <w:color w:val="000000"/>
        </w:rPr>
        <w:t>Pubg</w:t>
      </w:r>
      <w:proofErr w:type="spellEnd"/>
      <w:r w:rsidRPr="00061881">
        <w:rPr>
          <w:rFonts w:ascii="TimesNewRoman,Bold" w:hAnsi="TimesNewRoman,Bold"/>
          <w:i/>
          <w:color w:val="000000"/>
        </w:rPr>
        <w:t xml:space="preserve"> Mobile</w:t>
      </w:r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bersifat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negatif</w:t>
      </w:r>
      <w:proofErr w:type="spellEnd"/>
      <w:r w:rsidRPr="00061881">
        <w:rPr>
          <w:rFonts w:ascii="TimesNewRoman,Bold" w:hAnsi="TimesNewRoman,Bold"/>
          <w:color w:val="000000"/>
        </w:rPr>
        <w:t xml:space="preserve">. </w:t>
      </w:r>
      <w:proofErr w:type="spellStart"/>
      <w:r w:rsidRPr="00061881">
        <w:rPr>
          <w:rFonts w:ascii="TimesNewRoman,Bold" w:hAnsi="TimesNewRoman,Bold"/>
          <w:color w:val="000000"/>
        </w:rPr>
        <w:t>Kesan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negatif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berangkat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dari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kasus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kekerasan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dan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pembunuhan</w:t>
      </w:r>
      <w:proofErr w:type="spellEnd"/>
      <w:r w:rsidRPr="00061881">
        <w:rPr>
          <w:rFonts w:ascii="TimesNewRoman,Bold" w:hAnsi="TimesNewRoman,Bold"/>
          <w:color w:val="000000"/>
        </w:rPr>
        <w:t xml:space="preserve"> yang </w:t>
      </w:r>
      <w:proofErr w:type="spellStart"/>
      <w:r w:rsidRPr="00061881">
        <w:rPr>
          <w:rFonts w:ascii="TimesNewRoman,Bold" w:hAnsi="TimesNewRoman,Bold"/>
          <w:color w:val="000000"/>
        </w:rPr>
        <w:t>disinyalir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berasal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dari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color w:val="000000"/>
        </w:rPr>
        <w:t>kecanduan</w:t>
      </w:r>
      <w:proofErr w:type="spellEnd"/>
      <w:r w:rsidRPr="00061881">
        <w:rPr>
          <w:rFonts w:ascii="TimesNewRoman,Bold" w:hAnsi="TimesNewRoman,Bold"/>
          <w:color w:val="000000"/>
        </w:rPr>
        <w:t xml:space="preserve"> </w:t>
      </w:r>
      <w:proofErr w:type="spellStart"/>
      <w:r w:rsidRPr="00061881">
        <w:rPr>
          <w:rFonts w:ascii="TimesNewRoman,Bold" w:hAnsi="TimesNewRoman,Bold"/>
          <w:i/>
          <w:color w:val="000000"/>
        </w:rPr>
        <w:t>Pubg</w:t>
      </w:r>
      <w:proofErr w:type="spellEnd"/>
      <w:r w:rsidRPr="00061881">
        <w:rPr>
          <w:rFonts w:ascii="TimesNewRoman,Bold" w:hAnsi="TimesNewRoman,Bold"/>
          <w:i/>
          <w:color w:val="000000"/>
        </w:rPr>
        <w:t xml:space="preserve"> Mobile</w:t>
      </w:r>
      <w:r w:rsidRPr="00061881">
        <w:rPr>
          <w:rFonts w:ascii="TimesNewRoman,Bold" w:hAnsi="TimesNewRoman,Bold"/>
          <w:color w:val="000000"/>
        </w:rPr>
        <w:t>.</w:t>
      </w:r>
      <w:r w:rsidRPr="00061881">
        <w:rPr>
          <w:rFonts w:ascii="TimesNewRoman,Bold" w:hAnsi="TimesNewRoman,Bold"/>
          <w:color w:val="2F2F2F"/>
        </w:rPr>
        <w:t xml:space="preserve"> </w:t>
      </w:r>
      <w:proofErr w:type="spellStart"/>
      <w:r w:rsidRPr="00061881">
        <w:rPr>
          <w:rFonts w:ascii="TimesNewRoman,Bold" w:hAnsi="TimesNewRoman,Bold"/>
          <w:color w:val="2F2F2F"/>
        </w:rPr>
        <w:t>Berdasarkan</w:t>
      </w:r>
      <w:proofErr w:type="spellEnd"/>
      <w:r w:rsidRPr="00061881">
        <w:rPr>
          <w:rFonts w:ascii="TimesNewRoman,Bold" w:hAnsi="TimesNewRoman,Bold"/>
          <w:color w:val="2F2F2F"/>
        </w:rPr>
        <w:t xml:space="preserve"> </w:t>
      </w:r>
      <w:proofErr w:type="spellStart"/>
      <w:r w:rsidRPr="00061881">
        <w:rPr>
          <w:rFonts w:ascii="TimesNewRoman,Bold" w:hAnsi="TimesNewRoman,Bold"/>
          <w:color w:val="2F2F2F"/>
        </w:rPr>
        <w:t>penjelasan</w:t>
      </w:r>
      <w:proofErr w:type="spellEnd"/>
      <w:r w:rsidRPr="00061881">
        <w:rPr>
          <w:rFonts w:ascii="TimesNewRoman,Bold" w:hAnsi="TimesNewRoman,Bold"/>
          <w:color w:val="2F2F2F"/>
        </w:rPr>
        <w:t xml:space="preserve"> </w:t>
      </w:r>
      <w:proofErr w:type="spellStart"/>
      <w:r w:rsidRPr="00061881">
        <w:rPr>
          <w:rFonts w:ascii="TimesNewRoman,Bold" w:hAnsi="TimesNewRoman,Bold"/>
          <w:color w:val="2F2F2F"/>
        </w:rPr>
        <w:t>diatas</w:t>
      </w:r>
      <w:proofErr w:type="spellEnd"/>
      <w:r w:rsidRPr="00061881">
        <w:rPr>
          <w:rFonts w:ascii="TimesNewRoman,Bold" w:hAnsi="TimesNewRoman,Bold"/>
          <w:color w:val="2F2F2F"/>
        </w:rPr>
        <w:t xml:space="preserve">, </w:t>
      </w:r>
      <w:proofErr w:type="spellStart"/>
      <w:r w:rsidRPr="00061881">
        <w:rPr>
          <w:rFonts w:ascii="TimesNewRoman,Bold" w:hAnsi="TimesNewRoman,Bold"/>
          <w:color w:val="2F2F2F"/>
        </w:rPr>
        <w:t>penulis</w:t>
      </w:r>
      <w:proofErr w:type="spellEnd"/>
      <w:r w:rsidRPr="00061881">
        <w:rPr>
          <w:rFonts w:ascii="TimesNewRoman,Bold" w:hAnsi="TimesNewRoman,Bold"/>
          <w:color w:val="2F2F2F"/>
        </w:rPr>
        <w:t xml:space="preserve"> </w:t>
      </w:r>
      <w:proofErr w:type="spellStart"/>
      <w:r w:rsidRPr="00061881">
        <w:rPr>
          <w:rFonts w:ascii="TimesNewRoman,Bold" w:hAnsi="TimesNewRoman,Bold"/>
          <w:color w:val="2F2F2F"/>
        </w:rPr>
        <w:t>ingin</w:t>
      </w:r>
      <w:proofErr w:type="spellEnd"/>
      <w:r w:rsidRPr="00061881">
        <w:rPr>
          <w:rFonts w:ascii="TimesNewRoman,Bold" w:hAnsi="TimesNewRoman,Bold"/>
          <w:color w:val="2F2F2F"/>
        </w:rPr>
        <w:t xml:space="preserve"> </w:t>
      </w:r>
      <w:proofErr w:type="spellStart"/>
      <w:r w:rsidRPr="00061881">
        <w:rPr>
          <w:rFonts w:ascii="TimesNewRoman,Bold" w:hAnsi="TimesNewRoman,Bold"/>
          <w:color w:val="2F2F2F"/>
        </w:rPr>
        <w:t>mengetahui</w:t>
      </w:r>
      <w:proofErr w:type="spellEnd"/>
      <w:r w:rsidRPr="00061881">
        <w:rPr>
          <w:rFonts w:ascii="TimesNewRoman,Bold" w:hAnsi="TimesNewRoman,Bold"/>
          <w:color w:val="2F2F2F"/>
        </w:rPr>
        <w:t xml:space="preserve"> </w:t>
      </w:r>
      <w:proofErr w:type="spellStart"/>
      <w:r w:rsidRPr="00061881">
        <w:rPr>
          <w:rFonts w:ascii="TimesNewRoman,Bold" w:hAnsi="TimesNewRoman,Bold"/>
          <w:color w:val="2F2F2F"/>
        </w:rPr>
        <w:t>lebih</w:t>
      </w:r>
      <w:proofErr w:type="spellEnd"/>
      <w:r w:rsidRPr="00061881">
        <w:rPr>
          <w:rFonts w:ascii="TimesNewRoman,Bold" w:hAnsi="TimesNewRoman,Bold"/>
          <w:color w:val="2F2F2F"/>
        </w:rPr>
        <w:t xml:space="preserve"> </w:t>
      </w:r>
      <w:proofErr w:type="spellStart"/>
      <w:r w:rsidRPr="00061881">
        <w:rPr>
          <w:rFonts w:ascii="TimesNewRoman,Bold" w:hAnsi="TimesNewRoman,Bold"/>
          <w:color w:val="2F2F2F"/>
        </w:rPr>
        <w:t>lanjut</w:t>
      </w:r>
      <w:proofErr w:type="spellEnd"/>
      <w:r w:rsidRPr="00061881">
        <w:rPr>
          <w:rFonts w:ascii="TimesNewRoman,Bold" w:hAnsi="TimesNewRoman,Bold"/>
          <w:color w:val="2F2F2F"/>
        </w:rPr>
        <w:t xml:space="preserve"> </w:t>
      </w:r>
      <w:proofErr w:type="spellStart"/>
      <w:r w:rsidRPr="00061881">
        <w:rPr>
          <w:rFonts w:ascii="TimesNewRoman,Bold" w:hAnsi="TimesNewRoman,Bold"/>
          <w:color w:val="2F2F2F"/>
        </w:rPr>
        <w:t>mengenai</w:t>
      </w:r>
      <w:proofErr w:type="spellEnd"/>
      <w:r w:rsidRPr="00061881">
        <w:rPr>
          <w:rFonts w:ascii="TimesNewRoman,Bold" w:hAnsi="TimesNewRoman,Bold"/>
          <w:color w:val="2F2F2F"/>
        </w:rPr>
        <w:t xml:space="preserve"> </w:t>
      </w:r>
      <w:proofErr w:type="spellStart"/>
      <w:r w:rsidRPr="00061881">
        <w:rPr>
          <w:rFonts w:ascii="TimesNewRoman,Bold" w:hAnsi="TimesNewRoman,Bold"/>
        </w:rPr>
        <w:t>pengaruh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terpaan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konten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kekerasan</w:t>
      </w:r>
      <w:proofErr w:type="spellEnd"/>
      <w:r w:rsidRPr="00061881">
        <w:rPr>
          <w:rFonts w:ascii="TimesNewRoman,Bold" w:hAnsi="TimesNewRoman,Bold"/>
        </w:rPr>
        <w:t xml:space="preserve"> </w:t>
      </w:r>
      <w:r w:rsidRPr="00061881">
        <w:rPr>
          <w:rFonts w:ascii="TimesNewRoman,Bold" w:hAnsi="TimesNewRoman,Bold"/>
          <w:i/>
        </w:rPr>
        <w:t>games “</w:t>
      </w:r>
      <w:proofErr w:type="spellStart"/>
      <w:r w:rsidRPr="00061881">
        <w:rPr>
          <w:rFonts w:ascii="TimesNewRoman,Bold" w:hAnsi="TimesNewRoman,Bold"/>
          <w:i/>
        </w:rPr>
        <w:t>pubg</w:t>
      </w:r>
      <w:proofErr w:type="spellEnd"/>
      <w:r w:rsidRPr="00061881">
        <w:rPr>
          <w:rFonts w:ascii="TimesNewRoman,Bold" w:hAnsi="TimesNewRoman,Bold"/>
          <w:i/>
        </w:rPr>
        <w:t xml:space="preserve"> mobile”</w:t>
      </w:r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terhadap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perilaku</w:t>
      </w:r>
      <w:proofErr w:type="spellEnd"/>
      <w:r w:rsidRPr="00061881">
        <w:rPr>
          <w:rFonts w:ascii="TimesNewRoman,Bold" w:hAnsi="TimesNewRoman,Bold"/>
        </w:rPr>
        <w:t xml:space="preserve"> </w:t>
      </w:r>
      <w:r w:rsidRPr="00061881">
        <w:rPr>
          <w:rFonts w:ascii="TimesNewRoman,Bold" w:hAnsi="TimesNewRoman,Bold"/>
          <w:i/>
        </w:rPr>
        <w:t>gamers</w:t>
      </w:r>
      <w:r w:rsidRPr="00061881">
        <w:rPr>
          <w:rFonts w:ascii="TimesNewRoman,Bold" w:hAnsi="TimesNewRoman,Bold"/>
        </w:rPr>
        <w:t xml:space="preserve"> di </w:t>
      </w:r>
      <w:proofErr w:type="spellStart"/>
      <w:r w:rsidRPr="00061881">
        <w:rPr>
          <w:rFonts w:ascii="TimesNewRoman,Bold" w:hAnsi="TimesNewRoman,Bold"/>
        </w:rPr>
        <w:t>Sekolah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Menengah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Kejuruan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kawasan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Gunung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Sahari</w:t>
      </w:r>
      <w:proofErr w:type="spellEnd"/>
      <w:r w:rsidRPr="00061881">
        <w:rPr>
          <w:rFonts w:ascii="TimesNewRoman,Bold" w:hAnsi="TimesNewRoman,Bold"/>
        </w:rPr>
        <w:t xml:space="preserve"> Jakarta </w:t>
      </w:r>
      <w:proofErr w:type="spellStart"/>
      <w:r w:rsidRPr="00061881">
        <w:rPr>
          <w:rFonts w:ascii="TimesNewRoman,Bold" w:hAnsi="TimesNewRoman,Bold"/>
        </w:rPr>
        <w:t>Pusat</w:t>
      </w:r>
      <w:proofErr w:type="spellEnd"/>
      <w:r w:rsidRPr="00061881">
        <w:rPr>
          <w:rFonts w:ascii="TimesNewRoman,Bold" w:hAnsi="TimesNewRoman,Bold"/>
        </w:rPr>
        <w:t>.</w:t>
      </w:r>
    </w:p>
    <w:p w:rsidR="001E485A" w:rsidRPr="00061881" w:rsidRDefault="001E485A" w:rsidP="001E485A">
      <w:pPr>
        <w:spacing w:line="276" w:lineRule="auto"/>
        <w:ind w:firstLine="567"/>
        <w:contextualSpacing/>
        <w:jc w:val="both"/>
        <w:rPr>
          <w:rFonts w:ascii="TimesNewRoman,Bold" w:hAnsi="TimesNewRoman,Bold" w:cs="Times New Roman" w:hint="eastAsia"/>
        </w:rPr>
      </w:pPr>
      <w:proofErr w:type="spellStart"/>
      <w:r w:rsidRPr="00061881">
        <w:rPr>
          <w:rFonts w:ascii="TimesNewRoman,Bold" w:hAnsi="TimesNewRoman,Bold" w:cs="Times New Roman"/>
        </w:rPr>
        <w:t>Peneliti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menggunakan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Teori</w:t>
      </w:r>
      <w:proofErr w:type="spellEnd"/>
      <w:r w:rsidRPr="00061881">
        <w:rPr>
          <w:rFonts w:ascii="TimesNewRoman,Bold" w:hAnsi="TimesNewRoman,Bold" w:cs="Times New Roman"/>
        </w:rPr>
        <w:t xml:space="preserve"> S-O-R </w:t>
      </w:r>
      <w:proofErr w:type="spellStart"/>
      <w:r w:rsidRPr="00061881">
        <w:rPr>
          <w:rFonts w:ascii="TimesNewRoman,Bold" w:hAnsi="TimesNewRoman,Bold" w:cs="Times New Roman"/>
        </w:rPr>
        <w:t>Effendy</w:t>
      </w:r>
      <w:proofErr w:type="spellEnd"/>
      <w:r w:rsidRPr="00061881">
        <w:rPr>
          <w:rFonts w:ascii="TimesNewRoman,Bold" w:hAnsi="TimesNewRoman,Bold" w:cs="Times New Roman"/>
        </w:rPr>
        <w:t xml:space="preserve">, </w:t>
      </w:r>
      <w:proofErr w:type="spellStart"/>
      <w:r w:rsidRPr="00061881">
        <w:rPr>
          <w:rFonts w:ascii="TimesNewRoman,Bold" w:hAnsi="TimesNewRoman,Bold" w:cs="Times New Roman"/>
        </w:rPr>
        <w:t>Onong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Uchjana</w:t>
      </w:r>
      <w:proofErr w:type="spellEnd"/>
      <w:r w:rsidRPr="00061881">
        <w:rPr>
          <w:rFonts w:ascii="TimesNewRoman,Bold" w:hAnsi="TimesNewRoman,Bold" w:cs="Times New Roman"/>
        </w:rPr>
        <w:t xml:space="preserve">. S-O-R </w:t>
      </w:r>
      <w:proofErr w:type="spellStart"/>
      <w:r w:rsidRPr="00061881">
        <w:rPr>
          <w:rFonts w:ascii="TimesNewRoman,Bold" w:hAnsi="TimesNewRoman,Bold" w:cs="Times New Roman"/>
        </w:rPr>
        <w:t>merupakan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singkatan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dari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r w:rsidRPr="00061881">
        <w:rPr>
          <w:rFonts w:ascii="TimesNewRoman,Bold" w:hAnsi="TimesNewRoman,Bold" w:cs="Times New Roman"/>
          <w:i/>
        </w:rPr>
        <w:t xml:space="preserve">Stimulus – Organism – </w:t>
      </w:r>
      <w:proofErr w:type="spellStart"/>
      <w:r w:rsidRPr="00061881">
        <w:rPr>
          <w:rFonts w:ascii="TimesNewRoman,Bold" w:hAnsi="TimesNewRoman,Bold" w:cs="Times New Roman"/>
          <w:i/>
        </w:rPr>
        <w:t>Respons</w:t>
      </w:r>
      <w:proofErr w:type="spellEnd"/>
      <w:r w:rsidRPr="00061881">
        <w:rPr>
          <w:rFonts w:ascii="TimesNewRoman,Bold" w:hAnsi="TimesNewRoman,Bold" w:cs="Times New Roman"/>
        </w:rPr>
        <w:t xml:space="preserve">. </w:t>
      </w:r>
      <w:proofErr w:type="spellStart"/>
      <w:r w:rsidRPr="00061881">
        <w:rPr>
          <w:rFonts w:ascii="TimesNewRoman,Bold" w:hAnsi="TimesNewRoman,Bold" w:cs="Times New Roman"/>
        </w:rPr>
        <w:t>Respon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dibagi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menjadi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tiga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bagian</w:t>
      </w:r>
      <w:proofErr w:type="spellEnd"/>
      <w:r w:rsidRPr="00061881">
        <w:rPr>
          <w:rFonts w:ascii="TimesNewRoman,Bold" w:hAnsi="TimesNewRoman,Bold" w:cs="Times New Roman"/>
        </w:rPr>
        <w:t xml:space="preserve">, </w:t>
      </w:r>
      <w:proofErr w:type="spellStart"/>
      <w:proofErr w:type="gramStart"/>
      <w:r w:rsidRPr="00061881">
        <w:rPr>
          <w:rFonts w:ascii="TimesNewRoman,Bold" w:hAnsi="TimesNewRoman,Bold" w:cs="Times New Roman"/>
        </w:rPr>
        <w:t>yaitu</w:t>
      </w:r>
      <w:proofErr w:type="spellEnd"/>
      <w:r w:rsidRPr="00061881">
        <w:rPr>
          <w:rFonts w:ascii="TimesNewRoman,Bold" w:hAnsi="TimesNewRoman,Bold" w:cs="Times New Roman"/>
        </w:rPr>
        <w:t xml:space="preserve"> :</w:t>
      </w:r>
      <w:proofErr w:type="gram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Kognitif</w:t>
      </w:r>
      <w:proofErr w:type="spellEnd"/>
      <w:r w:rsidRPr="00061881">
        <w:rPr>
          <w:rFonts w:ascii="TimesNewRoman,Bold" w:hAnsi="TimesNewRoman,Bold" w:cs="Times New Roman"/>
        </w:rPr>
        <w:t xml:space="preserve">, </w:t>
      </w:r>
      <w:proofErr w:type="spellStart"/>
      <w:r w:rsidRPr="00061881">
        <w:rPr>
          <w:rFonts w:ascii="TimesNewRoman,Bold" w:hAnsi="TimesNewRoman,Bold" w:cs="Times New Roman"/>
        </w:rPr>
        <w:t>Afektif</w:t>
      </w:r>
      <w:proofErr w:type="spellEnd"/>
      <w:r w:rsidRPr="00061881">
        <w:rPr>
          <w:rFonts w:ascii="TimesNewRoman,Bold" w:hAnsi="TimesNewRoman,Bold" w:cs="Times New Roman"/>
        </w:rPr>
        <w:t xml:space="preserve">, </w:t>
      </w:r>
      <w:proofErr w:type="spellStart"/>
      <w:r w:rsidRPr="00061881">
        <w:rPr>
          <w:rFonts w:ascii="TimesNewRoman,Bold" w:hAnsi="TimesNewRoman,Bold" w:cs="Times New Roman"/>
        </w:rPr>
        <w:t>dan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Konatif</w:t>
      </w:r>
      <w:proofErr w:type="spellEnd"/>
      <w:r w:rsidRPr="00061881">
        <w:rPr>
          <w:rFonts w:ascii="TimesNewRoman,Bold" w:hAnsi="TimesNewRoman,Bold" w:cs="Times New Roman"/>
        </w:rPr>
        <w:t xml:space="preserve">. </w:t>
      </w:r>
      <w:proofErr w:type="spellStart"/>
      <w:r w:rsidRPr="00061881">
        <w:rPr>
          <w:rFonts w:ascii="TimesNewRoman,Bold" w:hAnsi="TimesNewRoman,Bold" w:cs="Times New Roman"/>
        </w:rPr>
        <w:t>Kekerasan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simulasi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kuat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melekat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pada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permainan</w:t>
      </w:r>
      <w:proofErr w:type="spellEnd"/>
      <w:r w:rsidRPr="00061881">
        <w:rPr>
          <w:rFonts w:ascii="TimesNewRoman,Bold" w:hAnsi="TimesNewRoman,Bold" w:cs="Times New Roman"/>
        </w:rPr>
        <w:t xml:space="preserve"> video. </w:t>
      </w:r>
      <w:proofErr w:type="spellStart"/>
      <w:r w:rsidRPr="00061881">
        <w:rPr>
          <w:rFonts w:ascii="TimesNewRoman,Bold" w:hAnsi="TimesNewRoman,Bold" w:cs="Times New Roman"/>
        </w:rPr>
        <w:t>Menurut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Haryatmoko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Perasaan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kuat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sangat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puas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atau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berkuasa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dirasakan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oleh</w:t>
      </w:r>
      <w:proofErr w:type="spellEnd"/>
      <w:r w:rsidRPr="00061881">
        <w:rPr>
          <w:rFonts w:ascii="TimesNewRoman,Bold" w:hAnsi="TimesNewRoman,Bold" w:cs="Times New Roman"/>
        </w:rPr>
        <w:t xml:space="preserve"> para </w:t>
      </w:r>
      <w:proofErr w:type="spellStart"/>
      <w:r w:rsidRPr="00061881">
        <w:rPr>
          <w:rFonts w:ascii="TimesNewRoman,Bold" w:hAnsi="TimesNewRoman,Bold" w:cs="Times New Roman"/>
        </w:rPr>
        <w:t>pemain</w:t>
      </w:r>
      <w:proofErr w:type="spellEnd"/>
      <w:r w:rsidRPr="00061881">
        <w:rPr>
          <w:rFonts w:ascii="TimesNewRoman,Bold" w:hAnsi="TimesNewRoman,Bold" w:cs="Times New Roman"/>
        </w:rPr>
        <w:t xml:space="preserve"> yang </w:t>
      </w:r>
      <w:proofErr w:type="spellStart"/>
      <w:r w:rsidRPr="00061881">
        <w:rPr>
          <w:rFonts w:ascii="TimesNewRoman,Bold" w:hAnsi="TimesNewRoman,Bold" w:cs="Times New Roman"/>
        </w:rPr>
        <w:t>merupakan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bukti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telah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terjadi</w:t>
      </w:r>
      <w:proofErr w:type="spellEnd"/>
      <w:r w:rsidRPr="00061881">
        <w:rPr>
          <w:rFonts w:ascii="TimesNewRoman,Bold" w:hAnsi="TimesNewRoman,Bold" w:cs="Times New Roman"/>
        </w:rPr>
        <w:t xml:space="preserve"> osmosis </w:t>
      </w:r>
      <w:proofErr w:type="spellStart"/>
      <w:r w:rsidRPr="00061881">
        <w:rPr>
          <w:rFonts w:ascii="TimesNewRoman,Bold" w:hAnsi="TimesNewRoman,Bold" w:cs="Times New Roman"/>
        </w:rPr>
        <w:t>dengan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dunia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permainan</w:t>
      </w:r>
      <w:proofErr w:type="spellEnd"/>
      <w:r w:rsidRPr="00061881">
        <w:rPr>
          <w:rFonts w:ascii="TimesNewRoman,Bold" w:hAnsi="TimesNewRoman,Bold" w:cs="Times New Roman"/>
        </w:rPr>
        <w:t xml:space="preserve">. </w:t>
      </w:r>
      <w:proofErr w:type="spellStart"/>
      <w:proofErr w:type="gramStart"/>
      <w:r w:rsidRPr="00061881">
        <w:rPr>
          <w:rFonts w:ascii="TimesNewRoman,Bold" w:hAnsi="TimesNewRoman,Bold" w:cs="Times New Roman"/>
        </w:rPr>
        <w:t>permainan</w:t>
      </w:r>
      <w:proofErr w:type="spellEnd"/>
      <w:proofErr w:type="gram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semacam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ini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melahirkan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banyak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masalah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psikologis</w:t>
      </w:r>
      <w:proofErr w:type="spellEnd"/>
      <w:r w:rsidRPr="00061881">
        <w:rPr>
          <w:rFonts w:ascii="TimesNewRoman,Bold" w:hAnsi="TimesNewRoman,Bold" w:cs="Times New Roman"/>
        </w:rPr>
        <w:t xml:space="preserve">. </w:t>
      </w:r>
      <w:proofErr w:type="spellStart"/>
      <w:r w:rsidRPr="00061881">
        <w:rPr>
          <w:rFonts w:ascii="TimesNewRoman,Bold" w:hAnsi="TimesNewRoman,Bold" w:cs="Times New Roman"/>
        </w:rPr>
        <w:t>Kegelisahan</w:t>
      </w:r>
      <w:proofErr w:type="spellEnd"/>
      <w:r w:rsidRPr="00061881">
        <w:rPr>
          <w:rFonts w:ascii="TimesNewRoman,Bold" w:hAnsi="TimesNewRoman,Bold" w:cs="Times New Roman"/>
        </w:rPr>
        <w:t xml:space="preserve">, </w:t>
      </w:r>
      <w:proofErr w:type="spellStart"/>
      <w:r w:rsidRPr="00061881">
        <w:rPr>
          <w:rFonts w:ascii="TimesNewRoman,Bold" w:hAnsi="TimesNewRoman,Bold" w:cs="Times New Roman"/>
        </w:rPr>
        <w:t>kekecewaan</w:t>
      </w:r>
      <w:proofErr w:type="spellEnd"/>
      <w:r w:rsidRPr="00061881">
        <w:rPr>
          <w:rFonts w:ascii="TimesNewRoman,Bold" w:hAnsi="TimesNewRoman,Bold" w:cs="Times New Roman"/>
        </w:rPr>
        <w:t xml:space="preserve">, </w:t>
      </w:r>
      <w:proofErr w:type="spellStart"/>
      <w:r w:rsidRPr="00061881">
        <w:rPr>
          <w:rFonts w:ascii="TimesNewRoman,Bold" w:hAnsi="TimesNewRoman,Bold" w:cs="Times New Roman"/>
        </w:rPr>
        <w:t>atau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kemarahan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bisa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lahir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dari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praktek</w:t>
      </w:r>
      <w:proofErr w:type="spellEnd"/>
      <w:r w:rsidRPr="00061881">
        <w:rPr>
          <w:rFonts w:ascii="TimesNewRoman,Bold" w:hAnsi="TimesNewRoman,Bold" w:cs="Times New Roman"/>
        </w:rPr>
        <w:t xml:space="preserve"> </w:t>
      </w:r>
      <w:proofErr w:type="spellStart"/>
      <w:r w:rsidRPr="00061881">
        <w:rPr>
          <w:rFonts w:ascii="TimesNewRoman,Bold" w:hAnsi="TimesNewRoman,Bold" w:cs="Times New Roman"/>
        </w:rPr>
        <w:t>permainan</w:t>
      </w:r>
      <w:proofErr w:type="spellEnd"/>
      <w:r w:rsidRPr="00061881">
        <w:rPr>
          <w:rFonts w:ascii="TimesNewRoman,Bold" w:hAnsi="TimesNewRoman,Bold" w:cs="Times New Roman"/>
        </w:rPr>
        <w:t xml:space="preserve"> video </w:t>
      </w:r>
      <w:proofErr w:type="spellStart"/>
      <w:r w:rsidRPr="00061881">
        <w:rPr>
          <w:rFonts w:ascii="TimesNewRoman,Bold" w:hAnsi="TimesNewRoman,Bold" w:cs="Times New Roman"/>
        </w:rPr>
        <w:t>ini</w:t>
      </w:r>
      <w:proofErr w:type="spellEnd"/>
      <w:r w:rsidRPr="00061881">
        <w:rPr>
          <w:rFonts w:ascii="TimesNewRoman,Bold" w:hAnsi="TimesNewRoman,Bold" w:cs="Times New Roman"/>
        </w:rPr>
        <w:t xml:space="preserve">. </w:t>
      </w:r>
    </w:p>
    <w:p w:rsidR="001E485A" w:rsidRPr="00061881" w:rsidRDefault="001E485A" w:rsidP="001E485A">
      <w:pPr>
        <w:spacing w:line="276" w:lineRule="auto"/>
        <w:ind w:firstLine="567"/>
        <w:contextualSpacing/>
        <w:jc w:val="both"/>
        <w:rPr>
          <w:rFonts w:ascii="TimesNewRoman,Bold" w:hAnsi="TimesNewRoman,Bold" w:hint="eastAsia"/>
        </w:rPr>
      </w:pPr>
      <w:proofErr w:type="spellStart"/>
      <w:r w:rsidRPr="00061881">
        <w:rPr>
          <w:rFonts w:ascii="TimesNewRoman,Bold" w:hAnsi="TimesNewRoman,Bold"/>
        </w:rPr>
        <w:t>Objek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penelitian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ini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adalah</w:t>
      </w:r>
      <w:proofErr w:type="spellEnd"/>
      <w:r w:rsidRPr="00061881">
        <w:rPr>
          <w:rFonts w:ascii="TimesNewRoman,Bold" w:hAnsi="TimesNewRoman,Bold"/>
        </w:rPr>
        <w:t xml:space="preserve"> para </w:t>
      </w:r>
      <w:proofErr w:type="gramStart"/>
      <w:r w:rsidRPr="00061881">
        <w:rPr>
          <w:rFonts w:ascii="TimesNewRoman,Bold" w:hAnsi="TimesNewRoman,Bold"/>
          <w:i/>
        </w:rPr>
        <w:t>gamers</w:t>
      </w:r>
      <w:proofErr w:type="gramEnd"/>
      <w:r w:rsidRPr="00061881">
        <w:rPr>
          <w:rFonts w:ascii="TimesNewRoman,Bold" w:hAnsi="TimesNewRoman,Bold"/>
        </w:rPr>
        <w:t xml:space="preserve"> yang </w:t>
      </w:r>
      <w:proofErr w:type="spellStart"/>
      <w:r w:rsidRPr="00061881">
        <w:rPr>
          <w:rFonts w:ascii="TimesNewRoman,Bold" w:hAnsi="TimesNewRoman,Bold"/>
        </w:rPr>
        <w:t>berlokasi</w:t>
      </w:r>
      <w:proofErr w:type="spellEnd"/>
      <w:r w:rsidRPr="00061881">
        <w:rPr>
          <w:rFonts w:ascii="TimesNewRoman,Bold" w:hAnsi="TimesNewRoman,Bold"/>
        </w:rPr>
        <w:t xml:space="preserve"> di </w:t>
      </w:r>
      <w:proofErr w:type="spellStart"/>
      <w:r w:rsidRPr="00061881">
        <w:rPr>
          <w:rFonts w:ascii="TimesNewRoman,Bold" w:hAnsi="TimesNewRoman,Bold"/>
        </w:rPr>
        <w:t>dua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Sekolah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Menengah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Kejuruan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kawasan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Gunung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Sahari</w:t>
      </w:r>
      <w:proofErr w:type="spellEnd"/>
      <w:r w:rsidRPr="00061881">
        <w:rPr>
          <w:rFonts w:ascii="TimesNewRoman,Bold" w:hAnsi="TimesNewRoman,Bold"/>
        </w:rPr>
        <w:t xml:space="preserve"> Jakarta </w:t>
      </w:r>
      <w:proofErr w:type="spellStart"/>
      <w:r w:rsidRPr="00061881">
        <w:rPr>
          <w:rFonts w:ascii="TimesNewRoman,Bold" w:hAnsi="TimesNewRoman,Bold"/>
        </w:rPr>
        <w:t>Pusat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yaitu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sekolah</w:t>
      </w:r>
      <w:proofErr w:type="spellEnd"/>
      <w:r w:rsidRPr="00061881">
        <w:rPr>
          <w:rFonts w:ascii="TimesNewRoman,Bold" w:hAnsi="TimesNewRoman,Bold"/>
        </w:rPr>
        <w:t xml:space="preserve"> SMK </w:t>
      </w:r>
      <w:proofErr w:type="spellStart"/>
      <w:r w:rsidRPr="00061881">
        <w:rPr>
          <w:rFonts w:ascii="TimesNewRoman,Bold" w:hAnsi="TimesNewRoman,Bold"/>
        </w:rPr>
        <w:t>Strada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Gunung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Sahari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dan</w:t>
      </w:r>
      <w:proofErr w:type="spellEnd"/>
      <w:r w:rsidRPr="00061881">
        <w:rPr>
          <w:rFonts w:ascii="TimesNewRoman,Bold" w:hAnsi="TimesNewRoman,Bold"/>
        </w:rPr>
        <w:t xml:space="preserve"> SMK Saint John. </w:t>
      </w:r>
      <w:proofErr w:type="spellStart"/>
      <w:r w:rsidRPr="00061881">
        <w:rPr>
          <w:rFonts w:ascii="TimesNewRoman,Bold" w:hAnsi="TimesNewRoman,Bold"/>
        </w:rPr>
        <w:t>Penelitian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ini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menggunakan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pendekatan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penelitian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kuantitatif</w:t>
      </w:r>
      <w:proofErr w:type="spellEnd"/>
      <w:r w:rsidRPr="00061881">
        <w:rPr>
          <w:rFonts w:ascii="TimesNewRoman,Bold" w:hAnsi="TimesNewRoman,Bold"/>
        </w:rPr>
        <w:t xml:space="preserve">. </w:t>
      </w:r>
      <w:proofErr w:type="spellStart"/>
      <w:proofErr w:type="gramStart"/>
      <w:r w:rsidRPr="00061881">
        <w:rPr>
          <w:rFonts w:ascii="TimesNewRoman,Bold" w:hAnsi="TimesNewRoman,Bold"/>
        </w:rPr>
        <w:t>peneliti</w:t>
      </w:r>
      <w:proofErr w:type="spellEnd"/>
      <w:proofErr w:type="gram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menggunakan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metode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penelitian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survei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eksplanatif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bivariat</w:t>
      </w:r>
      <w:proofErr w:type="spellEnd"/>
      <w:r w:rsidRPr="00061881">
        <w:rPr>
          <w:rFonts w:ascii="TimesNewRoman,Bold" w:hAnsi="TimesNewRoman,Bold"/>
        </w:rPr>
        <w:t xml:space="preserve">. </w:t>
      </w:r>
    </w:p>
    <w:p w:rsidR="001E485A" w:rsidRPr="00061881" w:rsidRDefault="001E485A" w:rsidP="001E485A">
      <w:pPr>
        <w:spacing w:line="276" w:lineRule="auto"/>
        <w:ind w:firstLine="567"/>
        <w:contextualSpacing/>
        <w:jc w:val="both"/>
        <w:rPr>
          <w:rFonts w:ascii="TimesNewRoman,Bold" w:hAnsi="TimesNewRoman,Bold" w:hint="eastAsia"/>
        </w:rPr>
      </w:pP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Dalam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pengujian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koefisien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korelasi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,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dapat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dikatakan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bahwa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variabel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konten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kekerasan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(X)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dan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variabel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perilaku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(Y)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berkorelasi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dengan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nilai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signifikansi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dari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hasil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analisis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diatas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adalah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sebesar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0.000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lebih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kecil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dari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0.05.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Variabel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X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memiliki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hubungan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yang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kuat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dalam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mempengaruhi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variabel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Y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dilihat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dari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nilai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r w:rsidRPr="00061881">
        <w:rPr>
          <w:rFonts w:ascii="TimesNewRoman,Bold" w:eastAsia="Times New Roman" w:hAnsi="TimesNewRoman,Bold" w:cs="Times New Roman"/>
          <w:i/>
          <w:color w:val="000000" w:themeColor="text1"/>
        </w:rPr>
        <w:t>Pearson Correlation</w:t>
      </w:r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pada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tabel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diatas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sebesar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0.771 yang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berarti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termasuk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ke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dalam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kategori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korelasi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kuat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.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Hipotesis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dengan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uji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t (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uji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parsial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),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terlihat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nilai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signifikansi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pada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variabel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konten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kekerasan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(X) </w:t>
      </w:r>
      <w:proofErr w:type="spellStart"/>
      <w:r w:rsidRPr="00061881">
        <w:rPr>
          <w:rFonts w:ascii="TimesNewRoman,Bold" w:eastAsia="Times New Roman" w:hAnsi="TimesNewRoman,Bold" w:cs="Times New Roman"/>
          <w:color w:val="000000" w:themeColor="text1"/>
        </w:rPr>
        <w:t>adalah</w:t>
      </w:r>
      <w:proofErr w:type="spellEnd"/>
      <w:r w:rsidRPr="00061881">
        <w:rPr>
          <w:rFonts w:ascii="TimesNewRoman,Bold" w:eastAsia="Times New Roman" w:hAnsi="TimesNewRoman,Bold" w:cs="Times New Roman"/>
          <w:color w:val="000000" w:themeColor="text1"/>
        </w:rPr>
        <w:t xml:space="preserve"> 0.000. </w:t>
      </w:r>
      <w:proofErr w:type="spellStart"/>
      <w:proofErr w:type="gramStart"/>
      <w:r w:rsidRPr="00061881">
        <w:rPr>
          <w:rFonts w:ascii="TimesNewRoman,Bold" w:hAnsi="TimesNewRoman,Bold"/>
        </w:rPr>
        <w:t>dapat</w:t>
      </w:r>
      <w:proofErr w:type="spellEnd"/>
      <w:proofErr w:type="gram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diketahui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nilai</w:t>
      </w:r>
      <w:proofErr w:type="spellEnd"/>
      <w:r w:rsidRPr="00061881">
        <w:rPr>
          <w:rFonts w:ascii="TimesNewRoman,Bold" w:hAnsi="TimesNewRoman,Bold"/>
        </w:rPr>
        <w:t xml:space="preserve"> t </w:t>
      </w:r>
      <w:proofErr w:type="spellStart"/>
      <w:r w:rsidRPr="00061881">
        <w:rPr>
          <w:rFonts w:ascii="TimesNewRoman,Bold" w:hAnsi="TimesNewRoman,Bold"/>
        </w:rPr>
        <w:t>hitung</w:t>
      </w:r>
      <w:proofErr w:type="spellEnd"/>
      <w:r w:rsidRPr="00061881">
        <w:rPr>
          <w:rFonts w:ascii="TimesNewRoman,Bold" w:hAnsi="TimesNewRoman,Bold"/>
        </w:rPr>
        <w:t xml:space="preserve"> = 15.093 </w:t>
      </w:r>
      <w:proofErr w:type="spellStart"/>
      <w:r w:rsidRPr="00061881">
        <w:rPr>
          <w:rFonts w:ascii="TimesNewRoman,Bold" w:hAnsi="TimesNewRoman,Bold"/>
        </w:rPr>
        <w:t>dengan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nilai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signifikansi</w:t>
      </w:r>
      <w:proofErr w:type="spellEnd"/>
      <w:r w:rsidRPr="00061881">
        <w:rPr>
          <w:rFonts w:ascii="TimesNewRoman,Bold" w:hAnsi="TimesNewRoman,Bold"/>
        </w:rPr>
        <w:t xml:space="preserve"> 0.000 &lt; 0.05, </w:t>
      </w:r>
      <w:proofErr w:type="spellStart"/>
      <w:r w:rsidRPr="00061881">
        <w:rPr>
          <w:rFonts w:ascii="TimesNewRoman,Bold" w:hAnsi="TimesNewRoman,Bold"/>
        </w:rPr>
        <w:t>maka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Ho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ditolak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dan</w:t>
      </w:r>
      <w:proofErr w:type="spellEnd"/>
      <w:r w:rsidRPr="00061881">
        <w:rPr>
          <w:rFonts w:ascii="TimesNewRoman,Bold" w:hAnsi="TimesNewRoman,Bold"/>
        </w:rPr>
        <w:t xml:space="preserve"> H1 </w:t>
      </w:r>
      <w:proofErr w:type="spellStart"/>
      <w:r w:rsidRPr="00061881">
        <w:rPr>
          <w:rFonts w:ascii="TimesNewRoman,Bold" w:hAnsi="TimesNewRoman,Bold"/>
        </w:rPr>
        <w:t>diterima</w:t>
      </w:r>
      <w:proofErr w:type="spellEnd"/>
      <w:r w:rsidRPr="00061881">
        <w:rPr>
          <w:rFonts w:ascii="TimesNewRoman,Bold" w:hAnsi="TimesNewRoman,Bold"/>
        </w:rPr>
        <w:t xml:space="preserve">. </w:t>
      </w:r>
    </w:p>
    <w:p w:rsidR="001E485A" w:rsidRPr="00061881" w:rsidRDefault="001E485A" w:rsidP="001E485A">
      <w:pPr>
        <w:spacing w:line="276" w:lineRule="auto"/>
        <w:ind w:firstLine="567"/>
        <w:jc w:val="both"/>
        <w:rPr>
          <w:rFonts w:ascii="TimesNewRoman,Bold" w:hAnsi="TimesNewRoman,Bold" w:cs="Times New Roman" w:hint="eastAsia"/>
        </w:rPr>
      </w:pPr>
      <w:proofErr w:type="spellStart"/>
      <w:r w:rsidRPr="00061881">
        <w:rPr>
          <w:rFonts w:ascii="TimesNewRoman,Bold" w:hAnsi="TimesNewRoman,Bold"/>
        </w:rPr>
        <w:t>Terdapat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pengaruh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antara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konten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kekerasan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terhadap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perilaku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kognitif</w:t>
      </w:r>
      <w:proofErr w:type="spellEnd"/>
      <w:r w:rsidRPr="00061881">
        <w:rPr>
          <w:rFonts w:ascii="TimesNewRoman,Bold" w:hAnsi="TimesNewRoman,Bold"/>
        </w:rPr>
        <w:t xml:space="preserve"> yang </w:t>
      </w:r>
      <w:proofErr w:type="spellStart"/>
      <w:r w:rsidRPr="00061881">
        <w:rPr>
          <w:rFonts w:ascii="TimesNewRoman,Bold" w:hAnsi="TimesNewRoman,Bold"/>
        </w:rPr>
        <w:t>tinggi</w:t>
      </w:r>
      <w:proofErr w:type="spellEnd"/>
      <w:r w:rsidRPr="00061881">
        <w:rPr>
          <w:rFonts w:ascii="TimesNewRoman,Bold" w:hAnsi="TimesNewRoman,Bold"/>
        </w:rPr>
        <w:t xml:space="preserve">, </w:t>
      </w:r>
      <w:proofErr w:type="spellStart"/>
      <w:r w:rsidRPr="00061881">
        <w:rPr>
          <w:rFonts w:ascii="TimesNewRoman,Bold" w:hAnsi="TimesNewRoman,Bold"/>
        </w:rPr>
        <w:t>terlihat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dari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hasil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pengukuran</w:t>
      </w:r>
      <w:proofErr w:type="spellEnd"/>
      <w:r w:rsidRPr="00061881">
        <w:rPr>
          <w:rFonts w:ascii="TimesNewRoman,Bold" w:hAnsi="TimesNewRoman,Bold"/>
        </w:rPr>
        <w:t xml:space="preserve"> rata-rata </w:t>
      </w:r>
      <w:proofErr w:type="spellStart"/>
      <w:r w:rsidRPr="00061881">
        <w:rPr>
          <w:rFonts w:ascii="TimesNewRoman,Bold" w:hAnsi="TimesNewRoman,Bold"/>
        </w:rPr>
        <w:t>pada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dimensi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kognitif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yaitu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sebesar</w:t>
      </w:r>
      <w:proofErr w:type="spellEnd"/>
      <w:r w:rsidRPr="00061881">
        <w:rPr>
          <w:rFonts w:ascii="TimesNewRoman,Bold" w:hAnsi="TimesNewRoman,Bold"/>
        </w:rPr>
        <w:t xml:space="preserve"> 3.82. </w:t>
      </w:r>
      <w:proofErr w:type="spellStart"/>
      <w:r w:rsidRPr="00061881">
        <w:rPr>
          <w:rFonts w:ascii="TimesNewRoman,Bold" w:hAnsi="TimesNewRoman,Bold"/>
        </w:rPr>
        <w:t>Terdapat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pengaruh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antara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konten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kekerasan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terhadap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perilaku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afektif</w:t>
      </w:r>
      <w:proofErr w:type="spellEnd"/>
      <w:r w:rsidRPr="00061881">
        <w:rPr>
          <w:rFonts w:ascii="TimesNewRoman,Bold" w:hAnsi="TimesNewRoman,Bold"/>
        </w:rPr>
        <w:t xml:space="preserve"> yang </w:t>
      </w:r>
      <w:proofErr w:type="spellStart"/>
      <w:r w:rsidRPr="00061881">
        <w:rPr>
          <w:rFonts w:ascii="TimesNewRoman,Bold" w:hAnsi="TimesNewRoman,Bold"/>
        </w:rPr>
        <w:t>cukup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tinggi</w:t>
      </w:r>
      <w:proofErr w:type="spellEnd"/>
      <w:r w:rsidRPr="00061881">
        <w:rPr>
          <w:rFonts w:ascii="TimesNewRoman,Bold" w:hAnsi="TimesNewRoman,Bold"/>
        </w:rPr>
        <w:t xml:space="preserve">, </w:t>
      </w:r>
      <w:proofErr w:type="spellStart"/>
      <w:r w:rsidRPr="00061881">
        <w:rPr>
          <w:rFonts w:ascii="TimesNewRoman,Bold" w:hAnsi="TimesNewRoman,Bold"/>
        </w:rPr>
        <w:t>terlihat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dari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hasil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pengukuran</w:t>
      </w:r>
      <w:proofErr w:type="spellEnd"/>
      <w:r w:rsidRPr="00061881">
        <w:rPr>
          <w:rFonts w:ascii="TimesNewRoman,Bold" w:hAnsi="TimesNewRoman,Bold"/>
        </w:rPr>
        <w:t xml:space="preserve"> rata-rata </w:t>
      </w:r>
      <w:proofErr w:type="spellStart"/>
      <w:r w:rsidRPr="00061881">
        <w:rPr>
          <w:rFonts w:ascii="TimesNewRoman,Bold" w:hAnsi="TimesNewRoman,Bold"/>
        </w:rPr>
        <w:t>pada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dimensi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kognitif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yaitu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sebesar</w:t>
      </w:r>
      <w:proofErr w:type="spellEnd"/>
      <w:r w:rsidRPr="00061881">
        <w:rPr>
          <w:rFonts w:ascii="TimesNewRoman,Bold" w:hAnsi="TimesNewRoman,Bold"/>
        </w:rPr>
        <w:t xml:space="preserve"> 3.29. </w:t>
      </w:r>
      <w:proofErr w:type="spellStart"/>
      <w:r w:rsidRPr="00061881">
        <w:rPr>
          <w:rFonts w:ascii="TimesNewRoman,Bold" w:hAnsi="TimesNewRoman,Bold"/>
        </w:rPr>
        <w:t>Terdapat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pengaruh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antara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konten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kekerasan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terhadap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perilaku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afektif</w:t>
      </w:r>
      <w:proofErr w:type="spellEnd"/>
      <w:r w:rsidRPr="00061881">
        <w:rPr>
          <w:rFonts w:ascii="TimesNewRoman,Bold" w:hAnsi="TimesNewRoman,Bold"/>
        </w:rPr>
        <w:t xml:space="preserve"> yang </w:t>
      </w:r>
      <w:proofErr w:type="spellStart"/>
      <w:r w:rsidRPr="00061881">
        <w:rPr>
          <w:rFonts w:ascii="TimesNewRoman,Bold" w:hAnsi="TimesNewRoman,Bold"/>
        </w:rPr>
        <w:t>cukup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tinggi</w:t>
      </w:r>
      <w:proofErr w:type="spellEnd"/>
      <w:r w:rsidRPr="00061881">
        <w:rPr>
          <w:rFonts w:ascii="TimesNewRoman,Bold" w:hAnsi="TimesNewRoman,Bold"/>
        </w:rPr>
        <w:t xml:space="preserve">, </w:t>
      </w:r>
      <w:proofErr w:type="spellStart"/>
      <w:r w:rsidRPr="00061881">
        <w:rPr>
          <w:rFonts w:ascii="TimesNewRoman,Bold" w:hAnsi="TimesNewRoman,Bold"/>
        </w:rPr>
        <w:t>terlihat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dari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hasil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pengukuran</w:t>
      </w:r>
      <w:proofErr w:type="spellEnd"/>
      <w:r w:rsidRPr="00061881">
        <w:rPr>
          <w:rFonts w:ascii="TimesNewRoman,Bold" w:hAnsi="TimesNewRoman,Bold"/>
        </w:rPr>
        <w:t xml:space="preserve"> rata-rata </w:t>
      </w:r>
      <w:proofErr w:type="spellStart"/>
      <w:r w:rsidRPr="00061881">
        <w:rPr>
          <w:rFonts w:ascii="TimesNewRoman,Bold" w:hAnsi="TimesNewRoman,Bold"/>
        </w:rPr>
        <w:t>pada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dimensi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kognitif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yaitu</w:t>
      </w:r>
      <w:proofErr w:type="spellEnd"/>
      <w:r w:rsidRPr="00061881">
        <w:rPr>
          <w:rFonts w:ascii="TimesNewRoman,Bold" w:hAnsi="TimesNewRoman,Bold"/>
        </w:rPr>
        <w:t xml:space="preserve"> </w:t>
      </w:r>
      <w:proofErr w:type="spellStart"/>
      <w:r w:rsidRPr="00061881">
        <w:rPr>
          <w:rFonts w:ascii="TimesNewRoman,Bold" w:hAnsi="TimesNewRoman,Bold"/>
        </w:rPr>
        <w:t>sebesar</w:t>
      </w:r>
      <w:proofErr w:type="spellEnd"/>
      <w:r w:rsidRPr="00061881">
        <w:rPr>
          <w:rFonts w:ascii="TimesNewRoman,Bold" w:hAnsi="TimesNewRoman,Bold"/>
        </w:rPr>
        <w:t xml:space="preserve"> 2.74.</w:t>
      </w:r>
    </w:p>
    <w:p w:rsidR="001E485A" w:rsidRPr="00061881" w:rsidRDefault="001E485A" w:rsidP="001E485A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NewRoman,Bold" w:hAnsi="TimesNewRoman,Bold" w:cs="Times New Roman" w:hint="eastAsia"/>
          <w:color w:val="2F2F2F"/>
        </w:rPr>
      </w:pPr>
    </w:p>
    <w:p w:rsidR="001E485A" w:rsidRPr="00061881" w:rsidRDefault="001E485A" w:rsidP="001E485A">
      <w:pPr>
        <w:spacing w:line="276" w:lineRule="auto"/>
        <w:jc w:val="both"/>
        <w:rPr>
          <w:rFonts w:ascii="TimesNewRoman,Bold" w:hAnsi="TimesNewRoman,Bold" w:cs="Times New Roman" w:hint="eastAsia"/>
        </w:rPr>
      </w:pPr>
    </w:p>
    <w:p w:rsidR="001E485A" w:rsidRPr="001E485A" w:rsidRDefault="001E485A" w:rsidP="001E485A">
      <w:pPr>
        <w:spacing w:line="276" w:lineRule="auto"/>
        <w:ind w:left="1134" w:hanging="1134"/>
        <w:jc w:val="both"/>
        <w:rPr>
          <w:rFonts w:ascii="TimesNewRoman,Bold" w:hAnsi="TimesNewRoman,Bold" w:cs="Times New Roman" w:hint="eastAsia"/>
          <w:b/>
        </w:rPr>
      </w:pPr>
      <w:bookmarkStart w:id="0" w:name="_GoBack"/>
      <w:r w:rsidRPr="001E485A">
        <w:rPr>
          <w:rFonts w:ascii="TimesNewRoman,Bold" w:hAnsi="TimesNewRoman,Bold" w:cs="Times New Roman"/>
          <w:b/>
        </w:rPr>
        <w:t xml:space="preserve">Kata </w:t>
      </w:r>
      <w:proofErr w:type="spellStart"/>
      <w:proofErr w:type="gramStart"/>
      <w:r w:rsidRPr="001E485A">
        <w:rPr>
          <w:rFonts w:ascii="TimesNewRoman,Bold" w:hAnsi="TimesNewRoman,Bold" w:cs="Times New Roman"/>
          <w:b/>
        </w:rPr>
        <w:t>Kunci</w:t>
      </w:r>
      <w:proofErr w:type="spellEnd"/>
      <w:r w:rsidRPr="001E485A">
        <w:rPr>
          <w:rFonts w:ascii="TimesNewRoman,Bold" w:hAnsi="TimesNewRoman,Bold" w:cs="Times New Roman"/>
          <w:b/>
        </w:rPr>
        <w:t xml:space="preserve"> :</w:t>
      </w:r>
      <w:proofErr w:type="gramEnd"/>
      <w:r w:rsidRPr="001E485A">
        <w:rPr>
          <w:rFonts w:ascii="TimesNewRoman,Bold" w:hAnsi="TimesNewRoman,Bold" w:cs="Times New Roman"/>
          <w:b/>
        </w:rPr>
        <w:t xml:space="preserve"> </w:t>
      </w:r>
      <w:proofErr w:type="spellStart"/>
      <w:r w:rsidRPr="001E485A">
        <w:rPr>
          <w:rFonts w:ascii="TimesNewRoman,Bold" w:hAnsi="TimesNewRoman,Bold" w:cs="Times New Roman"/>
          <w:b/>
        </w:rPr>
        <w:t>Teori</w:t>
      </w:r>
      <w:proofErr w:type="spellEnd"/>
      <w:r w:rsidRPr="001E485A">
        <w:rPr>
          <w:rFonts w:ascii="TimesNewRoman,Bold" w:hAnsi="TimesNewRoman,Bold" w:cs="Times New Roman"/>
          <w:b/>
        </w:rPr>
        <w:t xml:space="preserve"> SOR, </w:t>
      </w:r>
      <w:r w:rsidRPr="001E485A">
        <w:rPr>
          <w:rFonts w:ascii="TimesNewRoman,Bold" w:hAnsi="TimesNewRoman,Bold" w:cs="Times New Roman"/>
          <w:b/>
          <w:i/>
        </w:rPr>
        <w:t>Games</w:t>
      </w:r>
      <w:r w:rsidRPr="001E485A">
        <w:rPr>
          <w:rFonts w:ascii="TimesNewRoman,Bold" w:hAnsi="TimesNewRoman,Bold" w:cs="Times New Roman"/>
          <w:b/>
        </w:rPr>
        <w:t xml:space="preserve"> , </w:t>
      </w:r>
      <w:proofErr w:type="spellStart"/>
      <w:r w:rsidRPr="001E485A">
        <w:rPr>
          <w:rFonts w:ascii="TimesNewRoman,Bold" w:hAnsi="TimesNewRoman,Bold" w:cs="Times New Roman"/>
          <w:b/>
        </w:rPr>
        <w:t>Konten</w:t>
      </w:r>
      <w:proofErr w:type="spellEnd"/>
      <w:r w:rsidRPr="001E485A">
        <w:rPr>
          <w:rFonts w:ascii="TimesNewRoman,Bold" w:hAnsi="TimesNewRoman,Bold" w:cs="Times New Roman"/>
          <w:b/>
        </w:rPr>
        <w:t xml:space="preserve"> </w:t>
      </w:r>
      <w:proofErr w:type="spellStart"/>
      <w:r w:rsidRPr="001E485A">
        <w:rPr>
          <w:rFonts w:ascii="TimesNewRoman,Bold" w:hAnsi="TimesNewRoman,Bold" w:cs="Times New Roman"/>
          <w:b/>
        </w:rPr>
        <w:t>Kekerasan</w:t>
      </w:r>
      <w:proofErr w:type="spellEnd"/>
    </w:p>
    <w:bookmarkEnd w:id="0"/>
    <w:p w:rsidR="002A5269" w:rsidRDefault="002A5269"/>
    <w:sectPr w:rsidR="002A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5A"/>
    <w:rsid w:val="001E485A"/>
    <w:rsid w:val="002A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5BEF7-AECE-4AE0-BFBF-8EEE3444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85A"/>
    <w:pPr>
      <w:spacing w:after="0" w:line="240" w:lineRule="auto"/>
    </w:pPr>
    <w:rPr>
      <w:rFonts w:eastAsiaTheme="minorEastAsia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485A"/>
  </w:style>
  <w:style w:type="character" w:styleId="Hyperlink">
    <w:name w:val="Hyperlink"/>
    <w:basedOn w:val="DefaultParagraphFont"/>
    <w:uiPriority w:val="99"/>
    <w:semiHidden/>
    <w:unhideWhenUsed/>
    <w:rsid w:val="001E4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ibunnews.com/tag/majelis-ulama-indonesia-m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Lichya Apriliana</dc:creator>
  <cp:keywords/>
  <dc:description/>
  <cp:lastModifiedBy>Lichya Apriliana</cp:lastModifiedBy>
  <cp:revision>1</cp:revision>
  <dcterms:created xsi:type="dcterms:W3CDTF">2019-10-02T10:44:00Z</dcterms:created>
  <dcterms:modified xsi:type="dcterms:W3CDTF">2019-10-02T10:45:00Z</dcterms:modified>
</cp:coreProperties>
</file>