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8" w:rsidRPr="008B3008" w:rsidRDefault="00F26038" w:rsidP="00F26038">
      <w:pPr>
        <w:pStyle w:val="ListParagraph"/>
        <w:spacing w:after="0" w:line="480" w:lineRule="auto"/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B3008">
        <w:rPr>
          <w:rFonts w:ascii="Times New Roman" w:hAnsi="Times New Roman" w:cs="Times New Roman"/>
          <w:b/>
          <w:sz w:val="24"/>
        </w:rPr>
        <w:t>BAB V</w:t>
      </w:r>
    </w:p>
    <w:p w:rsidR="00F26038" w:rsidRDefault="00F26038" w:rsidP="00F26038">
      <w:pPr>
        <w:pStyle w:val="ListParagraph"/>
        <w:spacing w:after="0" w:line="480" w:lineRule="auto"/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F26038" w:rsidRPr="00500D90" w:rsidRDefault="00F26038" w:rsidP="00F26038">
      <w:pPr>
        <w:spacing w:after="0" w:line="720" w:lineRule="auto"/>
        <w:jc w:val="both"/>
        <w:rPr>
          <w:rFonts w:ascii="Times New Roman" w:hAnsi="Times New Roman" w:cs="Times New Roman"/>
          <w:b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F26038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penelaahan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20 April 2019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Mengedukasi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D2B6E">
        <w:rPr>
          <w:rFonts w:ascii="Times New Roman" w:hAnsi="Times New Roman" w:cs="Times New Roman"/>
          <w:i/>
          <w:sz w:val="24"/>
        </w:rPr>
        <w:t>Educates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Menginformasi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D2B6E">
        <w:rPr>
          <w:rFonts w:ascii="Times New Roman" w:hAnsi="Times New Roman" w:cs="Times New Roman"/>
          <w:i/>
          <w:sz w:val="24"/>
        </w:rPr>
        <w:t>Informs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</w:t>
      </w:r>
      <w:r w:rsidRPr="00722D53">
        <w:rPr>
          <w:rFonts w:ascii="Times New Roman" w:hAnsi="Times New Roman" w:cs="Times New Roman"/>
          <w:i/>
          <w:sz w:val="24"/>
        </w:rPr>
        <w:t xml:space="preserve">reates </w:t>
      </w:r>
      <w:r>
        <w:rPr>
          <w:rFonts w:ascii="Times New Roman" w:hAnsi="Times New Roman" w:cs="Times New Roman"/>
          <w:i/>
          <w:sz w:val="24"/>
        </w:rPr>
        <w:t>T</w:t>
      </w:r>
      <w:r w:rsidRPr="00722D53">
        <w:rPr>
          <w:rFonts w:ascii="Times New Roman" w:hAnsi="Times New Roman" w:cs="Times New Roman"/>
          <w:i/>
          <w:sz w:val="24"/>
        </w:rPr>
        <w:t>rustworthiness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Menghubungkan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D2B6E">
        <w:rPr>
          <w:rFonts w:ascii="Times New Roman" w:hAnsi="Times New Roman" w:cs="Times New Roman"/>
          <w:i/>
          <w:sz w:val="24"/>
        </w:rPr>
        <w:t>Connects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E62D54">
        <w:rPr>
          <w:rFonts w:ascii="Times New Roman" w:hAnsi="Times New Roman" w:cs="Times New Roman"/>
          <w:i/>
          <w:sz w:val="24"/>
        </w:rPr>
        <w:t>Entertains</w:t>
      </w:r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26038" w:rsidRPr="00224041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Mengedukasi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dijumpai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pertukaran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26038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dominan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pembukaan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F1590">
        <w:rPr>
          <w:rFonts w:ascii="Times New Roman" w:hAnsi="Times New Roman" w:cs="Times New Roman"/>
          <w:i/>
          <w:sz w:val="24"/>
        </w:rPr>
        <w:t>count down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penutupan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pendaftaran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ASM, KSM, FSM,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raya</w:t>
      </w:r>
      <w:proofErr w:type="spellEnd"/>
      <w:r>
        <w:rPr>
          <w:rFonts w:ascii="Times New Roman" w:hAnsi="Times New Roman" w:cs="Times New Roman"/>
          <w:sz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toleransi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Semiotika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Ferdinand de Saussure, </w:t>
      </w:r>
      <w:proofErr w:type="spell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6CAB">
        <w:rPr>
          <w:rFonts w:ascii="Times New Roman" w:hAnsi="Times New Roman" w:cs="Times New Roman"/>
          <w:i/>
          <w:sz w:val="24"/>
        </w:rPr>
        <w:t>e-poster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6CAB">
        <w:rPr>
          <w:rFonts w:ascii="Times New Roman" w:hAnsi="Times New Roman" w:cs="Times New Roman"/>
          <w:i/>
          <w:sz w:val="24"/>
        </w:rPr>
        <w:t>highlight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ditandai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ditebalkan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ditebalkan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26038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Creates T</w:t>
      </w:r>
      <w:r w:rsidRPr="00820FDA">
        <w:rPr>
          <w:rFonts w:ascii="Times New Roman" w:hAnsi="Times New Roman" w:cs="Times New Roman"/>
          <w:i/>
          <w:sz w:val="24"/>
        </w:rPr>
        <w:t>rustworthiness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kredibilitas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membagikan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berfoto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ASM.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membagikan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tersenyum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kehangatan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ramah-tamah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sertifikat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 Asian Games,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kredibilitas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relawan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26038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53460">
        <w:rPr>
          <w:rFonts w:ascii="Times New Roman" w:hAnsi="Times New Roman" w:cs="Times New Roman"/>
          <w:i/>
          <w:sz w:val="24"/>
        </w:rPr>
        <w:t>feeds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</w:p>
    <w:p w:rsidR="00F26038" w:rsidRPr="00224041" w:rsidRDefault="00F26038" w:rsidP="00F26038">
      <w:pPr>
        <w:pStyle w:val="ListParagraph"/>
        <w:spacing w:after="0" w:line="480" w:lineRule="auto"/>
        <w:ind w:left="992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Menghubungkan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D2B6E">
        <w:rPr>
          <w:rFonts w:ascii="Times New Roman" w:hAnsi="Times New Roman" w:cs="Times New Roman"/>
          <w:i/>
          <w:sz w:val="24"/>
        </w:rPr>
        <w:t>Connects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mencantumkan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mandatori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6CAB">
        <w:rPr>
          <w:rFonts w:ascii="Times New Roman" w:hAnsi="Times New Roman" w:cs="Times New Roman"/>
          <w:i/>
          <w:sz w:val="24"/>
        </w:rPr>
        <w:t>e-poster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dibagikan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menghubungkan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(</w:t>
      </w:r>
      <w:r w:rsidRPr="00CD2B6E">
        <w:rPr>
          <w:rFonts w:ascii="Times New Roman" w:hAnsi="Times New Roman" w:cs="Times New Roman"/>
          <w:i/>
          <w:sz w:val="24"/>
        </w:rPr>
        <w:t>Connects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narahubung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D2B6E">
        <w:rPr>
          <w:rFonts w:ascii="Times New Roman" w:hAnsi="Times New Roman" w:cs="Times New Roman"/>
          <w:i/>
          <w:sz w:val="24"/>
        </w:rPr>
        <w:t>link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pendaftaran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2B6E">
        <w:rPr>
          <w:rFonts w:ascii="Times New Roman" w:hAnsi="Times New Roman" w:cs="Times New Roman"/>
          <w:i/>
          <w:sz w:val="24"/>
        </w:rPr>
        <w:t>website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3B49">
        <w:rPr>
          <w:rFonts w:ascii="Times New Roman" w:hAnsi="Times New Roman" w:cs="Times New Roman"/>
          <w:i/>
          <w:sz w:val="24"/>
        </w:rPr>
        <w:t>platform</w:t>
      </w:r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24041">
        <w:rPr>
          <w:rFonts w:ascii="Times New Roman" w:hAnsi="Times New Roman" w:cs="Times New Roman"/>
          <w:sz w:val="24"/>
        </w:rPr>
        <w:t>Penerapan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yang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224041">
        <w:rPr>
          <w:rFonts w:ascii="Times New Roman" w:hAnsi="Times New Roman" w:cs="Times New Roman"/>
          <w:sz w:val="24"/>
        </w:rPr>
        <w:t>enghibur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(</w:t>
      </w:r>
      <w:r w:rsidRPr="00E62D54">
        <w:rPr>
          <w:rFonts w:ascii="Times New Roman" w:hAnsi="Times New Roman" w:cs="Times New Roman"/>
          <w:i/>
          <w:sz w:val="24"/>
        </w:rPr>
        <w:t>Entertains</w:t>
      </w:r>
      <w:r w:rsidRPr="0022404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24041">
        <w:rPr>
          <w:rFonts w:ascii="Times New Roman" w:hAnsi="Times New Roman" w:cs="Times New Roman"/>
          <w:sz w:val="24"/>
        </w:rPr>
        <w:t>belum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dilakukan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oleh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SabangMerauke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24041">
        <w:rPr>
          <w:rFonts w:ascii="Times New Roman" w:hAnsi="Times New Roman" w:cs="Times New Roman"/>
          <w:sz w:val="24"/>
        </w:rPr>
        <w:t>Instagram</w:t>
      </w:r>
      <w:proofErr w:type="spellEnd"/>
      <w:r w:rsidRPr="00224041">
        <w:rPr>
          <w:rFonts w:ascii="Times New Roman" w:hAnsi="Times New Roman" w:cs="Times New Roman"/>
          <w:sz w:val="24"/>
        </w:rPr>
        <w:t>.</w:t>
      </w:r>
      <w:proofErr w:type="gram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4041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224041">
        <w:rPr>
          <w:rFonts w:ascii="Times New Roman" w:hAnsi="Times New Roman" w:cs="Times New Roman"/>
          <w:sz w:val="24"/>
        </w:rPr>
        <w:t>ini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karena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SabangMerauke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fokus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mengutamakan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untuk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membagikan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banyaknya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informasi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penting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24041">
        <w:rPr>
          <w:rFonts w:ascii="Times New Roman" w:hAnsi="Times New Roman" w:cs="Times New Roman"/>
          <w:sz w:val="24"/>
        </w:rPr>
        <w:t>perlu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diketahui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oleh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041">
        <w:rPr>
          <w:rFonts w:ascii="Times New Roman" w:hAnsi="Times New Roman" w:cs="Times New Roman"/>
          <w:sz w:val="24"/>
        </w:rPr>
        <w:t>khalayaknya</w:t>
      </w:r>
      <w:proofErr w:type="spellEnd"/>
      <w:r w:rsidRPr="002240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24041">
        <w:rPr>
          <w:rFonts w:ascii="Times New Roman" w:hAnsi="Times New Roman" w:cs="Times New Roman"/>
          <w:sz w:val="24"/>
        </w:rPr>
        <w:t>Instagram</w:t>
      </w:r>
      <w:proofErr w:type="spellEnd"/>
      <w:r w:rsidRPr="00224041">
        <w:rPr>
          <w:rFonts w:ascii="Times New Roman" w:hAnsi="Times New Roman" w:cs="Times New Roman"/>
          <w:sz w:val="24"/>
        </w:rPr>
        <w:t>.</w:t>
      </w:r>
      <w:proofErr w:type="gramEnd"/>
      <w:r w:rsidRPr="00224041">
        <w:rPr>
          <w:rFonts w:ascii="Times New Roman" w:hAnsi="Times New Roman" w:cs="Times New Roman"/>
          <w:sz w:val="24"/>
        </w:rPr>
        <w:t xml:space="preserve"> </w:t>
      </w:r>
    </w:p>
    <w:p w:rsidR="00F26038" w:rsidRPr="00636745" w:rsidRDefault="00F26038" w:rsidP="00F26038">
      <w:pPr>
        <w:pStyle w:val="ListParagraph"/>
        <w:spacing w:line="480" w:lineRule="auto"/>
        <w:ind w:left="993" w:firstLine="283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Saran</w:t>
      </w:r>
    </w:p>
    <w:p w:rsidR="00F26038" w:rsidRDefault="00F26038" w:rsidP="00F26038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Saran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, audio,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audio visual.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di </w:t>
      </w:r>
      <w:r w:rsidRPr="00583B49">
        <w:rPr>
          <w:rFonts w:ascii="Times New Roman" w:hAnsi="Times New Roman" w:cs="Times New Roman"/>
          <w:i/>
          <w:sz w:val="24"/>
        </w:rPr>
        <w:t>platform</w:t>
      </w:r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mendatang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nirlaba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Pr="00161A2E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</w:p>
    <w:p w:rsidR="00F26038" w:rsidRDefault="00F26038" w:rsidP="00F26038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Saran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</w:p>
    <w:p w:rsidR="00F26038" w:rsidRPr="00993DE6" w:rsidRDefault="00F26038" w:rsidP="00F26038">
      <w:pPr>
        <w:pStyle w:val="ListParagraph"/>
        <w:spacing w:after="0" w:line="480" w:lineRule="auto"/>
        <w:ind w:left="1276" w:firstLine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didominasi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nirlaba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SabangMerauke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2D54">
        <w:rPr>
          <w:rFonts w:ascii="Times New Roman" w:hAnsi="Times New Roman" w:cs="Times New Roman"/>
          <w:i/>
          <w:sz w:val="24"/>
        </w:rPr>
        <w:t>Content Marketing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E62D54">
        <w:rPr>
          <w:rFonts w:ascii="Times New Roman" w:hAnsi="Times New Roman" w:cs="Times New Roman"/>
          <w:i/>
          <w:sz w:val="24"/>
        </w:rPr>
        <w:t>Entertains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visual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Pr="00993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E6">
        <w:rPr>
          <w:rFonts w:ascii="Times New Roman" w:hAnsi="Times New Roman" w:cs="Times New Roman"/>
          <w:sz w:val="24"/>
        </w:rPr>
        <w:t>masa</w:t>
      </w:r>
      <w:proofErr w:type="spellEnd"/>
      <w:r w:rsidRPr="00993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E6">
        <w:rPr>
          <w:rFonts w:ascii="Times New Roman" w:hAnsi="Times New Roman" w:cs="Times New Roman"/>
          <w:sz w:val="24"/>
        </w:rPr>
        <w:t>mendatang</w:t>
      </w:r>
      <w:proofErr w:type="spellEnd"/>
      <w:r w:rsidRPr="00993DE6">
        <w:rPr>
          <w:rFonts w:ascii="Times New Roman" w:hAnsi="Times New Roman" w:cs="Times New Roman"/>
          <w:sz w:val="24"/>
        </w:rPr>
        <w:t>.</w:t>
      </w:r>
    </w:p>
    <w:p w:rsidR="0009170B" w:rsidRPr="00F26038" w:rsidRDefault="0009170B" w:rsidP="00F260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9170B" w:rsidRPr="00F26038" w:rsidSect="00726330">
      <w:footerReference w:type="default" r:id="rId7"/>
      <w:pgSz w:w="11907" w:h="16840" w:code="9"/>
      <w:pgMar w:top="1418" w:right="1418" w:bottom="1418" w:left="1701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30" w:rsidRDefault="00726330" w:rsidP="00726330">
      <w:pPr>
        <w:spacing w:after="0" w:line="240" w:lineRule="auto"/>
      </w:pPr>
      <w:r>
        <w:separator/>
      </w:r>
    </w:p>
  </w:endnote>
  <w:endnote w:type="continuationSeparator" w:id="0">
    <w:p w:rsidR="00726330" w:rsidRDefault="00726330" w:rsidP="007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751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330" w:rsidRDefault="00726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726330" w:rsidRDefault="00726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30" w:rsidRDefault="00726330" w:rsidP="00726330">
      <w:pPr>
        <w:spacing w:after="0" w:line="240" w:lineRule="auto"/>
      </w:pPr>
      <w:r>
        <w:separator/>
      </w:r>
    </w:p>
  </w:footnote>
  <w:footnote w:type="continuationSeparator" w:id="0">
    <w:p w:rsidR="00726330" w:rsidRDefault="00726330" w:rsidP="0072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8"/>
    <w:rsid w:val="0009170B"/>
    <w:rsid w:val="00726330"/>
    <w:rsid w:val="00F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60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6038"/>
  </w:style>
  <w:style w:type="paragraph" w:styleId="Header">
    <w:name w:val="header"/>
    <w:basedOn w:val="Normal"/>
    <w:link w:val="HeaderChar"/>
    <w:uiPriority w:val="99"/>
    <w:unhideWhenUsed/>
    <w:rsid w:val="007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30"/>
  </w:style>
  <w:style w:type="paragraph" w:styleId="Footer">
    <w:name w:val="footer"/>
    <w:basedOn w:val="Normal"/>
    <w:link w:val="FooterChar"/>
    <w:uiPriority w:val="99"/>
    <w:unhideWhenUsed/>
    <w:rsid w:val="007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60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6038"/>
  </w:style>
  <w:style w:type="paragraph" w:styleId="Header">
    <w:name w:val="header"/>
    <w:basedOn w:val="Normal"/>
    <w:link w:val="HeaderChar"/>
    <w:uiPriority w:val="99"/>
    <w:unhideWhenUsed/>
    <w:rsid w:val="007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30"/>
  </w:style>
  <w:style w:type="paragraph" w:styleId="Footer">
    <w:name w:val="footer"/>
    <w:basedOn w:val="Normal"/>
    <w:link w:val="FooterChar"/>
    <w:uiPriority w:val="99"/>
    <w:unhideWhenUsed/>
    <w:rsid w:val="007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2019-10-05T09:40:00Z</dcterms:created>
  <dcterms:modified xsi:type="dcterms:W3CDTF">2019-10-05T09:44:00Z</dcterms:modified>
</cp:coreProperties>
</file>